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6" w:type="dxa"/>
        <w:tblInd w:w="-348" w:type="dxa"/>
        <w:tblLayout w:type="fixed"/>
        <w:tblLook w:val="04A0"/>
      </w:tblPr>
      <w:tblGrid>
        <w:gridCol w:w="9946"/>
      </w:tblGrid>
      <w:tr w:rsidR="000D400E" w:rsidRPr="0047605A" w:rsidTr="00CD5B53">
        <w:trPr>
          <w:trHeight w:val="2704"/>
        </w:trPr>
        <w:tc>
          <w:tcPr>
            <w:tcW w:w="9946" w:type="dxa"/>
          </w:tcPr>
          <w:p w:rsidR="00572574" w:rsidRPr="00146BCF" w:rsidRDefault="00572574" w:rsidP="00413745">
            <w:pPr>
              <w:tabs>
                <w:tab w:val="left" w:pos="142"/>
              </w:tabs>
              <w:spacing w:after="108"/>
              <w:jc w:val="center"/>
              <w:rPr>
                <w:rFonts w:ascii="Cambria" w:hAnsi="Cambria" w:cs="Arial"/>
                <w:b/>
                <w:bCs/>
                <w:sz w:val="8"/>
                <w:szCs w:val="8"/>
              </w:rPr>
            </w:pPr>
            <w:r w:rsidRPr="00560FD6">
              <w:rPr>
                <w:rFonts w:ascii="Cambria" w:hAnsi="Cambria" w:cs="Tahoma"/>
                <w:b/>
                <w:bCs/>
              </w:rPr>
              <w:t>ROYAUME DU MAROC</w:t>
            </w:r>
          </w:p>
          <w:p w:rsidR="00572574" w:rsidRPr="00560FD6" w:rsidRDefault="00572574" w:rsidP="00413745">
            <w:pPr>
              <w:tabs>
                <w:tab w:val="left" w:pos="142"/>
              </w:tabs>
              <w:jc w:val="center"/>
              <w:rPr>
                <w:rFonts w:ascii="Cambria" w:hAnsi="Cambria" w:cs="Tahoma"/>
                <w:b/>
                <w:bCs/>
                <w:spacing w:val="-8"/>
              </w:rPr>
            </w:pPr>
            <w:r w:rsidRPr="00560FD6">
              <w:rPr>
                <w:rFonts w:ascii="Cambria" w:hAnsi="Cambria" w:cs="Tahoma"/>
                <w:b/>
                <w:bCs/>
                <w:spacing w:val="-8"/>
              </w:rPr>
              <w:t>MINISTERE DE L’INTERIEUR</w:t>
            </w:r>
          </w:p>
          <w:p w:rsidR="00572574" w:rsidRPr="00B473F4" w:rsidRDefault="00572574" w:rsidP="00413745">
            <w:pPr>
              <w:tabs>
                <w:tab w:val="left" w:pos="142"/>
              </w:tabs>
              <w:jc w:val="center"/>
              <w:rPr>
                <w:rFonts w:ascii="Cambria" w:hAnsi="Cambria" w:cs="Tahoma"/>
                <w:b/>
                <w:bCs/>
                <w:color w:val="00B050"/>
                <w:spacing w:val="-8"/>
              </w:rPr>
            </w:pPr>
            <w:r w:rsidRPr="00B473F4">
              <w:rPr>
                <w:rFonts w:ascii="Cambria" w:hAnsi="Cambria" w:cs="Tahoma"/>
                <w:b/>
                <w:bCs/>
                <w:color w:val="00B050"/>
                <w:spacing w:val="-8"/>
              </w:rPr>
              <w:t>LA REGION BENI MELLAL KHENIFRA</w:t>
            </w:r>
          </w:p>
          <w:p w:rsidR="00572574" w:rsidRPr="00B473F4" w:rsidRDefault="00572574" w:rsidP="00413745">
            <w:pPr>
              <w:tabs>
                <w:tab w:val="left" w:pos="142"/>
              </w:tabs>
              <w:jc w:val="center"/>
              <w:rPr>
                <w:rFonts w:ascii="Cambria" w:hAnsi="Cambria" w:cs="Tahoma"/>
                <w:b/>
                <w:bCs/>
                <w:color w:val="00B050"/>
                <w:spacing w:val="-8"/>
              </w:rPr>
            </w:pPr>
            <w:r w:rsidRPr="00B473F4">
              <w:rPr>
                <w:rFonts w:ascii="Cambria" w:hAnsi="Cambria" w:cs="Tahoma"/>
                <w:b/>
                <w:bCs/>
                <w:color w:val="00B050"/>
                <w:spacing w:val="-8"/>
              </w:rPr>
              <w:t>PROVINCE D’AZILAL</w:t>
            </w:r>
          </w:p>
          <w:p w:rsidR="00572574" w:rsidRPr="00B473F4" w:rsidRDefault="00572574" w:rsidP="00413745">
            <w:pPr>
              <w:tabs>
                <w:tab w:val="left" w:pos="142"/>
              </w:tabs>
              <w:spacing w:after="180"/>
              <w:jc w:val="center"/>
              <w:rPr>
                <w:rFonts w:ascii="Cambria" w:hAnsi="Cambria" w:cs="Arial"/>
                <w:b/>
                <w:bCs/>
                <w:color w:val="00B050"/>
                <w:spacing w:val="-8"/>
                <w:sz w:val="8"/>
                <w:szCs w:val="8"/>
              </w:rPr>
            </w:pPr>
            <w:r w:rsidRPr="00B473F4">
              <w:rPr>
                <w:rFonts w:ascii="Cambria" w:hAnsi="Cambria" w:cs="Tahoma"/>
                <w:b/>
                <w:bCs/>
                <w:color w:val="00B050"/>
                <w:spacing w:val="-8"/>
              </w:rPr>
              <w:t>COMMUNE TERRITORIALE D’AZILAL</w:t>
            </w:r>
          </w:p>
          <w:p w:rsidR="00572574" w:rsidRDefault="00572574" w:rsidP="004424E6">
            <w:pPr>
              <w:tabs>
                <w:tab w:val="left" w:pos="142"/>
              </w:tabs>
              <w:spacing w:after="216"/>
              <w:jc w:val="center"/>
              <w:rPr>
                <w:rFonts w:ascii="Cambria" w:hAnsi="Cambria" w:cs="Tahoma"/>
                <w:b/>
                <w:bCs/>
                <w:spacing w:val="4"/>
                <w:sz w:val="22"/>
                <w:szCs w:val="22"/>
              </w:rPr>
            </w:pPr>
          </w:p>
          <w:p w:rsidR="000D400E" w:rsidRPr="0047605A" w:rsidRDefault="000D400E" w:rsidP="004424E6">
            <w:pPr>
              <w:tabs>
                <w:tab w:val="left" w:pos="142"/>
                <w:tab w:val="left" w:pos="567"/>
              </w:tabs>
              <w:ind w:right="-3990"/>
              <w:rPr>
                <w:rFonts w:ascii="Eras Medium ITC" w:hAnsi="Eras Medium ITC" w:cs="Tahoma"/>
                <w:noProof/>
                <w:color w:val="002060"/>
              </w:rPr>
            </w:pPr>
          </w:p>
        </w:tc>
      </w:tr>
    </w:tbl>
    <w:p w:rsidR="00572574" w:rsidRPr="00B473F4" w:rsidRDefault="00572574" w:rsidP="004424E6">
      <w:pPr>
        <w:tabs>
          <w:tab w:val="left" w:pos="142"/>
        </w:tabs>
        <w:jc w:val="center"/>
        <w:rPr>
          <w:b/>
          <w:bCs/>
          <w:color w:val="00B050"/>
          <w:sz w:val="36"/>
          <w:szCs w:val="36"/>
          <w:u w:val="single"/>
        </w:rPr>
      </w:pPr>
      <w:r w:rsidRPr="00227FCC">
        <w:rPr>
          <w:b/>
          <w:bCs/>
          <w:sz w:val="36"/>
          <w:szCs w:val="36"/>
          <w:u w:val="single"/>
        </w:rPr>
        <w:t>MARCHE N° </w:t>
      </w:r>
      <w:r w:rsidR="0092455C">
        <w:rPr>
          <w:b/>
          <w:bCs/>
          <w:color w:val="00B050"/>
          <w:sz w:val="36"/>
          <w:szCs w:val="36"/>
          <w:u w:val="single"/>
        </w:rPr>
        <w:t>……</w:t>
      </w:r>
      <w:proofErr w:type="gramStart"/>
      <w:r w:rsidR="0092455C">
        <w:rPr>
          <w:b/>
          <w:bCs/>
          <w:color w:val="00B050"/>
          <w:sz w:val="36"/>
          <w:szCs w:val="36"/>
          <w:u w:val="single"/>
        </w:rPr>
        <w:t>.</w:t>
      </w:r>
      <w:r w:rsidRPr="00E13BF5">
        <w:rPr>
          <w:b/>
          <w:bCs/>
          <w:color w:val="00B050"/>
          <w:sz w:val="36"/>
          <w:szCs w:val="36"/>
          <w:u w:val="single"/>
        </w:rPr>
        <w:t>/</w:t>
      </w:r>
      <w:proofErr w:type="gramEnd"/>
      <w:r w:rsidRPr="00B473F4">
        <w:rPr>
          <w:b/>
          <w:bCs/>
          <w:color w:val="00B050"/>
          <w:sz w:val="36"/>
          <w:szCs w:val="36"/>
          <w:u w:val="single"/>
        </w:rPr>
        <w:t>2020</w:t>
      </w:r>
    </w:p>
    <w:p w:rsidR="00392B04" w:rsidRPr="00E17810" w:rsidRDefault="00392B04" w:rsidP="004424E6">
      <w:pPr>
        <w:tabs>
          <w:tab w:val="left" w:pos="142"/>
        </w:tabs>
        <w:jc w:val="both"/>
        <w:rPr>
          <w:rFonts w:ascii="Eras Medium ITC" w:hAnsi="Eras Medium ITC" w:cs="Arial"/>
          <w:iCs/>
          <w:color w:val="000000" w:themeColor="text1"/>
        </w:rPr>
      </w:pPr>
    </w:p>
    <w:p w:rsidR="00392B04" w:rsidRDefault="00392B04" w:rsidP="004424E6">
      <w:pPr>
        <w:pStyle w:val="txbrp3"/>
        <w:tabs>
          <w:tab w:val="left" w:pos="142"/>
        </w:tabs>
        <w:spacing w:line="240" w:lineRule="auto"/>
        <w:rPr>
          <w:rFonts w:ascii="Eras Medium ITC" w:hAnsi="Eras Medium ITC" w:cs="Arial"/>
          <w:i/>
          <w:iCs/>
          <w:color w:val="FFFFFF"/>
        </w:rPr>
      </w:pPr>
    </w:p>
    <w:p w:rsidR="00392B04" w:rsidRDefault="00614484" w:rsidP="004424E6">
      <w:pPr>
        <w:pStyle w:val="txbrp3"/>
        <w:tabs>
          <w:tab w:val="left" w:pos="142"/>
        </w:tabs>
        <w:spacing w:line="240" w:lineRule="auto"/>
        <w:rPr>
          <w:rFonts w:ascii="Eras Medium ITC" w:hAnsi="Eras Medium ITC" w:cs="Arial"/>
          <w:i/>
          <w:iCs/>
          <w:color w:val="FFFFFF"/>
        </w:rPr>
      </w:pPr>
      <w:r>
        <w:rPr>
          <w:rFonts w:ascii="Eras Medium ITC" w:hAnsi="Eras Medium ITC" w:cs="Arial"/>
          <w:i/>
          <w:iCs/>
          <w:noProof/>
          <w:color w:val="FFFFFF"/>
        </w:rPr>
        <w:pict>
          <v:shapetype id="_x0000_t202" coordsize="21600,21600" o:spt="202" path="m,l,21600r21600,l21600,xe">
            <v:stroke joinstyle="miter"/>
            <v:path gradientshapeok="t" o:connecttype="rect"/>
          </v:shapetype>
          <v:shape id="Zone de texte 2" o:spid="_x0000_s1026" type="#_x0000_t202" style="position:absolute;left:0;text-align:left;margin-left:-5.65pt;margin-top:39.15pt;width:449.25pt;height:180.75pt;z-index:251661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" fillcolor="white [3201]" strokecolor="#00b050" strokeweight="2pt">
            <v:textbox>
              <w:txbxContent>
                <w:p w:rsidR="00E64A31" w:rsidRDefault="00E64A31" w:rsidP="00572574">
                  <w:pPr>
                    <w:tabs>
                      <w:tab w:val="left" w:pos="720"/>
                    </w:tabs>
                    <w:autoSpaceDE w:val="0"/>
                    <w:autoSpaceDN w:val="0"/>
                    <w:adjustRightInd w:val="0"/>
                    <w:spacing w:line="360" w:lineRule="auto"/>
                    <w:jc w:val="both"/>
                    <w:rPr>
                      <w:rFonts w:ascii="Book Antiqua" w:hAnsi="Book Antiqua" w:cs="Book Antiqua"/>
                      <w:b/>
                      <w:bCs/>
                      <w:color w:val="FF0000"/>
                      <w:sz w:val="32"/>
                      <w:szCs w:val="32"/>
                    </w:rPr>
                  </w:pPr>
                </w:p>
                <w:p w:rsidR="00E64A31" w:rsidRDefault="00A719EC" w:rsidP="00025901">
                  <w:pPr>
                    <w:tabs>
                      <w:tab w:val="left" w:pos="720"/>
                    </w:tabs>
                    <w:autoSpaceDE w:val="0"/>
                    <w:autoSpaceDN w:val="0"/>
                    <w:adjustRightInd w:val="0"/>
                    <w:spacing w:line="480" w:lineRule="auto"/>
                    <w:ind w:left="720" w:hanging="720"/>
                    <w:jc w:val="center"/>
                    <w:rPr>
                      <w:rFonts w:ascii="Book Antiqua" w:hAnsi="Book Antiqua" w:cs="Book Antiqua"/>
                      <w:b/>
                      <w:bCs/>
                      <w:color w:val="00B050"/>
                      <w:sz w:val="36"/>
                      <w:szCs w:val="36"/>
                    </w:rPr>
                  </w:pPr>
                  <w:r>
                    <w:rPr>
                      <w:rFonts w:ascii="Book Antiqua" w:hAnsi="Book Antiqua" w:cs="Tahoma"/>
                      <w:b/>
                      <w:bCs/>
                      <w:color w:val="00B050"/>
                      <w:sz w:val="36"/>
                      <w:szCs w:val="36"/>
                    </w:rPr>
                    <w:t xml:space="preserve">OBJET : </w:t>
                  </w:r>
                  <w:r w:rsidR="00E64A31" w:rsidRPr="00025901">
                    <w:rPr>
                      <w:rFonts w:ascii="Book Antiqua" w:hAnsi="Book Antiqua" w:cs="Book Antiqua"/>
                      <w:b/>
                      <w:bCs/>
                      <w:color w:val="00B050"/>
                      <w:sz w:val="36"/>
                      <w:szCs w:val="36"/>
                    </w:rPr>
                    <w:t>TRAVAUX D'ELARGISSEMENT</w:t>
                  </w:r>
                </w:p>
                <w:p w:rsidR="00E64A31" w:rsidRPr="00025901" w:rsidRDefault="00E64A31" w:rsidP="00025901">
                  <w:pPr>
                    <w:tabs>
                      <w:tab w:val="left" w:pos="720"/>
                    </w:tabs>
                    <w:autoSpaceDE w:val="0"/>
                    <w:autoSpaceDN w:val="0"/>
                    <w:adjustRightInd w:val="0"/>
                    <w:spacing w:line="480" w:lineRule="auto"/>
                    <w:ind w:left="720" w:hanging="720"/>
                    <w:jc w:val="center"/>
                    <w:rPr>
                      <w:rFonts w:ascii="Garamond" w:hAnsi="Garamond" w:cs="Garamond"/>
                      <w:b/>
                      <w:bCs/>
                      <w:color w:val="00B050"/>
                      <w:sz w:val="36"/>
                      <w:szCs w:val="36"/>
                      <w:u w:val="single"/>
                    </w:rPr>
                  </w:pPr>
                  <w:r w:rsidRPr="00025901">
                    <w:rPr>
                      <w:rFonts w:ascii="Book Antiqua" w:hAnsi="Book Antiqua" w:cs="Book Antiqua"/>
                      <w:b/>
                      <w:bCs/>
                      <w:color w:val="00B050"/>
                      <w:sz w:val="36"/>
                      <w:szCs w:val="36"/>
                    </w:rPr>
                    <w:t xml:space="preserve"> ET RENFORCEMENT DE LA VOIRIE URBAINE DE LA VILLE D'AZILAL.</w:t>
                  </w:r>
                </w:p>
                <w:p w:rsidR="00E64A31" w:rsidRPr="00572574" w:rsidRDefault="00E64A31" w:rsidP="00572574">
                  <w:pPr>
                    <w:spacing w:line="360" w:lineRule="auto"/>
                    <w:jc w:val="both"/>
                    <w:rPr>
                      <w:b/>
                      <w:bCs/>
                      <w:sz w:val="32"/>
                      <w:szCs w:val="32"/>
                    </w:rPr>
                  </w:pPr>
                </w:p>
              </w:txbxContent>
            </v:textbox>
            <w10:wrap type="square"/>
          </v:shape>
        </w:pict>
      </w:r>
    </w:p>
    <w:p w:rsidR="00392B04" w:rsidRDefault="00392B04" w:rsidP="004424E6">
      <w:pPr>
        <w:pStyle w:val="txbrp3"/>
        <w:tabs>
          <w:tab w:val="left" w:pos="142"/>
        </w:tabs>
        <w:spacing w:line="240" w:lineRule="auto"/>
        <w:rPr>
          <w:rFonts w:ascii="Eras Medium ITC" w:hAnsi="Eras Medium ITC" w:cs="Arial"/>
          <w:i/>
          <w:iCs/>
          <w:color w:val="FFFFFF"/>
        </w:rPr>
      </w:pPr>
    </w:p>
    <w:p w:rsidR="009C1CAF" w:rsidRDefault="009C1CAF" w:rsidP="004424E6">
      <w:pPr>
        <w:tabs>
          <w:tab w:val="left" w:pos="142"/>
        </w:tabs>
        <w:spacing w:before="240"/>
        <w:jc w:val="center"/>
        <w:rPr>
          <w:b/>
          <w:bCs/>
          <w:sz w:val="44"/>
          <w:szCs w:val="44"/>
        </w:rPr>
      </w:pPr>
    </w:p>
    <w:p w:rsidR="00572574" w:rsidRDefault="00572574" w:rsidP="004424E6">
      <w:pPr>
        <w:tabs>
          <w:tab w:val="left" w:pos="142"/>
        </w:tabs>
        <w:spacing w:before="240"/>
        <w:jc w:val="center"/>
        <w:rPr>
          <w:b/>
          <w:bCs/>
          <w:sz w:val="44"/>
          <w:szCs w:val="44"/>
        </w:rPr>
      </w:pPr>
    </w:p>
    <w:p w:rsidR="00572574" w:rsidRDefault="00572574" w:rsidP="004424E6">
      <w:pPr>
        <w:tabs>
          <w:tab w:val="left" w:pos="142"/>
        </w:tabs>
        <w:spacing w:before="240"/>
        <w:rPr>
          <w:b/>
          <w:bCs/>
          <w:sz w:val="44"/>
          <w:szCs w:val="44"/>
        </w:rPr>
      </w:pPr>
    </w:p>
    <w:p w:rsidR="00474852" w:rsidRPr="0047605A" w:rsidRDefault="00AC7A37" w:rsidP="004424E6">
      <w:pPr>
        <w:tabs>
          <w:tab w:val="left" w:pos="142"/>
        </w:tabs>
        <w:spacing w:before="240"/>
        <w:jc w:val="center"/>
        <w:rPr>
          <w:rFonts w:ascii="Eras Medium ITC" w:hAnsi="Eras Medium ITC" w:cs="Arial"/>
        </w:rPr>
      </w:pPr>
      <w:r w:rsidRPr="00AF01AB">
        <w:rPr>
          <w:b/>
          <w:bCs/>
          <w:sz w:val="44"/>
          <w:szCs w:val="44"/>
        </w:rPr>
        <w:t>CAHIERDES PRESCRIPTIONS SPECIALES</w:t>
      </w:r>
    </w:p>
    <w:p w:rsidR="00474852" w:rsidRPr="0047605A" w:rsidRDefault="00474852" w:rsidP="004424E6">
      <w:pPr>
        <w:tabs>
          <w:tab w:val="left" w:pos="142"/>
        </w:tabs>
        <w:rPr>
          <w:rFonts w:ascii="Eras Medium ITC" w:hAnsi="Eras Medium ITC" w:cs="Arial"/>
        </w:rPr>
      </w:pPr>
    </w:p>
    <w:p w:rsidR="00474852" w:rsidRPr="0047605A" w:rsidRDefault="00474852" w:rsidP="004424E6">
      <w:pPr>
        <w:tabs>
          <w:tab w:val="left" w:pos="142"/>
        </w:tabs>
        <w:rPr>
          <w:rFonts w:ascii="Eras Medium ITC" w:hAnsi="Eras Medium ITC" w:cs="Arial"/>
        </w:rPr>
      </w:pPr>
    </w:p>
    <w:p w:rsidR="00474852" w:rsidRPr="0047605A" w:rsidRDefault="00474852" w:rsidP="004424E6">
      <w:pPr>
        <w:tabs>
          <w:tab w:val="left" w:pos="142"/>
        </w:tabs>
        <w:rPr>
          <w:rFonts w:ascii="Eras Medium ITC" w:hAnsi="Eras Medium ITC" w:cs="Arial"/>
        </w:rPr>
      </w:pPr>
    </w:p>
    <w:p w:rsidR="00474852" w:rsidRPr="0047605A" w:rsidRDefault="00474852" w:rsidP="004424E6">
      <w:pPr>
        <w:tabs>
          <w:tab w:val="left" w:pos="142"/>
        </w:tabs>
        <w:rPr>
          <w:rFonts w:ascii="Eras Medium ITC" w:hAnsi="Eras Medium ITC" w:cs="Arial"/>
        </w:rPr>
      </w:pPr>
    </w:p>
    <w:p w:rsidR="00572574" w:rsidRPr="00572574" w:rsidRDefault="00572574" w:rsidP="004424E6">
      <w:pPr>
        <w:tabs>
          <w:tab w:val="left" w:pos="142"/>
        </w:tabs>
        <w:rPr>
          <w:rFonts w:ascii="Eras Medium ITC" w:hAnsi="Eras Medium ITC"/>
        </w:rPr>
      </w:pPr>
    </w:p>
    <w:p w:rsidR="00572574" w:rsidRDefault="00572574" w:rsidP="004424E6">
      <w:pPr>
        <w:tabs>
          <w:tab w:val="left" w:pos="142"/>
          <w:tab w:val="left" w:pos="750"/>
        </w:tabs>
        <w:spacing w:before="240"/>
        <w:rPr>
          <w:rFonts w:ascii="Eras Medium ITC" w:hAnsi="Eras Medium ITC"/>
        </w:rPr>
      </w:pPr>
      <w:r>
        <w:rPr>
          <w:rFonts w:ascii="Eras Medium ITC" w:hAnsi="Eras Medium ITC"/>
        </w:rPr>
        <w:lastRenderedPageBreak/>
        <w:tab/>
      </w:r>
    </w:p>
    <w:p w:rsidR="00E0450E" w:rsidRPr="00B473F4" w:rsidRDefault="00E0450E" w:rsidP="004424E6">
      <w:pPr>
        <w:tabs>
          <w:tab w:val="left" w:pos="142"/>
        </w:tabs>
        <w:jc w:val="center"/>
        <w:rPr>
          <w:rFonts w:ascii="Eras Medium ITC" w:hAnsi="Eras Medium ITC"/>
        </w:rPr>
      </w:pPr>
      <w:r w:rsidRPr="00420ADC">
        <w:rPr>
          <w:rFonts w:ascii="Cambria" w:hAnsi="Cambria" w:cs="Tahoma"/>
          <w:b/>
          <w:bCs/>
          <w:spacing w:val="-6"/>
          <w:sz w:val="25"/>
          <w:szCs w:val="25"/>
        </w:rPr>
        <w:t>PREAMBULE DU CAHIER DES PRESCRIPTIONS SPECIALES</w:t>
      </w:r>
    </w:p>
    <w:p w:rsidR="00E0450E" w:rsidRPr="005D4814" w:rsidRDefault="00E0450E" w:rsidP="004424E6">
      <w:pPr>
        <w:tabs>
          <w:tab w:val="left" w:pos="142"/>
        </w:tabs>
        <w:spacing w:before="252" w:line="360" w:lineRule="auto"/>
        <w:jc w:val="both"/>
        <w:rPr>
          <w:spacing w:val="19"/>
        </w:rPr>
      </w:pPr>
      <w:r w:rsidRPr="005D4814">
        <w:rPr>
          <w:spacing w:val="19"/>
        </w:rPr>
        <w:t>Marché passé par Appel d’offres ouvert en application de l'alinéa 2 paragraphe</w:t>
      </w:r>
      <w:r w:rsidRPr="005D4814">
        <w:rPr>
          <w:spacing w:val="17"/>
        </w:rPr>
        <w:t xml:space="preserve"> 1 de l'article 16 et l’alinéa 3 paragraphe 3 de l’article 17 du décret n°2-12.349 du 20 mars 2013 relatifs aux</w:t>
      </w:r>
      <w:r w:rsidR="001A060D">
        <w:rPr>
          <w:spacing w:val="17"/>
        </w:rPr>
        <w:t xml:space="preserve"> </w:t>
      </w:r>
      <w:r w:rsidRPr="005D4814">
        <w:rPr>
          <w:spacing w:val="12"/>
        </w:rPr>
        <w:t>marchés publics.</w:t>
      </w:r>
    </w:p>
    <w:p w:rsidR="00E0450E" w:rsidRPr="00420ADC" w:rsidRDefault="00E0450E" w:rsidP="004424E6">
      <w:pPr>
        <w:tabs>
          <w:tab w:val="left" w:pos="142"/>
        </w:tabs>
        <w:spacing w:before="180" w:line="192" w:lineRule="auto"/>
        <w:rPr>
          <w:rFonts w:ascii="Cambria" w:hAnsi="Cambria" w:cs="Arial"/>
          <w:b/>
          <w:bCs/>
          <w:sz w:val="8"/>
          <w:szCs w:val="8"/>
        </w:rPr>
      </w:pPr>
      <w:r w:rsidRPr="00420ADC">
        <w:rPr>
          <w:rFonts w:ascii="Cambria" w:hAnsi="Cambria" w:cs="Tahoma"/>
          <w:b/>
          <w:bCs/>
        </w:rPr>
        <w:t>ENTRE</w:t>
      </w:r>
    </w:p>
    <w:p w:rsidR="00E0450E" w:rsidRPr="005D4814" w:rsidRDefault="00E0450E" w:rsidP="004424E6">
      <w:pPr>
        <w:tabs>
          <w:tab w:val="left" w:pos="142"/>
        </w:tabs>
        <w:spacing w:before="216" w:line="480" w:lineRule="auto"/>
        <w:ind w:right="144"/>
        <w:rPr>
          <w:spacing w:val="17"/>
        </w:rPr>
      </w:pPr>
      <w:r w:rsidRPr="005D4814">
        <w:rPr>
          <w:spacing w:val="17"/>
        </w:rPr>
        <w:t xml:space="preserve">Monsieur </w:t>
      </w:r>
      <w:r w:rsidRPr="005D4814">
        <w:rPr>
          <w:color w:val="00B050"/>
          <w:spacing w:val="17"/>
        </w:rPr>
        <w:t>Le Président de la CT A</w:t>
      </w:r>
      <w:r>
        <w:rPr>
          <w:color w:val="00B050"/>
          <w:spacing w:val="17"/>
        </w:rPr>
        <w:t xml:space="preserve">ZILAL </w:t>
      </w:r>
      <w:r w:rsidRPr="005D4814">
        <w:rPr>
          <w:spacing w:val="17"/>
        </w:rPr>
        <w:t>Désigné ci-après par le terme "maître d'ouvrage",</w:t>
      </w:r>
    </w:p>
    <w:p w:rsidR="00E0450E" w:rsidRDefault="00E0450E" w:rsidP="004424E6">
      <w:pPr>
        <w:tabs>
          <w:tab w:val="left" w:pos="142"/>
        </w:tabs>
        <w:spacing w:before="144" w:line="192" w:lineRule="auto"/>
        <w:ind w:right="36"/>
        <w:jc w:val="right"/>
        <w:rPr>
          <w:b/>
          <w:bCs/>
        </w:rPr>
      </w:pPr>
      <w:r w:rsidRPr="005D4814">
        <w:rPr>
          <w:b/>
          <w:bCs/>
        </w:rPr>
        <w:t>D’UNE PART</w:t>
      </w:r>
    </w:p>
    <w:p w:rsidR="00E0450E" w:rsidRPr="005D4814" w:rsidRDefault="00E0450E" w:rsidP="004424E6">
      <w:pPr>
        <w:tabs>
          <w:tab w:val="left" w:pos="142"/>
        </w:tabs>
        <w:spacing w:before="144" w:line="192" w:lineRule="auto"/>
        <w:ind w:right="36"/>
        <w:jc w:val="right"/>
        <w:rPr>
          <w:b/>
          <w:bCs/>
          <w:sz w:val="8"/>
          <w:szCs w:val="8"/>
        </w:rPr>
      </w:pPr>
    </w:p>
    <w:p w:rsidR="00E0450E" w:rsidRPr="005D4814" w:rsidRDefault="00E0450E" w:rsidP="004424E6">
      <w:pPr>
        <w:tabs>
          <w:tab w:val="left" w:pos="142"/>
        </w:tabs>
        <w:spacing w:before="216" w:line="192" w:lineRule="auto"/>
        <w:rPr>
          <w:b/>
          <w:bCs/>
          <w:sz w:val="6"/>
          <w:szCs w:val="6"/>
        </w:rPr>
      </w:pPr>
      <w:r w:rsidRPr="005D4814">
        <w:rPr>
          <w:b/>
          <w:bCs/>
          <w:sz w:val="22"/>
          <w:szCs w:val="22"/>
        </w:rPr>
        <w:t>ET</w:t>
      </w:r>
    </w:p>
    <w:p w:rsidR="00E0450E" w:rsidRPr="00420ADC" w:rsidRDefault="00E0450E" w:rsidP="004424E6">
      <w:pPr>
        <w:tabs>
          <w:tab w:val="left" w:pos="142"/>
        </w:tabs>
        <w:spacing w:before="180"/>
        <w:rPr>
          <w:rFonts w:ascii="Cambria" w:hAnsi="Cambria" w:cs="Arial"/>
          <w:b/>
          <w:bCs/>
          <w:i/>
          <w:iCs/>
          <w:color w:val="1A3BFE"/>
          <w:spacing w:val="58"/>
          <w:sz w:val="6"/>
          <w:szCs w:val="6"/>
        </w:rPr>
      </w:pPr>
      <w:r w:rsidRPr="00420ADC">
        <w:rPr>
          <w:rFonts w:ascii="Cambria" w:hAnsi="Cambria" w:cs="Tahoma"/>
          <w:i/>
          <w:iCs/>
          <w:color w:val="1A3BFE"/>
          <w:spacing w:val="58"/>
          <w:w w:val="125"/>
          <w:sz w:val="22"/>
          <w:szCs w:val="22"/>
        </w:rPr>
        <w:t>1</w:t>
      </w:r>
      <w:r w:rsidRPr="00420ADC">
        <w:rPr>
          <w:rFonts w:ascii="Cambria" w:hAnsi="Cambria" w:cs="Tahoma"/>
          <w:b/>
          <w:bCs/>
          <w:i/>
          <w:iCs/>
          <w:color w:val="1A3BFE"/>
          <w:spacing w:val="8"/>
          <w:sz w:val="22"/>
          <w:szCs w:val="22"/>
        </w:rPr>
        <w:t>. Cas d'une personne morale</w:t>
      </w:r>
      <w:r>
        <w:rPr>
          <w:rFonts w:ascii="Cambria" w:hAnsi="Cambria" w:cs="Tahoma"/>
          <w:b/>
          <w:bCs/>
          <w:i/>
          <w:iCs/>
          <w:color w:val="1A3BFE"/>
          <w:spacing w:val="8"/>
          <w:sz w:val="22"/>
          <w:szCs w:val="22"/>
        </w:rPr>
        <w:t> :</w:t>
      </w:r>
    </w:p>
    <w:p w:rsidR="00E0450E" w:rsidRDefault="00E0450E" w:rsidP="004424E6">
      <w:pPr>
        <w:tabs>
          <w:tab w:val="left" w:pos="142"/>
        </w:tabs>
        <w:spacing w:before="144" w:line="360" w:lineRule="auto"/>
        <w:rPr>
          <w:spacing w:val="5"/>
          <w:sz w:val="22"/>
          <w:szCs w:val="22"/>
        </w:rPr>
      </w:pPr>
      <w:r>
        <w:rPr>
          <w:spacing w:val="5"/>
          <w:sz w:val="22"/>
          <w:szCs w:val="22"/>
        </w:rPr>
        <w:t>La société</w:t>
      </w:r>
      <w:r w:rsidRPr="005D4814">
        <w:rPr>
          <w:spacing w:val="5"/>
          <w:sz w:val="22"/>
          <w:szCs w:val="22"/>
        </w:rPr>
        <w:t>.............</w:t>
      </w:r>
      <w:r>
        <w:rPr>
          <w:spacing w:val="5"/>
          <w:sz w:val="22"/>
          <w:szCs w:val="22"/>
        </w:rPr>
        <w:t>.......................................</w:t>
      </w:r>
      <w:r w:rsidRPr="005D4814">
        <w:rPr>
          <w:spacing w:val="5"/>
          <w:sz w:val="22"/>
          <w:szCs w:val="22"/>
        </w:rPr>
        <w:t>représentée</w:t>
      </w:r>
      <w:r>
        <w:rPr>
          <w:spacing w:val="5"/>
          <w:sz w:val="22"/>
          <w:szCs w:val="22"/>
        </w:rPr>
        <w:t xml:space="preserve"> par M :…………………………………..</w:t>
      </w:r>
    </w:p>
    <w:p w:rsidR="00E0450E" w:rsidRPr="00286D4E" w:rsidRDefault="00E0450E" w:rsidP="004424E6">
      <w:pPr>
        <w:tabs>
          <w:tab w:val="left" w:pos="142"/>
        </w:tabs>
        <w:spacing w:before="144" w:line="360" w:lineRule="auto"/>
        <w:rPr>
          <w:color w:val="33FD0A"/>
          <w:spacing w:val="5"/>
          <w:sz w:val="22"/>
          <w:szCs w:val="22"/>
        </w:rPr>
      </w:pPr>
      <w:r>
        <w:rPr>
          <w:spacing w:val="5"/>
          <w:sz w:val="22"/>
          <w:szCs w:val="22"/>
        </w:rPr>
        <w:t>Quali</w:t>
      </w:r>
      <w:r w:rsidRPr="005D4814">
        <w:rPr>
          <w:spacing w:val="5"/>
          <w:sz w:val="22"/>
          <w:szCs w:val="22"/>
        </w:rPr>
        <w:t>té</w:t>
      </w:r>
      <w:r>
        <w:rPr>
          <w:spacing w:val="5"/>
          <w:sz w:val="22"/>
          <w:szCs w:val="22"/>
        </w:rPr>
        <w:t>………………………………</w:t>
      </w:r>
      <w:r w:rsidRPr="005D4814">
        <w:rPr>
          <w:spacing w:val="7"/>
          <w:sz w:val="22"/>
          <w:szCs w:val="22"/>
        </w:rPr>
        <w:t>Agissant au nom et pour le compte de .........................</w:t>
      </w:r>
      <w:r>
        <w:rPr>
          <w:spacing w:val="7"/>
          <w:sz w:val="22"/>
          <w:szCs w:val="22"/>
        </w:rPr>
        <w:t>....</w:t>
      </w:r>
      <w:r w:rsidRPr="005D4814">
        <w:rPr>
          <w:spacing w:val="18"/>
          <w:sz w:val="22"/>
          <w:szCs w:val="22"/>
        </w:rPr>
        <w:t xml:space="preserve"> </w:t>
      </w:r>
      <w:proofErr w:type="gramStart"/>
      <w:r w:rsidRPr="005D4814">
        <w:rPr>
          <w:spacing w:val="18"/>
          <w:sz w:val="22"/>
          <w:szCs w:val="22"/>
        </w:rPr>
        <w:t>en</w:t>
      </w:r>
      <w:proofErr w:type="gramEnd"/>
      <w:r w:rsidRPr="005D4814">
        <w:rPr>
          <w:spacing w:val="18"/>
          <w:sz w:val="22"/>
          <w:szCs w:val="22"/>
        </w:rPr>
        <w:t xml:space="preserve"> vertu des p</w:t>
      </w:r>
      <w:r w:rsidRPr="005D4814">
        <w:rPr>
          <w:spacing w:val="10"/>
          <w:sz w:val="22"/>
          <w:szCs w:val="22"/>
        </w:rPr>
        <w:t>ouvoirs qui lui sont conférés.</w:t>
      </w:r>
    </w:p>
    <w:p w:rsidR="00E0450E" w:rsidRPr="00B9122F" w:rsidRDefault="00E0450E" w:rsidP="004424E6">
      <w:pPr>
        <w:tabs>
          <w:tab w:val="left" w:pos="142"/>
        </w:tabs>
        <w:spacing w:before="144" w:after="108" w:line="360" w:lineRule="auto"/>
        <w:rPr>
          <w:spacing w:val="-7"/>
          <w:sz w:val="22"/>
          <w:szCs w:val="22"/>
        </w:rPr>
      </w:pPr>
      <w:r w:rsidRPr="005D4814">
        <w:rPr>
          <w:spacing w:val="-6"/>
          <w:sz w:val="22"/>
          <w:szCs w:val="22"/>
        </w:rPr>
        <w:t>Au capital social ………………………</w:t>
      </w:r>
      <w:r>
        <w:rPr>
          <w:spacing w:val="-6"/>
          <w:sz w:val="22"/>
          <w:szCs w:val="22"/>
        </w:rPr>
        <w:t>P</w:t>
      </w:r>
      <w:r w:rsidRPr="005D4814">
        <w:rPr>
          <w:spacing w:val="-6"/>
          <w:sz w:val="22"/>
          <w:szCs w:val="22"/>
        </w:rPr>
        <w:t xml:space="preserve">atente n° </w:t>
      </w:r>
      <w:r>
        <w:rPr>
          <w:spacing w:val="-6"/>
          <w:sz w:val="22"/>
          <w:szCs w:val="22"/>
        </w:rPr>
        <w:t>………………….</w:t>
      </w:r>
      <w:r w:rsidRPr="005D4814">
        <w:rPr>
          <w:spacing w:val="-5"/>
          <w:sz w:val="22"/>
          <w:szCs w:val="22"/>
        </w:rPr>
        <w:t>Registre de commerce de</w:t>
      </w:r>
      <w:r>
        <w:rPr>
          <w:spacing w:val="-5"/>
          <w:sz w:val="22"/>
          <w:szCs w:val="22"/>
        </w:rPr>
        <w:t>…………….</w:t>
      </w:r>
      <w:r w:rsidRPr="005D4814">
        <w:rPr>
          <w:spacing w:val="-6"/>
          <w:sz w:val="22"/>
          <w:szCs w:val="22"/>
        </w:rPr>
        <w:t>………………………</w:t>
      </w:r>
      <w:r>
        <w:rPr>
          <w:spacing w:val="-5"/>
          <w:sz w:val="22"/>
          <w:szCs w:val="22"/>
        </w:rPr>
        <w:t>Sous le n°………………….</w:t>
      </w:r>
      <w:r w:rsidRPr="005D4814">
        <w:rPr>
          <w:spacing w:val="-5"/>
          <w:sz w:val="22"/>
          <w:szCs w:val="22"/>
        </w:rPr>
        <w:t>…</w:t>
      </w:r>
      <w:r w:rsidRPr="005D4814">
        <w:rPr>
          <w:spacing w:val="-9"/>
          <w:sz w:val="22"/>
          <w:szCs w:val="22"/>
        </w:rPr>
        <w:t>Affiliée à la CNSS sous n°</w:t>
      </w:r>
      <w:r>
        <w:rPr>
          <w:spacing w:val="-9"/>
          <w:sz w:val="22"/>
          <w:szCs w:val="22"/>
        </w:rPr>
        <w:t>…………………IF N°   ……………..….</w:t>
      </w:r>
      <w:r w:rsidRPr="005D4814">
        <w:rPr>
          <w:spacing w:val="-3"/>
          <w:sz w:val="22"/>
          <w:szCs w:val="22"/>
        </w:rPr>
        <w:t xml:space="preserve">Faisant élection de domicile au </w:t>
      </w:r>
      <w:r>
        <w:rPr>
          <w:spacing w:val="-3"/>
          <w:sz w:val="22"/>
          <w:szCs w:val="22"/>
        </w:rPr>
        <w:t>……</w:t>
      </w:r>
      <w:r w:rsidRPr="005D4814">
        <w:rPr>
          <w:spacing w:val="-3"/>
          <w:sz w:val="22"/>
          <w:szCs w:val="22"/>
        </w:rPr>
        <w:t>.....................</w:t>
      </w:r>
      <w:r>
        <w:rPr>
          <w:spacing w:val="-3"/>
          <w:sz w:val="22"/>
          <w:szCs w:val="22"/>
        </w:rPr>
        <w:t>.</w:t>
      </w:r>
      <w:r w:rsidRPr="005D4814">
        <w:rPr>
          <w:spacing w:val="-3"/>
          <w:sz w:val="22"/>
          <w:szCs w:val="22"/>
        </w:rPr>
        <w:t>.</w:t>
      </w:r>
      <w:r>
        <w:rPr>
          <w:spacing w:val="-3"/>
          <w:sz w:val="22"/>
          <w:szCs w:val="22"/>
        </w:rPr>
        <w:t>..</w:t>
      </w:r>
      <w:r w:rsidRPr="005D4814">
        <w:rPr>
          <w:spacing w:val="-3"/>
          <w:sz w:val="22"/>
          <w:szCs w:val="22"/>
        </w:rPr>
        <w:t>…</w:t>
      </w:r>
      <w:r>
        <w:rPr>
          <w:spacing w:val="-3"/>
          <w:sz w:val="22"/>
          <w:szCs w:val="22"/>
        </w:rPr>
        <w:t xml:space="preserve">..... </w:t>
      </w:r>
      <w:r w:rsidRPr="005D4814">
        <w:rPr>
          <w:spacing w:val="3"/>
          <w:sz w:val="22"/>
          <w:szCs w:val="22"/>
        </w:rPr>
        <w:t>Compte bancaire n° (RIB sur 24chiff</w:t>
      </w:r>
      <w:r>
        <w:rPr>
          <w:spacing w:val="3"/>
          <w:sz w:val="22"/>
          <w:szCs w:val="22"/>
        </w:rPr>
        <w:t>res) .................................................................</w:t>
      </w:r>
      <w:r w:rsidRPr="005D4814">
        <w:rPr>
          <w:spacing w:val="-7"/>
          <w:w w:val="120"/>
          <w:sz w:val="22"/>
          <w:szCs w:val="22"/>
        </w:rPr>
        <w:t xml:space="preserve">ouvert </w:t>
      </w:r>
      <w:r w:rsidRPr="005D4814">
        <w:rPr>
          <w:spacing w:val="-7"/>
          <w:sz w:val="22"/>
          <w:szCs w:val="22"/>
        </w:rPr>
        <w:t xml:space="preserve">auprès de </w:t>
      </w:r>
      <w:r>
        <w:rPr>
          <w:spacing w:val="-7"/>
          <w:sz w:val="22"/>
          <w:szCs w:val="22"/>
        </w:rPr>
        <w:t>…………………………………………….</w:t>
      </w:r>
    </w:p>
    <w:p w:rsidR="00E0450E" w:rsidRPr="005D4814" w:rsidRDefault="00E0450E" w:rsidP="004424E6">
      <w:pPr>
        <w:tabs>
          <w:tab w:val="left" w:pos="142"/>
        </w:tabs>
        <w:spacing w:before="288" w:line="360" w:lineRule="auto"/>
        <w:rPr>
          <w:spacing w:val="10"/>
          <w:sz w:val="22"/>
          <w:szCs w:val="22"/>
        </w:rPr>
      </w:pPr>
      <w:r w:rsidRPr="005D4814">
        <w:rPr>
          <w:spacing w:val="10"/>
          <w:sz w:val="22"/>
          <w:szCs w:val="22"/>
        </w:rPr>
        <w:t>Désigné ci-après par le terme « ENTREPRENEUR »</w:t>
      </w:r>
    </w:p>
    <w:p w:rsidR="00E0450E" w:rsidRPr="005D4814" w:rsidRDefault="00E0450E" w:rsidP="004424E6">
      <w:pPr>
        <w:tabs>
          <w:tab w:val="left" w:pos="142"/>
        </w:tabs>
        <w:spacing w:before="144" w:line="192" w:lineRule="auto"/>
        <w:ind w:right="36"/>
        <w:jc w:val="right"/>
        <w:rPr>
          <w:b/>
          <w:bCs/>
        </w:rPr>
      </w:pPr>
      <w:r w:rsidRPr="005D4814">
        <w:rPr>
          <w:b/>
          <w:bCs/>
        </w:rPr>
        <w:t>D'AUTRE PART</w:t>
      </w:r>
    </w:p>
    <w:p w:rsidR="00E0450E" w:rsidRPr="00572574" w:rsidRDefault="00E0450E" w:rsidP="004424E6">
      <w:pPr>
        <w:tabs>
          <w:tab w:val="left" w:pos="142"/>
        </w:tabs>
        <w:spacing w:before="684" w:line="201" w:lineRule="auto"/>
        <w:jc w:val="center"/>
        <w:rPr>
          <w:spacing w:val="14"/>
          <w:sz w:val="10"/>
          <w:szCs w:val="10"/>
        </w:rPr>
        <w:sectPr w:rsidR="00E0450E" w:rsidRPr="00572574">
          <w:headerReference w:type="even" r:id="rId8"/>
          <w:headerReference w:type="default" r:id="rId9"/>
          <w:footerReference w:type="even" r:id="rId10"/>
          <w:footerReference w:type="default" r:id="rId11"/>
          <w:footerReference w:type="first" r:id="rId12"/>
          <w:pgSz w:w="11918" w:h="16854"/>
          <w:pgMar w:top="729" w:right="1343" w:bottom="625" w:left="1403" w:header="0" w:footer="709" w:gutter="0"/>
          <w:cols w:space="720"/>
          <w:noEndnote/>
        </w:sectPr>
      </w:pPr>
      <w:r w:rsidRPr="005D4814">
        <w:rPr>
          <w:spacing w:val="14"/>
        </w:rPr>
        <w:t>IL A ETE ARRETE ET CONVENU CE QUI SUIT</w:t>
      </w:r>
    </w:p>
    <w:p w:rsidR="00E0450E" w:rsidRPr="00420ADC" w:rsidRDefault="00E0450E" w:rsidP="004424E6">
      <w:pPr>
        <w:tabs>
          <w:tab w:val="left" w:pos="142"/>
        </w:tabs>
        <w:spacing w:before="180"/>
        <w:rPr>
          <w:rFonts w:ascii="Cambria" w:hAnsi="Cambria" w:cs="Arial"/>
          <w:b/>
          <w:bCs/>
          <w:i/>
          <w:iCs/>
          <w:color w:val="1A3BFE"/>
          <w:spacing w:val="58"/>
          <w:sz w:val="6"/>
          <w:szCs w:val="6"/>
        </w:rPr>
      </w:pPr>
      <w:r>
        <w:rPr>
          <w:rFonts w:ascii="Cambria" w:hAnsi="Cambria" w:cs="Tahoma"/>
          <w:b/>
          <w:bCs/>
          <w:i/>
          <w:iCs/>
          <w:color w:val="1A3BFE"/>
          <w:spacing w:val="8"/>
          <w:sz w:val="22"/>
          <w:szCs w:val="22"/>
        </w:rPr>
        <w:lastRenderedPageBreak/>
        <w:t xml:space="preserve">2. </w:t>
      </w:r>
      <w:r w:rsidRPr="00420ADC">
        <w:rPr>
          <w:rFonts w:ascii="Cambria" w:hAnsi="Cambria" w:cs="Tahoma"/>
          <w:b/>
          <w:bCs/>
          <w:i/>
          <w:iCs/>
          <w:color w:val="1A3BFE"/>
          <w:spacing w:val="8"/>
          <w:sz w:val="22"/>
          <w:szCs w:val="22"/>
        </w:rPr>
        <w:t xml:space="preserve">Cas d'une personne </w:t>
      </w:r>
      <w:r>
        <w:rPr>
          <w:rFonts w:ascii="Cambria" w:hAnsi="Cambria" w:cs="Tahoma"/>
          <w:b/>
          <w:bCs/>
          <w:i/>
          <w:iCs/>
          <w:color w:val="1A3BFE"/>
          <w:spacing w:val="8"/>
          <w:sz w:val="22"/>
          <w:szCs w:val="22"/>
        </w:rPr>
        <w:t>physique :</w:t>
      </w:r>
    </w:p>
    <w:p w:rsidR="00E0450E" w:rsidRPr="005D4814" w:rsidRDefault="00E0450E" w:rsidP="004424E6">
      <w:pPr>
        <w:tabs>
          <w:tab w:val="left" w:pos="142"/>
        </w:tabs>
        <w:spacing w:before="144" w:after="108"/>
        <w:jc w:val="both"/>
        <w:rPr>
          <w:spacing w:val="5"/>
          <w:sz w:val="22"/>
          <w:szCs w:val="22"/>
        </w:rPr>
      </w:pPr>
      <w:r>
        <w:rPr>
          <w:spacing w:val="5"/>
          <w:sz w:val="22"/>
          <w:szCs w:val="22"/>
        </w:rPr>
        <w:t>M ………………………………</w:t>
      </w:r>
      <w:r w:rsidRPr="005D4814">
        <w:rPr>
          <w:spacing w:val="5"/>
          <w:sz w:val="22"/>
          <w:szCs w:val="22"/>
        </w:rPr>
        <w:t>Agissant en son nom et pour son prop</w:t>
      </w:r>
      <w:r>
        <w:rPr>
          <w:spacing w:val="5"/>
          <w:sz w:val="22"/>
          <w:szCs w:val="22"/>
        </w:rPr>
        <w:t>re compte. Registre de commerce de………………………….................................sous le n°</w:t>
      </w:r>
      <w:r w:rsidRPr="005D4814">
        <w:rPr>
          <w:spacing w:val="5"/>
          <w:sz w:val="22"/>
          <w:szCs w:val="22"/>
        </w:rPr>
        <w:t>………</w:t>
      </w:r>
      <w:r>
        <w:rPr>
          <w:spacing w:val="5"/>
          <w:sz w:val="22"/>
          <w:szCs w:val="22"/>
        </w:rPr>
        <w:t xml:space="preserve">………………………            Patente n° …………………… </w:t>
      </w:r>
      <w:r w:rsidRPr="005D4814">
        <w:rPr>
          <w:spacing w:val="5"/>
          <w:sz w:val="22"/>
          <w:szCs w:val="22"/>
        </w:rPr>
        <w:t xml:space="preserve">Affilié à </w:t>
      </w:r>
      <w:r>
        <w:rPr>
          <w:spacing w:val="5"/>
          <w:sz w:val="22"/>
          <w:szCs w:val="22"/>
        </w:rPr>
        <w:t>la CNSS sous n° ……………</w:t>
      </w:r>
      <w:r>
        <w:rPr>
          <w:spacing w:val="-9"/>
          <w:sz w:val="22"/>
          <w:szCs w:val="22"/>
        </w:rPr>
        <w:t xml:space="preserve">IF N°   </w:t>
      </w:r>
      <w:r>
        <w:rPr>
          <w:spacing w:val="5"/>
          <w:sz w:val="22"/>
          <w:szCs w:val="22"/>
        </w:rPr>
        <w:t>……………...</w:t>
      </w:r>
    </w:p>
    <w:p w:rsidR="00E0450E" w:rsidRPr="005D4814" w:rsidRDefault="00E0450E" w:rsidP="004424E6">
      <w:pPr>
        <w:tabs>
          <w:tab w:val="left" w:pos="142"/>
        </w:tabs>
        <w:spacing w:before="144" w:after="108"/>
        <w:jc w:val="both"/>
        <w:rPr>
          <w:spacing w:val="-3"/>
          <w:sz w:val="22"/>
          <w:szCs w:val="22"/>
        </w:rPr>
      </w:pPr>
      <w:r w:rsidRPr="005D4814">
        <w:rPr>
          <w:spacing w:val="-3"/>
          <w:sz w:val="22"/>
          <w:szCs w:val="22"/>
        </w:rPr>
        <w:t xml:space="preserve">Faisant élection de domicile au </w:t>
      </w:r>
      <w:r>
        <w:rPr>
          <w:spacing w:val="5"/>
          <w:sz w:val="22"/>
          <w:szCs w:val="22"/>
        </w:rPr>
        <w:t>…………………………………</w:t>
      </w:r>
      <w:r>
        <w:rPr>
          <w:spacing w:val="-3"/>
          <w:sz w:val="22"/>
          <w:szCs w:val="22"/>
        </w:rPr>
        <w:t>.</w:t>
      </w:r>
      <w:r>
        <w:rPr>
          <w:spacing w:val="5"/>
          <w:sz w:val="22"/>
          <w:szCs w:val="22"/>
        </w:rPr>
        <w:t xml:space="preserve">Compte </w:t>
      </w:r>
      <w:r w:rsidRPr="005D4814">
        <w:rPr>
          <w:spacing w:val="5"/>
          <w:sz w:val="22"/>
          <w:szCs w:val="22"/>
        </w:rPr>
        <w:t>bancaire n° (RIB sur 24 chiffres</w:t>
      </w:r>
      <w:r>
        <w:rPr>
          <w:spacing w:val="5"/>
          <w:sz w:val="22"/>
          <w:szCs w:val="22"/>
        </w:rPr>
        <w:t>)……………………………………</w:t>
      </w:r>
      <w:r w:rsidRPr="005D4814">
        <w:rPr>
          <w:spacing w:val="5"/>
          <w:sz w:val="22"/>
          <w:szCs w:val="22"/>
        </w:rPr>
        <w:t xml:space="preserve"> Ouvert auprès de ……………</w:t>
      </w:r>
      <w:r>
        <w:rPr>
          <w:spacing w:val="5"/>
          <w:sz w:val="22"/>
          <w:szCs w:val="22"/>
        </w:rPr>
        <w:t>…..................................</w:t>
      </w:r>
    </w:p>
    <w:p w:rsidR="00E0450E" w:rsidRDefault="00E0450E" w:rsidP="004424E6">
      <w:pPr>
        <w:tabs>
          <w:tab w:val="left" w:pos="142"/>
        </w:tabs>
        <w:spacing w:before="144"/>
        <w:jc w:val="both"/>
        <w:rPr>
          <w:b/>
          <w:bCs/>
          <w:spacing w:val="5"/>
          <w:sz w:val="22"/>
          <w:szCs w:val="22"/>
        </w:rPr>
      </w:pPr>
      <w:r w:rsidRPr="005D4814">
        <w:rPr>
          <w:spacing w:val="5"/>
          <w:sz w:val="22"/>
          <w:szCs w:val="22"/>
        </w:rPr>
        <w:t>Désigné ci-après par le terme « ENTREPRENEUR »</w:t>
      </w:r>
    </w:p>
    <w:p w:rsidR="00E0450E" w:rsidRPr="005D4814" w:rsidRDefault="00E0450E" w:rsidP="004424E6">
      <w:pPr>
        <w:tabs>
          <w:tab w:val="left" w:pos="142"/>
        </w:tabs>
        <w:spacing w:before="144"/>
        <w:ind w:right="36"/>
        <w:jc w:val="right"/>
        <w:rPr>
          <w:b/>
          <w:bCs/>
        </w:rPr>
      </w:pPr>
      <w:r w:rsidRPr="005D4814">
        <w:rPr>
          <w:b/>
          <w:bCs/>
        </w:rPr>
        <w:t>D'AUTRE PART</w:t>
      </w:r>
    </w:p>
    <w:p w:rsidR="00E0450E" w:rsidRPr="005D4814" w:rsidRDefault="00E0450E" w:rsidP="004424E6">
      <w:pPr>
        <w:tabs>
          <w:tab w:val="left" w:pos="142"/>
        </w:tabs>
        <w:spacing w:before="144"/>
        <w:rPr>
          <w:spacing w:val="14"/>
          <w:sz w:val="8"/>
          <w:szCs w:val="8"/>
        </w:rPr>
      </w:pPr>
      <w:r w:rsidRPr="005D4814">
        <w:rPr>
          <w:spacing w:val="5"/>
        </w:rPr>
        <w:t>IL A ETE ARRETE ET CONVENU CE QUI SUIT</w:t>
      </w:r>
    </w:p>
    <w:p w:rsidR="00E0450E" w:rsidRPr="004E3C36" w:rsidRDefault="00E0450E" w:rsidP="004424E6">
      <w:pPr>
        <w:widowControl w:val="0"/>
        <w:numPr>
          <w:ilvl w:val="0"/>
          <w:numId w:val="26"/>
        </w:numPr>
        <w:tabs>
          <w:tab w:val="left" w:pos="142"/>
        </w:tabs>
        <w:kinsoku w:val="0"/>
        <w:spacing w:before="180"/>
        <w:ind w:left="0"/>
        <w:rPr>
          <w:b/>
          <w:bCs/>
          <w:i/>
          <w:iCs/>
          <w:color w:val="1A3BFE"/>
          <w:spacing w:val="68"/>
          <w:sz w:val="6"/>
          <w:szCs w:val="6"/>
        </w:rPr>
      </w:pPr>
      <w:r w:rsidRPr="005D4814">
        <w:rPr>
          <w:b/>
          <w:bCs/>
          <w:i/>
          <w:iCs/>
          <w:color w:val="1A3BFE"/>
          <w:spacing w:val="8"/>
          <w:sz w:val="22"/>
          <w:szCs w:val="22"/>
        </w:rPr>
        <w:t>Cas d'un groupement :</w:t>
      </w:r>
    </w:p>
    <w:p w:rsidR="00E0450E" w:rsidRPr="005D4814" w:rsidRDefault="00E0450E" w:rsidP="004424E6">
      <w:pPr>
        <w:tabs>
          <w:tab w:val="left" w:pos="142"/>
        </w:tabs>
        <w:spacing w:before="144"/>
        <w:ind w:right="36"/>
        <w:rPr>
          <w:spacing w:val="5"/>
          <w:sz w:val="22"/>
          <w:szCs w:val="22"/>
        </w:rPr>
      </w:pPr>
      <w:r w:rsidRPr="005D4814">
        <w:rPr>
          <w:spacing w:val="5"/>
          <w:sz w:val="22"/>
          <w:szCs w:val="22"/>
        </w:rPr>
        <w:t>Les membres du groupement soussignés constitué aux termes de la convention…………………. ………</w:t>
      </w:r>
      <w:r>
        <w:rPr>
          <w:spacing w:val="5"/>
          <w:sz w:val="22"/>
          <w:szCs w:val="22"/>
        </w:rPr>
        <w:t>…………………………………………………………</w:t>
      </w:r>
      <w:r w:rsidRPr="005D4814">
        <w:rPr>
          <w:spacing w:val="5"/>
          <w:sz w:val="22"/>
          <w:szCs w:val="22"/>
        </w:rPr>
        <w:t xml:space="preserve"> (Les références de la convention) </w:t>
      </w:r>
    </w:p>
    <w:p w:rsidR="00E0450E" w:rsidRPr="005D4814" w:rsidRDefault="00E0450E" w:rsidP="004424E6">
      <w:pPr>
        <w:tabs>
          <w:tab w:val="left" w:pos="142"/>
        </w:tabs>
        <w:spacing w:before="144"/>
        <w:ind w:right="36" w:firstLine="720"/>
        <w:rPr>
          <w:b/>
          <w:bCs/>
          <w:spacing w:val="5"/>
          <w:sz w:val="22"/>
          <w:szCs w:val="22"/>
        </w:rPr>
      </w:pPr>
      <w:r w:rsidRPr="005D4814">
        <w:rPr>
          <w:b/>
          <w:bCs/>
          <w:spacing w:val="5"/>
          <w:sz w:val="22"/>
          <w:szCs w:val="22"/>
        </w:rPr>
        <w:t>- Membre 1 :</w:t>
      </w:r>
    </w:p>
    <w:p w:rsidR="00E0450E" w:rsidRPr="005D4814" w:rsidRDefault="00E0450E" w:rsidP="004424E6">
      <w:pPr>
        <w:tabs>
          <w:tab w:val="left" w:pos="142"/>
        </w:tabs>
        <w:spacing w:before="144"/>
        <w:ind w:right="36"/>
        <w:rPr>
          <w:spacing w:val="5"/>
          <w:sz w:val="22"/>
          <w:szCs w:val="22"/>
        </w:rPr>
      </w:pPr>
      <w:r>
        <w:rPr>
          <w:spacing w:val="5"/>
          <w:sz w:val="22"/>
          <w:szCs w:val="22"/>
        </w:rPr>
        <w:t>M …………………………………</w:t>
      </w:r>
      <w:r w:rsidRPr="005D4814">
        <w:rPr>
          <w:spacing w:val="5"/>
          <w:sz w:val="22"/>
          <w:szCs w:val="22"/>
        </w:rPr>
        <w:t xml:space="preserve"> Qualité……………………………….Agissant au nom et pour le compte de………………</w:t>
      </w:r>
      <w:r>
        <w:rPr>
          <w:spacing w:val="5"/>
          <w:sz w:val="22"/>
          <w:szCs w:val="22"/>
        </w:rPr>
        <w:t xml:space="preserve"> …………………………………….</w:t>
      </w:r>
      <w:r w:rsidRPr="005D4814">
        <w:rPr>
          <w:spacing w:val="5"/>
          <w:sz w:val="22"/>
          <w:szCs w:val="22"/>
        </w:rPr>
        <w:t xml:space="preserve"> en vertu des pouvoirs qui lui sont conférés.</w:t>
      </w:r>
    </w:p>
    <w:p w:rsidR="00E0450E" w:rsidRPr="005D4814" w:rsidRDefault="00E0450E" w:rsidP="004424E6">
      <w:pPr>
        <w:tabs>
          <w:tab w:val="left" w:pos="142"/>
        </w:tabs>
        <w:spacing w:before="144"/>
        <w:ind w:right="72"/>
        <w:jc w:val="both"/>
        <w:rPr>
          <w:spacing w:val="5"/>
          <w:sz w:val="22"/>
          <w:szCs w:val="22"/>
        </w:rPr>
      </w:pPr>
      <w:r w:rsidRPr="005D4814">
        <w:rPr>
          <w:spacing w:val="5"/>
          <w:sz w:val="22"/>
          <w:szCs w:val="22"/>
        </w:rPr>
        <w:t>Au capital social ……………………………</w:t>
      </w:r>
      <w:r>
        <w:rPr>
          <w:spacing w:val="5"/>
          <w:sz w:val="22"/>
          <w:szCs w:val="22"/>
        </w:rPr>
        <w:t>Patente n°………………………</w:t>
      </w:r>
      <w:r w:rsidRPr="005D4814">
        <w:rPr>
          <w:spacing w:val="5"/>
          <w:sz w:val="22"/>
          <w:szCs w:val="22"/>
        </w:rPr>
        <w:t>Sous le n°</w:t>
      </w:r>
      <w:r>
        <w:rPr>
          <w:spacing w:val="5"/>
          <w:sz w:val="22"/>
          <w:szCs w:val="22"/>
        </w:rPr>
        <w:t>……………………………..</w:t>
      </w:r>
      <w:r w:rsidRPr="005D4814">
        <w:rPr>
          <w:spacing w:val="5"/>
          <w:sz w:val="22"/>
          <w:szCs w:val="22"/>
        </w:rPr>
        <w:t xml:space="preserve">Affilié </w:t>
      </w:r>
      <w:r>
        <w:rPr>
          <w:spacing w:val="5"/>
          <w:sz w:val="22"/>
          <w:szCs w:val="22"/>
        </w:rPr>
        <w:t xml:space="preserve">à </w:t>
      </w:r>
      <w:r w:rsidRPr="005D4814">
        <w:rPr>
          <w:spacing w:val="5"/>
          <w:sz w:val="22"/>
          <w:szCs w:val="22"/>
        </w:rPr>
        <w:t>la CNSS sous …………………</w:t>
      </w:r>
      <w:r>
        <w:rPr>
          <w:spacing w:val="-9"/>
          <w:sz w:val="22"/>
          <w:szCs w:val="22"/>
        </w:rPr>
        <w:t xml:space="preserve">IF N°   </w:t>
      </w:r>
      <w:r>
        <w:rPr>
          <w:spacing w:val="5"/>
          <w:sz w:val="22"/>
          <w:szCs w:val="22"/>
        </w:rPr>
        <w:t xml:space="preserve">………………. </w:t>
      </w:r>
      <w:r w:rsidRPr="005D4814">
        <w:rPr>
          <w:spacing w:val="5"/>
          <w:sz w:val="22"/>
          <w:szCs w:val="22"/>
        </w:rPr>
        <w:t xml:space="preserve">Faisant élection de domicile au </w:t>
      </w:r>
      <w:r>
        <w:rPr>
          <w:spacing w:val="5"/>
          <w:sz w:val="22"/>
          <w:szCs w:val="22"/>
        </w:rPr>
        <w:t>……………………………………</w:t>
      </w:r>
      <w:r w:rsidRPr="005D4814">
        <w:rPr>
          <w:spacing w:val="5"/>
          <w:sz w:val="22"/>
          <w:szCs w:val="22"/>
        </w:rPr>
        <w:t xml:space="preserve">Compte bancaire n° (RIB sur 24 chiffres) </w:t>
      </w:r>
      <w:r>
        <w:rPr>
          <w:spacing w:val="5"/>
          <w:sz w:val="22"/>
          <w:szCs w:val="22"/>
        </w:rPr>
        <w:t>………………………………………</w:t>
      </w:r>
      <w:r w:rsidRPr="005D4814">
        <w:rPr>
          <w:spacing w:val="5"/>
          <w:sz w:val="22"/>
          <w:szCs w:val="22"/>
        </w:rPr>
        <w:t>Ouvert auprès de</w:t>
      </w:r>
      <w:r>
        <w:rPr>
          <w:spacing w:val="5"/>
          <w:sz w:val="22"/>
          <w:szCs w:val="22"/>
        </w:rPr>
        <w:t>………………………………...</w:t>
      </w:r>
    </w:p>
    <w:p w:rsidR="00E0450E" w:rsidRPr="005D4814" w:rsidRDefault="00E0450E" w:rsidP="004424E6">
      <w:pPr>
        <w:tabs>
          <w:tab w:val="left" w:pos="142"/>
        </w:tabs>
        <w:spacing w:before="180"/>
        <w:ind w:right="72" w:firstLine="720"/>
        <w:rPr>
          <w:spacing w:val="5"/>
          <w:sz w:val="22"/>
          <w:szCs w:val="22"/>
        </w:rPr>
      </w:pPr>
      <w:r w:rsidRPr="005D4814">
        <w:rPr>
          <w:b/>
          <w:bCs/>
          <w:spacing w:val="5"/>
          <w:sz w:val="22"/>
          <w:szCs w:val="22"/>
        </w:rPr>
        <w:t>- Membre 2 :</w:t>
      </w:r>
    </w:p>
    <w:p w:rsidR="00E0450E" w:rsidRPr="005D4814" w:rsidRDefault="00E0450E" w:rsidP="004424E6">
      <w:pPr>
        <w:tabs>
          <w:tab w:val="left" w:pos="142"/>
        </w:tabs>
        <w:spacing w:before="144"/>
        <w:ind w:right="36"/>
        <w:rPr>
          <w:spacing w:val="5"/>
          <w:sz w:val="22"/>
          <w:szCs w:val="22"/>
        </w:rPr>
      </w:pPr>
      <w:r>
        <w:rPr>
          <w:spacing w:val="5"/>
          <w:sz w:val="22"/>
          <w:szCs w:val="22"/>
        </w:rPr>
        <w:t>M …………………………………</w:t>
      </w:r>
      <w:r w:rsidRPr="005D4814">
        <w:rPr>
          <w:spacing w:val="5"/>
          <w:sz w:val="22"/>
          <w:szCs w:val="22"/>
        </w:rPr>
        <w:t xml:space="preserve"> Qualité……………………………….Agissant au nom et pour le compte de………………</w:t>
      </w:r>
      <w:r>
        <w:rPr>
          <w:spacing w:val="5"/>
          <w:sz w:val="22"/>
          <w:szCs w:val="22"/>
        </w:rPr>
        <w:t xml:space="preserve"> …………………………………….</w:t>
      </w:r>
      <w:r w:rsidRPr="005D4814">
        <w:rPr>
          <w:spacing w:val="5"/>
          <w:sz w:val="22"/>
          <w:szCs w:val="22"/>
        </w:rPr>
        <w:t xml:space="preserve"> en vertu des pouvoirs qui lui sont conférés.</w:t>
      </w:r>
    </w:p>
    <w:p w:rsidR="00E0450E" w:rsidRPr="005D4814" w:rsidRDefault="00E0450E" w:rsidP="004424E6">
      <w:pPr>
        <w:tabs>
          <w:tab w:val="left" w:pos="142"/>
        </w:tabs>
        <w:spacing w:before="144" w:line="480" w:lineRule="auto"/>
        <w:ind w:right="72"/>
        <w:jc w:val="both"/>
        <w:rPr>
          <w:spacing w:val="5"/>
          <w:sz w:val="22"/>
          <w:szCs w:val="22"/>
        </w:rPr>
      </w:pPr>
      <w:r w:rsidRPr="005D4814">
        <w:rPr>
          <w:spacing w:val="5"/>
          <w:sz w:val="22"/>
          <w:szCs w:val="22"/>
        </w:rPr>
        <w:t>Au capital social ………………………………………</w:t>
      </w:r>
      <w:r>
        <w:rPr>
          <w:spacing w:val="5"/>
          <w:sz w:val="22"/>
          <w:szCs w:val="22"/>
        </w:rPr>
        <w:t xml:space="preserve">Patente n°………………………………… </w:t>
      </w:r>
      <w:r w:rsidRPr="005D4814">
        <w:rPr>
          <w:spacing w:val="5"/>
          <w:sz w:val="22"/>
          <w:szCs w:val="22"/>
        </w:rPr>
        <w:t>Sous le n°</w:t>
      </w:r>
      <w:r>
        <w:rPr>
          <w:spacing w:val="5"/>
          <w:sz w:val="22"/>
          <w:szCs w:val="22"/>
        </w:rPr>
        <w:t>………………………..</w:t>
      </w:r>
      <w:r w:rsidRPr="005D4814">
        <w:rPr>
          <w:spacing w:val="5"/>
          <w:sz w:val="22"/>
          <w:szCs w:val="22"/>
        </w:rPr>
        <w:t xml:space="preserve">Affilié </w:t>
      </w:r>
      <w:r>
        <w:rPr>
          <w:spacing w:val="5"/>
          <w:sz w:val="22"/>
          <w:szCs w:val="22"/>
        </w:rPr>
        <w:t xml:space="preserve">à </w:t>
      </w:r>
      <w:r w:rsidRPr="005D4814">
        <w:rPr>
          <w:spacing w:val="5"/>
          <w:sz w:val="22"/>
          <w:szCs w:val="22"/>
        </w:rPr>
        <w:t>la CNSS sous …………………</w:t>
      </w:r>
      <w:r>
        <w:rPr>
          <w:spacing w:val="5"/>
          <w:sz w:val="22"/>
          <w:szCs w:val="22"/>
        </w:rPr>
        <w:t>…</w:t>
      </w:r>
      <w:r>
        <w:rPr>
          <w:spacing w:val="-9"/>
          <w:sz w:val="22"/>
          <w:szCs w:val="22"/>
        </w:rPr>
        <w:t xml:space="preserve">IF N°   </w:t>
      </w:r>
      <w:r>
        <w:rPr>
          <w:spacing w:val="5"/>
          <w:sz w:val="22"/>
          <w:szCs w:val="22"/>
        </w:rPr>
        <w:t xml:space="preserve">……………. </w:t>
      </w:r>
      <w:r w:rsidRPr="005D4814">
        <w:rPr>
          <w:spacing w:val="5"/>
          <w:sz w:val="22"/>
          <w:szCs w:val="22"/>
        </w:rPr>
        <w:t xml:space="preserve">Faisant élection de domicile au </w:t>
      </w:r>
      <w:r>
        <w:rPr>
          <w:spacing w:val="5"/>
          <w:sz w:val="22"/>
          <w:szCs w:val="22"/>
        </w:rPr>
        <w:t>……………………………………</w:t>
      </w:r>
      <w:r w:rsidRPr="005D4814">
        <w:rPr>
          <w:spacing w:val="5"/>
          <w:sz w:val="22"/>
          <w:szCs w:val="22"/>
        </w:rPr>
        <w:t xml:space="preserve">Compte bancaire n° (RIB sur 24 chiffres) </w:t>
      </w:r>
      <w:r>
        <w:rPr>
          <w:spacing w:val="5"/>
          <w:sz w:val="22"/>
          <w:szCs w:val="22"/>
        </w:rPr>
        <w:t>………………………………………</w:t>
      </w:r>
      <w:r w:rsidRPr="005D4814">
        <w:rPr>
          <w:spacing w:val="5"/>
          <w:sz w:val="22"/>
          <w:szCs w:val="22"/>
        </w:rPr>
        <w:t>Ouvert auprès de</w:t>
      </w:r>
      <w:r>
        <w:rPr>
          <w:spacing w:val="5"/>
          <w:sz w:val="22"/>
          <w:szCs w:val="22"/>
        </w:rPr>
        <w:t>………………………………...</w:t>
      </w:r>
    </w:p>
    <w:p w:rsidR="00E0450E" w:rsidRDefault="00E0450E" w:rsidP="004424E6">
      <w:pPr>
        <w:tabs>
          <w:tab w:val="left" w:pos="142"/>
        </w:tabs>
        <w:spacing w:before="144" w:after="720" w:line="196" w:lineRule="auto"/>
        <w:ind w:right="36"/>
        <w:rPr>
          <w:b/>
          <w:bCs/>
          <w:spacing w:val="5"/>
          <w:sz w:val="22"/>
          <w:szCs w:val="22"/>
        </w:rPr>
      </w:pPr>
      <w:r w:rsidRPr="005D4814">
        <w:rPr>
          <w:b/>
          <w:bCs/>
          <w:spacing w:val="5"/>
          <w:sz w:val="22"/>
          <w:szCs w:val="22"/>
        </w:rPr>
        <w:t>D'AUTRE PART</w:t>
      </w:r>
    </w:p>
    <w:p w:rsidR="00E0450E" w:rsidRPr="005D4814" w:rsidRDefault="00E0450E" w:rsidP="004424E6">
      <w:pPr>
        <w:tabs>
          <w:tab w:val="left" w:pos="142"/>
        </w:tabs>
        <w:ind w:right="54"/>
        <w:rPr>
          <w:spacing w:val="5"/>
        </w:rPr>
      </w:pPr>
      <w:r w:rsidRPr="005D4814">
        <w:rPr>
          <w:spacing w:val="5"/>
        </w:rPr>
        <w:t>IL A ETE ARRETE ET CONVENU CE QUI SUIT</w:t>
      </w:r>
    </w:p>
    <w:p w:rsidR="00572574" w:rsidRDefault="00572574" w:rsidP="004424E6">
      <w:pPr>
        <w:tabs>
          <w:tab w:val="left" w:pos="142"/>
        </w:tabs>
        <w:spacing w:before="144" w:after="720" w:line="196" w:lineRule="auto"/>
        <w:ind w:right="36"/>
        <w:rPr>
          <w:b/>
          <w:bCs/>
          <w:spacing w:val="5"/>
          <w:sz w:val="22"/>
          <w:szCs w:val="22"/>
        </w:rPr>
      </w:pPr>
    </w:p>
    <w:p w:rsidR="00572574" w:rsidRDefault="00572574" w:rsidP="004424E6">
      <w:pPr>
        <w:tabs>
          <w:tab w:val="left" w:pos="142"/>
          <w:tab w:val="left" w:pos="750"/>
        </w:tabs>
        <w:spacing w:before="240"/>
        <w:rPr>
          <w:rFonts w:ascii="Eras Medium ITC" w:hAnsi="Eras Medium ITC"/>
        </w:rPr>
      </w:pPr>
    </w:p>
    <w:p w:rsidR="0077524D" w:rsidRPr="00572574" w:rsidRDefault="00474852" w:rsidP="004424E6">
      <w:pPr>
        <w:tabs>
          <w:tab w:val="left" w:pos="142"/>
        </w:tabs>
        <w:spacing w:before="240"/>
        <w:jc w:val="center"/>
        <w:rPr>
          <w:rFonts w:ascii="Eras Medium ITC" w:hAnsi="Eras Medium ITC" w:cs="Arial"/>
          <w:b/>
          <w:color w:val="000000"/>
        </w:rPr>
      </w:pPr>
      <w:r w:rsidRPr="00572574">
        <w:rPr>
          <w:rFonts w:ascii="Eras Medium ITC" w:hAnsi="Eras Medium ITC"/>
        </w:rPr>
        <w:br w:type="page"/>
      </w:r>
      <w:r w:rsidR="0077524D" w:rsidRPr="00164949">
        <w:rPr>
          <w:b/>
          <w:bCs/>
          <w:caps/>
          <w:sz w:val="32"/>
          <w:szCs w:val="32"/>
        </w:rPr>
        <w:lastRenderedPageBreak/>
        <w:t>Sommaire</w:t>
      </w:r>
    </w:p>
    <w:sdt>
      <w:sdtPr>
        <w:rPr>
          <w:rFonts w:ascii="Times New Roman" w:eastAsia="Times New Roman" w:hAnsi="Times New Roman" w:cs="Times New Roman"/>
          <w:color w:val="auto"/>
          <w:sz w:val="28"/>
          <w:szCs w:val="28"/>
        </w:rPr>
        <w:id w:val="859699917"/>
        <w:docPartObj>
          <w:docPartGallery w:val="Table of Contents"/>
          <w:docPartUnique/>
        </w:docPartObj>
      </w:sdtPr>
      <w:sdtEndPr>
        <w:rPr>
          <w:b/>
          <w:bCs/>
          <w:sz w:val="20"/>
          <w:szCs w:val="20"/>
        </w:rPr>
      </w:sdtEndPr>
      <w:sdtContent>
        <w:p w:rsidR="00025901" w:rsidRPr="00806671" w:rsidRDefault="00025901" w:rsidP="004424E6">
          <w:pPr>
            <w:pStyle w:val="En-ttedetabledesmatires"/>
            <w:tabs>
              <w:tab w:val="left" w:pos="142"/>
            </w:tabs>
            <w:rPr>
              <w:sz w:val="24"/>
              <w:szCs w:val="24"/>
            </w:rPr>
          </w:pPr>
          <w:r w:rsidRPr="00806671">
            <w:rPr>
              <w:sz w:val="24"/>
              <w:szCs w:val="24"/>
            </w:rPr>
            <w:t>Table des matières</w:t>
          </w:r>
        </w:p>
        <w:bookmarkStart w:id="0" w:name="_GoBack"/>
        <w:bookmarkEnd w:id="0"/>
        <w:p w:rsidR="00165968" w:rsidRPr="001A060D" w:rsidRDefault="00614484" w:rsidP="00443031">
          <w:pPr>
            <w:pStyle w:val="TM1"/>
            <w:tabs>
              <w:tab w:val="left" w:pos="1985"/>
              <w:tab w:val="right" w:leader="dot" w:pos="9204"/>
            </w:tabs>
            <w:ind w:left="426" w:firstLine="0"/>
            <w:rPr>
              <w:rFonts w:asciiTheme="minorHAnsi" w:eastAsiaTheme="minorEastAsia" w:hAnsiTheme="minorHAnsi" w:cstheme="minorBidi"/>
              <w:caps w:val="0"/>
              <w:noProof/>
              <w:sz w:val="22"/>
              <w:szCs w:val="22"/>
            </w:rPr>
          </w:pPr>
          <w:r w:rsidRPr="00614484">
            <w:rPr>
              <w:sz w:val="20"/>
              <w:szCs w:val="20"/>
            </w:rPr>
            <w:fldChar w:fldCharType="begin"/>
          </w:r>
          <w:r w:rsidR="00025901" w:rsidRPr="00806671">
            <w:rPr>
              <w:sz w:val="20"/>
              <w:szCs w:val="20"/>
            </w:rPr>
            <w:instrText xml:space="preserve"> TOC \o "1-3" \h \z \u </w:instrText>
          </w:r>
          <w:r w:rsidRPr="00614484">
            <w:rPr>
              <w:sz w:val="20"/>
              <w:szCs w:val="20"/>
            </w:rPr>
            <w:fldChar w:fldCharType="separate"/>
          </w:r>
          <w:hyperlink w:anchor="_Toc57047608" w:history="1">
            <w:r w:rsidR="00165968" w:rsidRPr="001A060D">
              <w:rPr>
                <w:rStyle w:val="Lienhypertexte"/>
                <w:rFonts w:ascii="Cambria Math" w:hAnsi="Cambria Math"/>
                <w:noProof/>
              </w:rPr>
              <w:t>CHAPITRE I : CLAUSES ADMINISTRATIVES ET FINANCIERES</w:t>
            </w:r>
            <w:r w:rsidR="00165968" w:rsidRPr="001A060D">
              <w:rPr>
                <w:noProof/>
                <w:webHidden/>
              </w:rPr>
              <w:tab/>
            </w:r>
            <w:r w:rsidRPr="001A060D">
              <w:rPr>
                <w:noProof/>
                <w:webHidden/>
              </w:rPr>
              <w:fldChar w:fldCharType="begin"/>
            </w:r>
            <w:r w:rsidR="00165968" w:rsidRPr="001A060D">
              <w:rPr>
                <w:noProof/>
                <w:webHidden/>
              </w:rPr>
              <w:instrText xml:space="preserve"> PAGEREF _Toc57047608 \h </w:instrText>
            </w:r>
            <w:r w:rsidRPr="001A060D">
              <w:rPr>
                <w:noProof/>
                <w:webHidden/>
              </w:rPr>
            </w:r>
            <w:r w:rsidRPr="001A060D">
              <w:rPr>
                <w:noProof/>
                <w:webHidden/>
              </w:rPr>
              <w:fldChar w:fldCharType="separate"/>
            </w:r>
            <w:r w:rsidR="00774E11">
              <w:rPr>
                <w:noProof/>
                <w:webHidden/>
              </w:rPr>
              <w:t>7</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09" w:history="1">
            <w:r w:rsidR="00165968" w:rsidRPr="001A060D">
              <w:rPr>
                <w:rStyle w:val="Lienhypertexte"/>
                <w:i/>
                <w:iCs/>
                <w:noProof/>
              </w:rPr>
              <w:t>ARTICLE 1 : OBJET DU MARCHE</w:t>
            </w:r>
            <w:r w:rsidR="00165968" w:rsidRPr="001A060D">
              <w:rPr>
                <w:noProof/>
                <w:webHidden/>
              </w:rPr>
              <w:tab/>
            </w:r>
            <w:r w:rsidRPr="001A060D">
              <w:rPr>
                <w:noProof/>
                <w:webHidden/>
              </w:rPr>
              <w:fldChar w:fldCharType="begin"/>
            </w:r>
            <w:r w:rsidR="00165968" w:rsidRPr="001A060D">
              <w:rPr>
                <w:noProof/>
                <w:webHidden/>
              </w:rPr>
              <w:instrText xml:space="preserve"> PAGEREF _Toc57047609 \h </w:instrText>
            </w:r>
            <w:r w:rsidRPr="001A060D">
              <w:rPr>
                <w:noProof/>
                <w:webHidden/>
              </w:rPr>
            </w:r>
            <w:r w:rsidRPr="001A060D">
              <w:rPr>
                <w:noProof/>
                <w:webHidden/>
              </w:rPr>
              <w:fldChar w:fldCharType="separate"/>
            </w:r>
            <w:r w:rsidR="00774E11">
              <w:rPr>
                <w:noProof/>
                <w:webHidden/>
              </w:rPr>
              <w:t>7</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0" w:history="1">
            <w:r w:rsidR="00165968" w:rsidRPr="001A060D">
              <w:rPr>
                <w:rStyle w:val="Lienhypertexte"/>
                <w:i/>
                <w:iCs/>
                <w:noProof/>
              </w:rPr>
              <w:t>ARTICLE 2 : CONSISTANCE DES TRAVAUX</w:t>
            </w:r>
            <w:r w:rsidR="00165968" w:rsidRPr="001A060D">
              <w:rPr>
                <w:noProof/>
                <w:webHidden/>
              </w:rPr>
              <w:tab/>
            </w:r>
            <w:r w:rsidRPr="001A060D">
              <w:rPr>
                <w:noProof/>
                <w:webHidden/>
              </w:rPr>
              <w:fldChar w:fldCharType="begin"/>
            </w:r>
            <w:r w:rsidR="00165968" w:rsidRPr="001A060D">
              <w:rPr>
                <w:noProof/>
                <w:webHidden/>
              </w:rPr>
              <w:instrText xml:space="preserve"> PAGEREF _Toc57047610 \h </w:instrText>
            </w:r>
            <w:r w:rsidRPr="001A060D">
              <w:rPr>
                <w:noProof/>
                <w:webHidden/>
              </w:rPr>
            </w:r>
            <w:r w:rsidRPr="001A060D">
              <w:rPr>
                <w:noProof/>
                <w:webHidden/>
              </w:rPr>
              <w:fldChar w:fldCharType="separate"/>
            </w:r>
            <w:r w:rsidR="00774E11">
              <w:rPr>
                <w:noProof/>
                <w:webHidden/>
              </w:rPr>
              <w:t>7</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1" w:history="1">
            <w:r w:rsidR="00165968" w:rsidRPr="001A060D">
              <w:rPr>
                <w:rStyle w:val="Lienhypertexte"/>
                <w:i/>
                <w:iCs/>
                <w:noProof/>
              </w:rPr>
              <w:t>ARTICLE 3 : PROCEDURE DE PASSATION DU MARCHE</w:t>
            </w:r>
            <w:r w:rsidR="00165968" w:rsidRPr="001A060D">
              <w:rPr>
                <w:noProof/>
                <w:webHidden/>
              </w:rPr>
              <w:tab/>
            </w:r>
            <w:r w:rsidRPr="001A060D">
              <w:rPr>
                <w:noProof/>
                <w:webHidden/>
              </w:rPr>
              <w:fldChar w:fldCharType="begin"/>
            </w:r>
            <w:r w:rsidR="00165968" w:rsidRPr="001A060D">
              <w:rPr>
                <w:noProof/>
                <w:webHidden/>
              </w:rPr>
              <w:instrText xml:space="preserve"> PAGEREF _Toc57047611 \h </w:instrText>
            </w:r>
            <w:r w:rsidRPr="001A060D">
              <w:rPr>
                <w:noProof/>
                <w:webHidden/>
              </w:rPr>
            </w:r>
            <w:r w:rsidRPr="001A060D">
              <w:rPr>
                <w:noProof/>
                <w:webHidden/>
              </w:rPr>
              <w:fldChar w:fldCharType="separate"/>
            </w:r>
            <w:r w:rsidR="00774E11">
              <w:rPr>
                <w:noProof/>
                <w:webHidden/>
              </w:rPr>
              <w:t>7</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2" w:history="1">
            <w:r w:rsidR="00165968" w:rsidRPr="001A060D">
              <w:rPr>
                <w:rStyle w:val="Lienhypertexte"/>
                <w:i/>
                <w:iCs/>
                <w:noProof/>
              </w:rPr>
              <w:t>ARTICLE 4 : DOCUMENTS CONSTITUTIFS DU MARCHE</w:t>
            </w:r>
            <w:r w:rsidR="00165968" w:rsidRPr="001A060D">
              <w:rPr>
                <w:noProof/>
                <w:webHidden/>
              </w:rPr>
              <w:tab/>
            </w:r>
            <w:r w:rsidRPr="001A060D">
              <w:rPr>
                <w:noProof/>
                <w:webHidden/>
              </w:rPr>
              <w:fldChar w:fldCharType="begin"/>
            </w:r>
            <w:r w:rsidR="00165968" w:rsidRPr="001A060D">
              <w:rPr>
                <w:noProof/>
                <w:webHidden/>
              </w:rPr>
              <w:instrText xml:space="preserve"> PAGEREF _Toc57047612 \h </w:instrText>
            </w:r>
            <w:r w:rsidRPr="001A060D">
              <w:rPr>
                <w:noProof/>
                <w:webHidden/>
              </w:rPr>
            </w:r>
            <w:r w:rsidRPr="001A060D">
              <w:rPr>
                <w:noProof/>
                <w:webHidden/>
              </w:rPr>
              <w:fldChar w:fldCharType="separate"/>
            </w:r>
            <w:r w:rsidR="00774E11">
              <w:rPr>
                <w:noProof/>
                <w:webHidden/>
              </w:rPr>
              <w:t>7</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3" w:history="1">
            <w:r w:rsidR="00165968" w:rsidRPr="001A060D">
              <w:rPr>
                <w:rStyle w:val="Lienhypertexte"/>
                <w:i/>
                <w:iCs/>
                <w:noProof/>
              </w:rPr>
              <w:t>ARTICLE  5 : REFERENCE AUX TEXTESGENERAUX ET SPECIAUX APPLICABLE AU MARCHE.</w:t>
            </w:r>
            <w:r w:rsidR="00165968" w:rsidRPr="001A060D">
              <w:rPr>
                <w:noProof/>
                <w:webHidden/>
              </w:rPr>
              <w:tab/>
            </w:r>
            <w:r w:rsidRPr="001A060D">
              <w:rPr>
                <w:noProof/>
                <w:webHidden/>
              </w:rPr>
              <w:fldChar w:fldCharType="begin"/>
            </w:r>
            <w:r w:rsidR="00165968" w:rsidRPr="001A060D">
              <w:rPr>
                <w:noProof/>
                <w:webHidden/>
              </w:rPr>
              <w:instrText xml:space="preserve"> PAGEREF _Toc57047613 \h </w:instrText>
            </w:r>
            <w:r w:rsidRPr="001A060D">
              <w:rPr>
                <w:noProof/>
                <w:webHidden/>
              </w:rPr>
            </w:r>
            <w:r w:rsidRPr="001A060D">
              <w:rPr>
                <w:noProof/>
                <w:webHidden/>
              </w:rPr>
              <w:fldChar w:fldCharType="separate"/>
            </w:r>
            <w:r w:rsidR="00774E11">
              <w:rPr>
                <w:noProof/>
                <w:webHidden/>
              </w:rPr>
              <w:t>7</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4" w:history="1">
            <w:r w:rsidR="00165968" w:rsidRPr="001A060D">
              <w:rPr>
                <w:rStyle w:val="Lienhypertexte"/>
                <w:i/>
                <w:iCs/>
                <w:noProof/>
              </w:rPr>
              <w:t>ARTICLE 6 : VALIDITE ET DELAI DE NOTIFICATION DE L’APPROBATION DU MARCHE</w:t>
            </w:r>
            <w:r w:rsidR="00165968" w:rsidRPr="001A060D">
              <w:rPr>
                <w:noProof/>
                <w:webHidden/>
              </w:rPr>
              <w:tab/>
            </w:r>
            <w:r w:rsidRPr="001A060D">
              <w:rPr>
                <w:noProof/>
                <w:webHidden/>
              </w:rPr>
              <w:fldChar w:fldCharType="begin"/>
            </w:r>
            <w:r w:rsidR="00165968" w:rsidRPr="001A060D">
              <w:rPr>
                <w:noProof/>
                <w:webHidden/>
              </w:rPr>
              <w:instrText xml:space="preserve"> PAGEREF _Toc57047614 \h </w:instrText>
            </w:r>
            <w:r w:rsidRPr="001A060D">
              <w:rPr>
                <w:noProof/>
                <w:webHidden/>
              </w:rPr>
            </w:r>
            <w:r w:rsidRPr="001A060D">
              <w:rPr>
                <w:noProof/>
                <w:webHidden/>
              </w:rPr>
              <w:fldChar w:fldCharType="separate"/>
            </w:r>
            <w:r w:rsidR="00774E11">
              <w:rPr>
                <w:noProof/>
                <w:webHidden/>
              </w:rPr>
              <w:t>8</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5" w:history="1">
            <w:r w:rsidR="00165968" w:rsidRPr="001A060D">
              <w:rPr>
                <w:rStyle w:val="Lienhypertexte"/>
                <w:i/>
                <w:iCs/>
                <w:noProof/>
              </w:rPr>
              <w:t>ARTICLE 7 : PIECES MISES A LA DISPOSITION DE L’ENTREPRENEUR</w:t>
            </w:r>
            <w:r w:rsidR="00165968" w:rsidRPr="001A060D">
              <w:rPr>
                <w:noProof/>
                <w:webHidden/>
              </w:rPr>
              <w:tab/>
            </w:r>
            <w:r w:rsidRPr="001A060D">
              <w:rPr>
                <w:noProof/>
                <w:webHidden/>
              </w:rPr>
              <w:fldChar w:fldCharType="begin"/>
            </w:r>
            <w:r w:rsidR="00165968" w:rsidRPr="001A060D">
              <w:rPr>
                <w:noProof/>
                <w:webHidden/>
              </w:rPr>
              <w:instrText xml:space="preserve"> PAGEREF _Toc57047615 \h </w:instrText>
            </w:r>
            <w:r w:rsidRPr="001A060D">
              <w:rPr>
                <w:noProof/>
                <w:webHidden/>
              </w:rPr>
            </w:r>
            <w:r w:rsidRPr="001A060D">
              <w:rPr>
                <w:noProof/>
                <w:webHidden/>
              </w:rPr>
              <w:fldChar w:fldCharType="separate"/>
            </w:r>
            <w:r w:rsidR="00774E11">
              <w:rPr>
                <w:noProof/>
                <w:webHidden/>
              </w:rPr>
              <w:t>8</w:t>
            </w:r>
            <w:r w:rsidRPr="001A060D">
              <w:rPr>
                <w:noProof/>
                <w:webHidden/>
              </w:rPr>
              <w:fldChar w:fldCharType="end"/>
            </w:r>
          </w:hyperlink>
        </w:p>
        <w:p w:rsidR="00165968" w:rsidRDefault="00614484" w:rsidP="00443031">
          <w:pPr>
            <w:pStyle w:val="TM2"/>
            <w:tabs>
              <w:tab w:val="left" w:pos="1985"/>
              <w:tab w:val="right" w:leader="dot" w:pos="9204"/>
            </w:tabs>
            <w:ind w:left="426" w:firstLine="0"/>
          </w:pPr>
          <w:hyperlink w:anchor="_Toc57047616" w:history="1">
            <w:r w:rsidR="00165968" w:rsidRPr="001A060D">
              <w:rPr>
                <w:rStyle w:val="Lienhypertexte"/>
                <w:i/>
                <w:iCs/>
                <w:noProof/>
              </w:rPr>
              <w:t>ARTICLE 8 : NANTISSEMENT</w:t>
            </w:r>
            <w:r w:rsidR="00165968" w:rsidRPr="001A060D">
              <w:rPr>
                <w:noProof/>
                <w:webHidden/>
              </w:rPr>
              <w:tab/>
            </w:r>
            <w:r w:rsidRPr="001A060D">
              <w:rPr>
                <w:noProof/>
                <w:webHidden/>
              </w:rPr>
              <w:fldChar w:fldCharType="begin"/>
            </w:r>
            <w:r w:rsidR="00165968" w:rsidRPr="001A060D">
              <w:rPr>
                <w:noProof/>
                <w:webHidden/>
              </w:rPr>
              <w:instrText xml:space="preserve"> PAGEREF _Toc57047616 \h </w:instrText>
            </w:r>
            <w:r w:rsidRPr="001A060D">
              <w:rPr>
                <w:noProof/>
                <w:webHidden/>
              </w:rPr>
            </w:r>
            <w:r w:rsidRPr="001A060D">
              <w:rPr>
                <w:noProof/>
                <w:webHidden/>
              </w:rPr>
              <w:fldChar w:fldCharType="separate"/>
            </w:r>
            <w:r w:rsidR="00774E11">
              <w:rPr>
                <w:noProof/>
                <w:webHidden/>
              </w:rPr>
              <w:t>8</w:t>
            </w:r>
            <w:r w:rsidRPr="001A060D">
              <w:rPr>
                <w:noProof/>
                <w:webHidden/>
              </w:rPr>
              <w:fldChar w:fldCharType="end"/>
            </w:r>
          </w:hyperlink>
        </w:p>
        <w:p w:rsidR="00032EBB" w:rsidRPr="00032EBB" w:rsidRDefault="0051248F" w:rsidP="0051248F">
          <w:pPr>
            <w:rPr>
              <w:rFonts w:eastAsiaTheme="minorEastAsia"/>
            </w:rPr>
          </w:pPr>
          <w:r>
            <w:rPr>
              <w:rFonts w:eastAsiaTheme="minorEastAsia"/>
            </w:rPr>
            <w:t>ARTICLE 9 : AVA</w:t>
          </w:r>
          <w:r w:rsidR="00032EBB">
            <w:rPr>
              <w:rFonts w:eastAsiaTheme="minorEastAsia"/>
            </w:rPr>
            <w:t>NCE………………………………………………   ……………….</w:t>
          </w:r>
          <w:r>
            <w:rPr>
              <w:rFonts w:eastAsiaTheme="minorEastAsia"/>
            </w:rPr>
            <w:t>9</w:t>
          </w:r>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7" w:history="1">
            <w:r w:rsidR="00165968" w:rsidRPr="001A060D">
              <w:rPr>
                <w:rStyle w:val="Lienhypertexte"/>
                <w:i/>
                <w:iCs/>
                <w:noProof/>
              </w:rPr>
              <w:t xml:space="preserve">ARTICLE </w:t>
            </w:r>
            <w:r w:rsidR="00032EBB">
              <w:rPr>
                <w:rStyle w:val="Lienhypertexte"/>
                <w:i/>
                <w:iCs/>
                <w:noProof/>
              </w:rPr>
              <w:t>10</w:t>
            </w:r>
            <w:r w:rsidR="00165968" w:rsidRPr="001A060D">
              <w:rPr>
                <w:rStyle w:val="Lienhypertexte"/>
                <w:i/>
                <w:iCs/>
                <w:noProof/>
              </w:rPr>
              <w:t> : DESIGNATION DES INTERVENANTS</w:t>
            </w:r>
            <w:r w:rsidR="00165968" w:rsidRPr="001A060D">
              <w:rPr>
                <w:noProof/>
                <w:webHidden/>
              </w:rPr>
              <w:tab/>
            </w:r>
            <w:r w:rsidRPr="001A060D">
              <w:rPr>
                <w:noProof/>
                <w:webHidden/>
              </w:rPr>
              <w:fldChar w:fldCharType="begin"/>
            </w:r>
            <w:r w:rsidR="00165968" w:rsidRPr="001A060D">
              <w:rPr>
                <w:noProof/>
                <w:webHidden/>
              </w:rPr>
              <w:instrText xml:space="preserve"> PAGEREF _Toc57047617 \h </w:instrText>
            </w:r>
            <w:r w:rsidRPr="001A060D">
              <w:rPr>
                <w:noProof/>
                <w:webHidden/>
              </w:rPr>
            </w:r>
            <w:r w:rsidRPr="001A060D">
              <w:rPr>
                <w:noProof/>
                <w:webHidden/>
              </w:rPr>
              <w:fldChar w:fldCharType="separate"/>
            </w:r>
            <w:r w:rsidR="00774E11">
              <w:rPr>
                <w:noProof/>
                <w:webHidden/>
              </w:rPr>
              <w:t>9</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8" w:history="1">
            <w:r w:rsidR="00165968" w:rsidRPr="001A060D">
              <w:rPr>
                <w:rStyle w:val="Lienhypertexte"/>
                <w:i/>
                <w:iCs/>
                <w:noProof/>
              </w:rPr>
              <w:t xml:space="preserve">ARTICLE </w:t>
            </w:r>
            <w:r w:rsidR="00032EBB">
              <w:rPr>
                <w:rStyle w:val="Lienhypertexte"/>
                <w:i/>
                <w:iCs/>
                <w:noProof/>
              </w:rPr>
              <w:t>11</w:t>
            </w:r>
            <w:r w:rsidR="00165968" w:rsidRPr="001A060D">
              <w:rPr>
                <w:rStyle w:val="Lienhypertexte"/>
                <w:i/>
                <w:iCs/>
                <w:noProof/>
              </w:rPr>
              <w:t> : PERSONNE CHARGEE DU SUIVI DE L'EXECUTION DU MARCHE</w:t>
            </w:r>
            <w:r w:rsidR="00165968" w:rsidRPr="001A060D">
              <w:rPr>
                <w:noProof/>
                <w:webHidden/>
              </w:rPr>
              <w:tab/>
            </w:r>
            <w:r w:rsidRPr="001A060D">
              <w:rPr>
                <w:noProof/>
                <w:webHidden/>
              </w:rPr>
              <w:fldChar w:fldCharType="begin"/>
            </w:r>
            <w:r w:rsidR="00165968" w:rsidRPr="001A060D">
              <w:rPr>
                <w:noProof/>
                <w:webHidden/>
              </w:rPr>
              <w:instrText xml:space="preserve"> PAGEREF _Toc57047618 \h </w:instrText>
            </w:r>
            <w:r w:rsidRPr="001A060D">
              <w:rPr>
                <w:noProof/>
                <w:webHidden/>
              </w:rPr>
            </w:r>
            <w:r w:rsidRPr="001A060D">
              <w:rPr>
                <w:noProof/>
                <w:webHidden/>
              </w:rPr>
              <w:fldChar w:fldCharType="separate"/>
            </w:r>
            <w:r w:rsidR="00774E11">
              <w:rPr>
                <w:noProof/>
                <w:webHidden/>
              </w:rPr>
              <w:t>9</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19" w:history="1">
            <w:r w:rsidR="00165968" w:rsidRPr="001A060D">
              <w:rPr>
                <w:rStyle w:val="Lienhypertexte"/>
                <w:i/>
                <w:iCs/>
                <w:noProof/>
              </w:rPr>
              <w:t xml:space="preserve">ARTICLE </w:t>
            </w:r>
            <w:r w:rsidR="00032EBB">
              <w:rPr>
                <w:rStyle w:val="Lienhypertexte"/>
                <w:i/>
                <w:iCs/>
                <w:noProof/>
              </w:rPr>
              <w:t>12</w:t>
            </w:r>
            <w:r w:rsidR="00165968" w:rsidRPr="001A060D">
              <w:rPr>
                <w:rStyle w:val="Lienhypertexte"/>
                <w:i/>
                <w:iCs/>
                <w:noProof/>
              </w:rPr>
              <w:t> : ELECTION DU DOMICILE DE L’ENTREPRENEUR</w:t>
            </w:r>
            <w:r w:rsidR="00165968" w:rsidRPr="001A060D">
              <w:rPr>
                <w:noProof/>
                <w:webHidden/>
              </w:rPr>
              <w:tab/>
            </w:r>
            <w:r w:rsidRPr="001A060D">
              <w:rPr>
                <w:noProof/>
                <w:webHidden/>
              </w:rPr>
              <w:fldChar w:fldCharType="begin"/>
            </w:r>
            <w:r w:rsidR="00165968" w:rsidRPr="001A060D">
              <w:rPr>
                <w:noProof/>
                <w:webHidden/>
              </w:rPr>
              <w:instrText xml:space="preserve"> PAGEREF _Toc57047619 \h </w:instrText>
            </w:r>
            <w:r w:rsidRPr="001A060D">
              <w:rPr>
                <w:noProof/>
                <w:webHidden/>
              </w:rPr>
            </w:r>
            <w:r w:rsidRPr="001A060D">
              <w:rPr>
                <w:noProof/>
                <w:webHidden/>
              </w:rPr>
              <w:fldChar w:fldCharType="separate"/>
            </w:r>
            <w:r w:rsidR="00774E11">
              <w:rPr>
                <w:noProof/>
                <w:webHidden/>
              </w:rPr>
              <w:t>10</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0" w:history="1">
            <w:r w:rsidR="00165968" w:rsidRPr="001A060D">
              <w:rPr>
                <w:rStyle w:val="Lienhypertexte"/>
                <w:i/>
                <w:iCs/>
                <w:noProof/>
              </w:rPr>
              <w:t xml:space="preserve">ARTICLE </w:t>
            </w:r>
            <w:r w:rsidR="00032EBB">
              <w:rPr>
                <w:rStyle w:val="Lienhypertexte"/>
                <w:i/>
                <w:iCs/>
                <w:noProof/>
              </w:rPr>
              <w:t>13</w:t>
            </w:r>
            <w:r w:rsidR="00165968" w:rsidRPr="001A060D">
              <w:rPr>
                <w:rStyle w:val="Lienhypertexte"/>
                <w:i/>
                <w:iCs/>
                <w:noProof/>
              </w:rPr>
              <w:t> : SOUS-TRAITANCE</w:t>
            </w:r>
            <w:r w:rsidR="00165968" w:rsidRPr="001A060D">
              <w:rPr>
                <w:noProof/>
                <w:webHidden/>
              </w:rPr>
              <w:tab/>
            </w:r>
            <w:r w:rsidRPr="001A060D">
              <w:rPr>
                <w:noProof/>
                <w:webHidden/>
              </w:rPr>
              <w:fldChar w:fldCharType="begin"/>
            </w:r>
            <w:r w:rsidR="00165968" w:rsidRPr="001A060D">
              <w:rPr>
                <w:noProof/>
                <w:webHidden/>
              </w:rPr>
              <w:instrText xml:space="preserve"> PAGEREF _Toc57047620 \h </w:instrText>
            </w:r>
            <w:r w:rsidRPr="001A060D">
              <w:rPr>
                <w:noProof/>
                <w:webHidden/>
              </w:rPr>
            </w:r>
            <w:r w:rsidRPr="001A060D">
              <w:rPr>
                <w:noProof/>
                <w:webHidden/>
              </w:rPr>
              <w:fldChar w:fldCharType="separate"/>
            </w:r>
            <w:r w:rsidR="00774E11">
              <w:rPr>
                <w:noProof/>
                <w:webHidden/>
              </w:rPr>
              <w:t>10</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1" w:history="1">
            <w:r w:rsidR="00165968" w:rsidRPr="001A060D">
              <w:rPr>
                <w:rStyle w:val="Lienhypertexte"/>
                <w:i/>
                <w:iCs/>
                <w:noProof/>
              </w:rPr>
              <w:t xml:space="preserve">ARTICLE </w:t>
            </w:r>
            <w:r w:rsidR="00032EBB">
              <w:rPr>
                <w:rStyle w:val="Lienhypertexte"/>
                <w:i/>
                <w:iCs/>
                <w:noProof/>
              </w:rPr>
              <w:t>14</w:t>
            </w:r>
            <w:r w:rsidR="00165968" w:rsidRPr="001A060D">
              <w:rPr>
                <w:rStyle w:val="Lienhypertexte"/>
                <w:i/>
                <w:iCs/>
                <w:noProof/>
              </w:rPr>
              <w:t> : DELAI D’EXECUTION</w:t>
            </w:r>
            <w:r w:rsidR="00165968" w:rsidRPr="001A060D">
              <w:rPr>
                <w:noProof/>
                <w:webHidden/>
              </w:rPr>
              <w:tab/>
            </w:r>
            <w:r w:rsidRPr="001A060D">
              <w:rPr>
                <w:noProof/>
                <w:webHidden/>
              </w:rPr>
              <w:fldChar w:fldCharType="begin"/>
            </w:r>
            <w:r w:rsidR="00165968" w:rsidRPr="001A060D">
              <w:rPr>
                <w:noProof/>
                <w:webHidden/>
              </w:rPr>
              <w:instrText xml:space="preserve"> PAGEREF _Toc57047621 \h </w:instrText>
            </w:r>
            <w:r w:rsidRPr="001A060D">
              <w:rPr>
                <w:noProof/>
                <w:webHidden/>
              </w:rPr>
            </w:r>
            <w:r w:rsidRPr="001A060D">
              <w:rPr>
                <w:noProof/>
                <w:webHidden/>
              </w:rPr>
              <w:fldChar w:fldCharType="separate"/>
            </w:r>
            <w:r w:rsidR="00774E11">
              <w:rPr>
                <w:noProof/>
                <w:webHidden/>
              </w:rPr>
              <w:t>10</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2" w:history="1">
            <w:r w:rsidR="00165968" w:rsidRPr="001A060D">
              <w:rPr>
                <w:rStyle w:val="Lienhypertexte"/>
                <w:i/>
                <w:iCs/>
                <w:noProof/>
              </w:rPr>
              <w:t xml:space="preserve">ARTICLE </w:t>
            </w:r>
            <w:r w:rsidR="00032EBB">
              <w:rPr>
                <w:rStyle w:val="Lienhypertexte"/>
                <w:i/>
                <w:iCs/>
                <w:noProof/>
              </w:rPr>
              <w:t>15</w:t>
            </w:r>
            <w:r w:rsidR="00165968" w:rsidRPr="001A060D">
              <w:rPr>
                <w:rStyle w:val="Lienhypertexte"/>
                <w:i/>
                <w:iCs/>
                <w:noProof/>
              </w:rPr>
              <w:t> : NATURE DES PRIX.</w:t>
            </w:r>
            <w:r w:rsidR="00165968" w:rsidRPr="001A060D">
              <w:rPr>
                <w:noProof/>
                <w:webHidden/>
              </w:rPr>
              <w:tab/>
            </w:r>
            <w:r w:rsidRPr="001A060D">
              <w:rPr>
                <w:noProof/>
                <w:webHidden/>
              </w:rPr>
              <w:fldChar w:fldCharType="begin"/>
            </w:r>
            <w:r w:rsidR="00165968" w:rsidRPr="001A060D">
              <w:rPr>
                <w:noProof/>
                <w:webHidden/>
              </w:rPr>
              <w:instrText xml:space="preserve"> PAGEREF _Toc57047622 \h </w:instrText>
            </w:r>
            <w:r w:rsidRPr="001A060D">
              <w:rPr>
                <w:noProof/>
                <w:webHidden/>
              </w:rPr>
            </w:r>
            <w:r w:rsidRPr="001A060D">
              <w:rPr>
                <w:noProof/>
                <w:webHidden/>
              </w:rPr>
              <w:fldChar w:fldCharType="separate"/>
            </w:r>
            <w:r w:rsidR="00774E11">
              <w:rPr>
                <w:noProof/>
                <w:webHidden/>
              </w:rPr>
              <w:t>10</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3" w:history="1">
            <w:r w:rsidR="00165968" w:rsidRPr="001A060D">
              <w:rPr>
                <w:rStyle w:val="Lienhypertexte"/>
                <w:i/>
                <w:iCs/>
                <w:noProof/>
              </w:rPr>
              <w:t xml:space="preserve">ARTICLE </w:t>
            </w:r>
            <w:r w:rsidR="00032EBB">
              <w:rPr>
                <w:rStyle w:val="Lienhypertexte"/>
                <w:i/>
                <w:iCs/>
                <w:noProof/>
              </w:rPr>
              <w:t>16</w:t>
            </w:r>
            <w:r w:rsidR="00165968" w:rsidRPr="001A060D">
              <w:rPr>
                <w:rStyle w:val="Lienhypertexte"/>
                <w:i/>
                <w:iCs/>
                <w:noProof/>
              </w:rPr>
              <w:t> : REVISION DES PRIX</w:t>
            </w:r>
            <w:r w:rsidR="00165968" w:rsidRPr="001A060D">
              <w:rPr>
                <w:noProof/>
                <w:webHidden/>
              </w:rPr>
              <w:tab/>
            </w:r>
            <w:r w:rsidRPr="001A060D">
              <w:rPr>
                <w:noProof/>
                <w:webHidden/>
              </w:rPr>
              <w:fldChar w:fldCharType="begin"/>
            </w:r>
            <w:r w:rsidR="00165968" w:rsidRPr="001A060D">
              <w:rPr>
                <w:noProof/>
                <w:webHidden/>
              </w:rPr>
              <w:instrText xml:space="preserve"> PAGEREF _Toc57047623 \h </w:instrText>
            </w:r>
            <w:r w:rsidRPr="001A060D">
              <w:rPr>
                <w:noProof/>
                <w:webHidden/>
              </w:rPr>
            </w:r>
            <w:r w:rsidRPr="001A060D">
              <w:rPr>
                <w:noProof/>
                <w:webHidden/>
              </w:rPr>
              <w:fldChar w:fldCharType="separate"/>
            </w:r>
            <w:r w:rsidR="00774E11">
              <w:rPr>
                <w:noProof/>
                <w:webHidden/>
              </w:rPr>
              <w:t>11</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4" w:history="1">
            <w:r w:rsidR="00165968" w:rsidRPr="001A060D">
              <w:rPr>
                <w:rStyle w:val="Lienhypertexte"/>
                <w:i/>
                <w:iCs/>
                <w:noProof/>
              </w:rPr>
              <w:t xml:space="preserve">ARTICLE </w:t>
            </w:r>
            <w:r w:rsidR="00032EBB">
              <w:rPr>
                <w:rStyle w:val="Lienhypertexte"/>
                <w:i/>
                <w:iCs/>
                <w:noProof/>
              </w:rPr>
              <w:t>17</w:t>
            </w:r>
            <w:r w:rsidR="00165968" w:rsidRPr="001A060D">
              <w:rPr>
                <w:rStyle w:val="Lienhypertexte"/>
                <w:i/>
                <w:iCs/>
                <w:noProof/>
              </w:rPr>
              <w:t> : CAUTIONNEMENT PROVISOIRE- CAUTIONNEMENT DEFINITIF</w:t>
            </w:r>
            <w:r w:rsidR="00165968" w:rsidRPr="001A060D">
              <w:rPr>
                <w:noProof/>
                <w:webHidden/>
              </w:rPr>
              <w:tab/>
            </w:r>
            <w:r w:rsidRPr="001A060D">
              <w:rPr>
                <w:noProof/>
                <w:webHidden/>
              </w:rPr>
              <w:fldChar w:fldCharType="begin"/>
            </w:r>
            <w:r w:rsidR="00165968" w:rsidRPr="001A060D">
              <w:rPr>
                <w:noProof/>
                <w:webHidden/>
              </w:rPr>
              <w:instrText xml:space="preserve"> PAGEREF _Toc57047624 \h </w:instrText>
            </w:r>
            <w:r w:rsidRPr="001A060D">
              <w:rPr>
                <w:noProof/>
                <w:webHidden/>
              </w:rPr>
            </w:r>
            <w:r w:rsidRPr="001A060D">
              <w:rPr>
                <w:noProof/>
                <w:webHidden/>
              </w:rPr>
              <w:fldChar w:fldCharType="separate"/>
            </w:r>
            <w:r w:rsidR="00774E11">
              <w:rPr>
                <w:noProof/>
                <w:webHidden/>
              </w:rPr>
              <w:t>11</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5" w:history="1">
            <w:r w:rsidR="00165968" w:rsidRPr="001A060D">
              <w:rPr>
                <w:rStyle w:val="Lienhypertexte"/>
                <w:i/>
                <w:iCs/>
                <w:noProof/>
              </w:rPr>
              <w:t xml:space="preserve">ARTICLE </w:t>
            </w:r>
            <w:r w:rsidR="00032EBB">
              <w:rPr>
                <w:rStyle w:val="Lienhypertexte"/>
                <w:i/>
                <w:iCs/>
                <w:noProof/>
              </w:rPr>
              <w:t>18</w:t>
            </w:r>
            <w:r w:rsidR="00165968" w:rsidRPr="001A060D">
              <w:rPr>
                <w:rStyle w:val="Lienhypertexte"/>
                <w:i/>
                <w:iCs/>
                <w:noProof/>
              </w:rPr>
              <w:t> : RETENUE DE GARANTIE.</w:t>
            </w:r>
            <w:r w:rsidR="00165968" w:rsidRPr="001A060D">
              <w:rPr>
                <w:noProof/>
                <w:webHidden/>
              </w:rPr>
              <w:tab/>
            </w:r>
            <w:r w:rsidRPr="001A060D">
              <w:rPr>
                <w:noProof/>
                <w:webHidden/>
              </w:rPr>
              <w:fldChar w:fldCharType="begin"/>
            </w:r>
            <w:r w:rsidR="00165968" w:rsidRPr="001A060D">
              <w:rPr>
                <w:noProof/>
                <w:webHidden/>
              </w:rPr>
              <w:instrText xml:space="preserve"> PAGEREF _Toc57047625 \h </w:instrText>
            </w:r>
            <w:r w:rsidRPr="001A060D">
              <w:rPr>
                <w:noProof/>
                <w:webHidden/>
              </w:rPr>
            </w:r>
            <w:r w:rsidRPr="001A060D">
              <w:rPr>
                <w:noProof/>
                <w:webHidden/>
              </w:rPr>
              <w:fldChar w:fldCharType="separate"/>
            </w:r>
            <w:r w:rsidR="00774E11">
              <w:rPr>
                <w:noProof/>
                <w:webHidden/>
              </w:rPr>
              <w:t>11</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6" w:history="1">
            <w:r w:rsidR="00165968" w:rsidRPr="001A060D">
              <w:rPr>
                <w:rStyle w:val="Lienhypertexte"/>
                <w:i/>
                <w:iCs/>
                <w:noProof/>
              </w:rPr>
              <w:t xml:space="preserve">ARTICLE </w:t>
            </w:r>
            <w:r w:rsidR="00032EBB">
              <w:rPr>
                <w:rStyle w:val="Lienhypertexte"/>
                <w:i/>
                <w:iCs/>
                <w:noProof/>
              </w:rPr>
              <w:t>19</w:t>
            </w:r>
            <w:r w:rsidR="00165968" w:rsidRPr="001A060D">
              <w:rPr>
                <w:rStyle w:val="Lienhypertexte"/>
                <w:i/>
                <w:iCs/>
                <w:noProof/>
              </w:rPr>
              <w:t> : ASSURANCES – RESPONSABILITES</w:t>
            </w:r>
            <w:r w:rsidR="00165968" w:rsidRPr="001A060D">
              <w:rPr>
                <w:noProof/>
                <w:webHidden/>
              </w:rPr>
              <w:tab/>
            </w:r>
            <w:r w:rsidRPr="001A060D">
              <w:rPr>
                <w:noProof/>
                <w:webHidden/>
              </w:rPr>
              <w:fldChar w:fldCharType="begin"/>
            </w:r>
            <w:r w:rsidR="00165968" w:rsidRPr="001A060D">
              <w:rPr>
                <w:noProof/>
                <w:webHidden/>
              </w:rPr>
              <w:instrText xml:space="preserve"> PAGEREF _Toc57047626 \h </w:instrText>
            </w:r>
            <w:r w:rsidRPr="001A060D">
              <w:rPr>
                <w:noProof/>
                <w:webHidden/>
              </w:rPr>
            </w:r>
            <w:r w:rsidRPr="001A060D">
              <w:rPr>
                <w:noProof/>
                <w:webHidden/>
              </w:rPr>
              <w:fldChar w:fldCharType="separate"/>
            </w:r>
            <w:r w:rsidR="00774E11">
              <w:rPr>
                <w:noProof/>
                <w:webHidden/>
              </w:rPr>
              <w:t>12</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7" w:history="1">
            <w:r w:rsidR="00165968" w:rsidRPr="001A060D">
              <w:rPr>
                <w:rStyle w:val="Lienhypertexte"/>
                <w:i/>
                <w:iCs/>
                <w:noProof/>
              </w:rPr>
              <w:t xml:space="preserve">ARTICLE </w:t>
            </w:r>
            <w:r w:rsidR="00032EBB">
              <w:rPr>
                <w:rStyle w:val="Lienhypertexte"/>
                <w:i/>
                <w:iCs/>
                <w:noProof/>
              </w:rPr>
              <w:t>20</w:t>
            </w:r>
            <w:r w:rsidR="00165968" w:rsidRPr="001A060D">
              <w:rPr>
                <w:rStyle w:val="Lienhypertexte"/>
                <w:i/>
                <w:iCs/>
                <w:noProof/>
              </w:rPr>
              <w:t> : DROITS DE TIMBRE</w:t>
            </w:r>
            <w:r w:rsidR="00165968" w:rsidRPr="001A060D">
              <w:rPr>
                <w:noProof/>
                <w:webHidden/>
              </w:rPr>
              <w:tab/>
            </w:r>
            <w:r w:rsidRPr="001A060D">
              <w:rPr>
                <w:noProof/>
                <w:webHidden/>
              </w:rPr>
              <w:fldChar w:fldCharType="begin"/>
            </w:r>
            <w:r w:rsidR="00165968" w:rsidRPr="001A060D">
              <w:rPr>
                <w:noProof/>
                <w:webHidden/>
              </w:rPr>
              <w:instrText xml:space="preserve"> PAGEREF _Toc57047627 \h </w:instrText>
            </w:r>
            <w:r w:rsidRPr="001A060D">
              <w:rPr>
                <w:noProof/>
                <w:webHidden/>
              </w:rPr>
            </w:r>
            <w:r w:rsidRPr="001A060D">
              <w:rPr>
                <w:noProof/>
                <w:webHidden/>
              </w:rPr>
              <w:fldChar w:fldCharType="separate"/>
            </w:r>
            <w:r w:rsidR="00774E11">
              <w:rPr>
                <w:noProof/>
                <w:webHidden/>
              </w:rPr>
              <w:t>12</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8" w:history="1">
            <w:r w:rsidR="00165968" w:rsidRPr="001A060D">
              <w:rPr>
                <w:rStyle w:val="Lienhypertexte"/>
                <w:i/>
                <w:iCs/>
                <w:noProof/>
              </w:rPr>
              <w:t xml:space="preserve">ARTICLE </w:t>
            </w:r>
            <w:r w:rsidR="00032EBB">
              <w:rPr>
                <w:rStyle w:val="Lienhypertexte"/>
                <w:i/>
                <w:iCs/>
                <w:noProof/>
              </w:rPr>
              <w:t>21</w:t>
            </w:r>
            <w:r w:rsidR="00165968" w:rsidRPr="001A060D">
              <w:rPr>
                <w:rStyle w:val="Lienhypertexte"/>
                <w:i/>
                <w:iCs/>
                <w:noProof/>
              </w:rPr>
              <w:t> : RECRUTEMENT ET PAIEMENT DES OUVRIERS</w:t>
            </w:r>
            <w:r w:rsidR="00165968" w:rsidRPr="001A060D">
              <w:rPr>
                <w:noProof/>
                <w:webHidden/>
              </w:rPr>
              <w:tab/>
            </w:r>
            <w:r w:rsidRPr="001A060D">
              <w:rPr>
                <w:noProof/>
                <w:webHidden/>
              </w:rPr>
              <w:fldChar w:fldCharType="begin"/>
            </w:r>
            <w:r w:rsidR="00165968" w:rsidRPr="001A060D">
              <w:rPr>
                <w:noProof/>
                <w:webHidden/>
              </w:rPr>
              <w:instrText xml:space="preserve"> PAGEREF _Toc57047628 \h </w:instrText>
            </w:r>
            <w:r w:rsidRPr="001A060D">
              <w:rPr>
                <w:noProof/>
                <w:webHidden/>
              </w:rPr>
            </w:r>
            <w:r w:rsidRPr="001A060D">
              <w:rPr>
                <w:noProof/>
                <w:webHidden/>
              </w:rPr>
              <w:fldChar w:fldCharType="separate"/>
            </w:r>
            <w:r w:rsidR="00774E11">
              <w:rPr>
                <w:noProof/>
                <w:webHidden/>
              </w:rPr>
              <w:t>12</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29" w:history="1">
            <w:r w:rsidR="00165968" w:rsidRPr="001A060D">
              <w:rPr>
                <w:rStyle w:val="Lienhypertexte"/>
                <w:i/>
                <w:iCs/>
                <w:noProof/>
              </w:rPr>
              <w:t xml:space="preserve">ARTICLE </w:t>
            </w:r>
            <w:r w:rsidR="00032EBB">
              <w:rPr>
                <w:rStyle w:val="Lienhypertexte"/>
                <w:i/>
                <w:iCs/>
                <w:noProof/>
              </w:rPr>
              <w:t>22</w:t>
            </w:r>
            <w:r w:rsidR="00165968" w:rsidRPr="001A060D">
              <w:rPr>
                <w:rStyle w:val="Lienhypertexte"/>
                <w:i/>
                <w:iCs/>
                <w:noProof/>
              </w:rPr>
              <w:t> : PROMOTION DE L’EMPLOI LOCAL</w:t>
            </w:r>
            <w:r w:rsidR="00165968" w:rsidRPr="001A060D">
              <w:rPr>
                <w:noProof/>
                <w:webHidden/>
              </w:rPr>
              <w:tab/>
            </w:r>
            <w:r w:rsidRPr="001A060D">
              <w:rPr>
                <w:noProof/>
                <w:webHidden/>
              </w:rPr>
              <w:fldChar w:fldCharType="begin"/>
            </w:r>
            <w:r w:rsidR="00165968" w:rsidRPr="001A060D">
              <w:rPr>
                <w:noProof/>
                <w:webHidden/>
              </w:rPr>
              <w:instrText xml:space="preserve"> PAGEREF _Toc57047629 \h </w:instrText>
            </w:r>
            <w:r w:rsidRPr="001A060D">
              <w:rPr>
                <w:noProof/>
                <w:webHidden/>
              </w:rPr>
            </w:r>
            <w:r w:rsidRPr="001A060D">
              <w:rPr>
                <w:noProof/>
                <w:webHidden/>
              </w:rPr>
              <w:fldChar w:fldCharType="separate"/>
            </w:r>
            <w:r w:rsidR="00774E11">
              <w:rPr>
                <w:noProof/>
                <w:webHidden/>
              </w:rPr>
              <w:t>12</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0" w:history="1">
            <w:r w:rsidR="00165968" w:rsidRPr="001A060D">
              <w:rPr>
                <w:rStyle w:val="Lienhypertexte"/>
                <w:i/>
                <w:iCs/>
                <w:noProof/>
              </w:rPr>
              <w:t xml:space="preserve">ARTICLE </w:t>
            </w:r>
            <w:r w:rsidR="00032EBB">
              <w:rPr>
                <w:rStyle w:val="Lienhypertexte"/>
                <w:i/>
                <w:iCs/>
                <w:noProof/>
              </w:rPr>
              <w:t>23</w:t>
            </w:r>
            <w:r w:rsidR="00165968" w:rsidRPr="001A060D">
              <w:rPr>
                <w:rStyle w:val="Lienhypertexte"/>
                <w:i/>
                <w:iCs/>
                <w:noProof/>
              </w:rPr>
              <w:t> : MESURES DE SECURITE ET D’HYGIENE</w:t>
            </w:r>
            <w:r w:rsidR="00165968" w:rsidRPr="001A060D">
              <w:rPr>
                <w:noProof/>
                <w:webHidden/>
              </w:rPr>
              <w:tab/>
            </w:r>
            <w:r w:rsidRPr="001A060D">
              <w:rPr>
                <w:noProof/>
                <w:webHidden/>
              </w:rPr>
              <w:fldChar w:fldCharType="begin"/>
            </w:r>
            <w:r w:rsidR="00165968" w:rsidRPr="001A060D">
              <w:rPr>
                <w:noProof/>
                <w:webHidden/>
              </w:rPr>
              <w:instrText xml:space="preserve"> PAGEREF _Toc57047630 \h </w:instrText>
            </w:r>
            <w:r w:rsidRPr="001A060D">
              <w:rPr>
                <w:noProof/>
                <w:webHidden/>
              </w:rPr>
            </w:r>
            <w:r w:rsidRPr="001A060D">
              <w:rPr>
                <w:noProof/>
                <w:webHidden/>
              </w:rPr>
              <w:fldChar w:fldCharType="separate"/>
            </w:r>
            <w:r w:rsidR="00774E11">
              <w:rPr>
                <w:noProof/>
                <w:webHidden/>
              </w:rPr>
              <w:t>12</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1" w:history="1">
            <w:r w:rsidR="00165968" w:rsidRPr="001A060D">
              <w:rPr>
                <w:rStyle w:val="Lienhypertexte"/>
                <w:i/>
                <w:iCs/>
                <w:noProof/>
              </w:rPr>
              <w:t xml:space="preserve">ARTICLE </w:t>
            </w:r>
            <w:r w:rsidR="00032EBB">
              <w:rPr>
                <w:rStyle w:val="Lienhypertexte"/>
                <w:i/>
                <w:iCs/>
                <w:noProof/>
              </w:rPr>
              <w:t>24</w:t>
            </w:r>
            <w:r w:rsidR="00165968" w:rsidRPr="001A060D">
              <w:rPr>
                <w:rStyle w:val="Lienhypertexte"/>
                <w:i/>
                <w:iCs/>
                <w:noProof/>
              </w:rPr>
              <w:t> : PROVENANCE, QUALITE ET ORIGINES DES MATERIAUX</w:t>
            </w:r>
            <w:r w:rsidR="00165968" w:rsidRPr="001A060D">
              <w:rPr>
                <w:noProof/>
                <w:webHidden/>
              </w:rPr>
              <w:tab/>
            </w:r>
            <w:r w:rsidRPr="001A060D">
              <w:rPr>
                <w:noProof/>
                <w:webHidden/>
              </w:rPr>
              <w:fldChar w:fldCharType="begin"/>
            </w:r>
            <w:r w:rsidR="00165968" w:rsidRPr="001A060D">
              <w:rPr>
                <w:noProof/>
                <w:webHidden/>
              </w:rPr>
              <w:instrText xml:space="preserve"> PAGEREF _Toc57047631 \h </w:instrText>
            </w:r>
            <w:r w:rsidRPr="001A060D">
              <w:rPr>
                <w:noProof/>
                <w:webHidden/>
              </w:rPr>
            </w:r>
            <w:r w:rsidRPr="001A060D">
              <w:rPr>
                <w:noProof/>
                <w:webHidden/>
              </w:rPr>
              <w:fldChar w:fldCharType="separate"/>
            </w:r>
            <w:r w:rsidR="00774E11">
              <w:rPr>
                <w:noProof/>
                <w:webHidden/>
              </w:rPr>
              <w:t>13</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2" w:history="1">
            <w:r w:rsidR="00165968" w:rsidRPr="001A060D">
              <w:rPr>
                <w:rStyle w:val="Lienhypertexte"/>
                <w:i/>
                <w:iCs/>
                <w:noProof/>
              </w:rPr>
              <w:t xml:space="preserve">ARTICLE </w:t>
            </w:r>
            <w:r w:rsidR="00032EBB">
              <w:rPr>
                <w:rStyle w:val="Lienhypertexte"/>
                <w:i/>
                <w:iCs/>
                <w:noProof/>
              </w:rPr>
              <w:t>25</w:t>
            </w:r>
            <w:r w:rsidR="00165968" w:rsidRPr="001A060D">
              <w:rPr>
                <w:rStyle w:val="Lienhypertexte"/>
                <w:i/>
                <w:iCs/>
                <w:noProof/>
              </w:rPr>
              <w:t> : RECEPTION PROVISOIRE</w:t>
            </w:r>
            <w:r w:rsidR="00165968" w:rsidRPr="001A060D">
              <w:rPr>
                <w:noProof/>
                <w:webHidden/>
              </w:rPr>
              <w:tab/>
            </w:r>
            <w:r w:rsidRPr="001A060D">
              <w:rPr>
                <w:noProof/>
                <w:webHidden/>
              </w:rPr>
              <w:fldChar w:fldCharType="begin"/>
            </w:r>
            <w:r w:rsidR="00165968" w:rsidRPr="001A060D">
              <w:rPr>
                <w:noProof/>
                <w:webHidden/>
              </w:rPr>
              <w:instrText xml:space="preserve"> PAGEREF _Toc57047632 \h </w:instrText>
            </w:r>
            <w:r w:rsidRPr="001A060D">
              <w:rPr>
                <w:noProof/>
                <w:webHidden/>
              </w:rPr>
            </w:r>
            <w:r w:rsidRPr="001A060D">
              <w:rPr>
                <w:noProof/>
                <w:webHidden/>
              </w:rPr>
              <w:fldChar w:fldCharType="separate"/>
            </w:r>
            <w:r w:rsidR="00774E11">
              <w:rPr>
                <w:noProof/>
                <w:webHidden/>
              </w:rPr>
              <w:t>13</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3" w:history="1">
            <w:r w:rsidR="00165968" w:rsidRPr="001A060D">
              <w:rPr>
                <w:rStyle w:val="Lienhypertexte"/>
                <w:i/>
                <w:iCs/>
                <w:noProof/>
              </w:rPr>
              <w:t xml:space="preserve">ARTICLE </w:t>
            </w:r>
            <w:r w:rsidR="00032EBB">
              <w:rPr>
                <w:rStyle w:val="Lienhypertexte"/>
                <w:i/>
                <w:iCs/>
                <w:noProof/>
              </w:rPr>
              <w:t>26</w:t>
            </w:r>
            <w:r w:rsidR="00165968" w:rsidRPr="001A060D">
              <w:rPr>
                <w:rStyle w:val="Lienhypertexte"/>
                <w:i/>
                <w:iCs/>
                <w:noProof/>
              </w:rPr>
              <w:t> : ENLEVEMENT DU MATERIEL ET DES MATERIAUX</w:t>
            </w:r>
            <w:r w:rsidR="00165968" w:rsidRPr="001A060D">
              <w:rPr>
                <w:noProof/>
                <w:webHidden/>
              </w:rPr>
              <w:tab/>
            </w:r>
            <w:r w:rsidRPr="001A060D">
              <w:rPr>
                <w:noProof/>
                <w:webHidden/>
              </w:rPr>
              <w:fldChar w:fldCharType="begin"/>
            </w:r>
            <w:r w:rsidR="00165968" w:rsidRPr="001A060D">
              <w:rPr>
                <w:noProof/>
                <w:webHidden/>
              </w:rPr>
              <w:instrText xml:space="preserve"> PAGEREF _Toc57047633 \h </w:instrText>
            </w:r>
            <w:r w:rsidRPr="001A060D">
              <w:rPr>
                <w:noProof/>
                <w:webHidden/>
              </w:rPr>
            </w:r>
            <w:r w:rsidRPr="001A060D">
              <w:rPr>
                <w:noProof/>
                <w:webHidden/>
              </w:rPr>
              <w:fldChar w:fldCharType="separate"/>
            </w:r>
            <w:r w:rsidR="00774E11">
              <w:rPr>
                <w:noProof/>
                <w:webHidden/>
              </w:rPr>
              <w:t>13</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4" w:history="1">
            <w:r w:rsidR="00165968" w:rsidRPr="001A060D">
              <w:rPr>
                <w:rStyle w:val="Lienhypertexte"/>
                <w:i/>
                <w:iCs/>
                <w:noProof/>
              </w:rPr>
              <w:t xml:space="preserve">ARTICLE </w:t>
            </w:r>
            <w:r w:rsidR="00032EBB">
              <w:rPr>
                <w:rStyle w:val="Lienhypertexte"/>
                <w:i/>
                <w:iCs/>
                <w:noProof/>
              </w:rPr>
              <w:t>27</w:t>
            </w:r>
            <w:r w:rsidR="00165968" w:rsidRPr="001A060D">
              <w:rPr>
                <w:rStyle w:val="Lienhypertexte"/>
                <w:i/>
                <w:iCs/>
                <w:noProof/>
              </w:rPr>
              <w:t> : DELAI DE GARANTIE</w:t>
            </w:r>
            <w:r w:rsidR="00165968" w:rsidRPr="001A060D">
              <w:rPr>
                <w:noProof/>
                <w:webHidden/>
              </w:rPr>
              <w:tab/>
            </w:r>
            <w:r w:rsidRPr="001A060D">
              <w:rPr>
                <w:noProof/>
                <w:webHidden/>
              </w:rPr>
              <w:fldChar w:fldCharType="begin"/>
            </w:r>
            <w:r w:rsidR="00165968" w:rsidRPr="001A060D">
              <w:rPr>
                <w:noProof/>
                <w:webHidden/>
              </w:rPr>
              <w:instrText xml:space="preserve"> PAGEREF _Toc57047634 \h </w:instrText>
            </w:r>
            <w:r w:rsidRPr="001A060D">
              <w:rPr>
                <w:noProof/>
                <w:webHidden/>
              </w:rPr>
            </w:r>
            <w:r w:rsidRPr="001A060D">
              <w:rPr>
                <w:noProof/>
                <w:webHidden/>
              </w:rPr>
              <w:fldChar w:fldCharType="separate"/>
            </w:r>
            <w:r w:rsidR="00774E11">
              <w:rPr>
                <w:noProof/>
                <w:webHidden/>
              </w:rPr>
              <w:t>13</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5" w:history="1">
            <w:r w:rsidR="00165968" w:rsidRPr="001A060D">
              <w:rPr>
                <w:rStyle w:val="Lienhypertexte"/>
                <w:i/>
                <w:iCs/>
                <w:noProof/>
              </w:rPr>
              <w:t>ARTICLE 27 : MODALITES DE REGLMENT</w:t>
            </w:r>
            <w:r w:rsidR="00165968" w:rsidRPr="001A060D">
              <w:rPr>
                <w:noProof/>
                <w:webHidden/>
              </w:rPr>
              <w:tab/>
            </w:r>
            <w:r w:rsidRPr="001A060D">
              <w:rPr>
                <w:noProof/>
                <w:webHidden/>
              </w:rPr>
              <w:fldChar w:fldCharType="begin"/>
            </w:r>
            <w:r w:rsidR="00165968" w:rsidRPr="001A060D">
              <w:rPr>
                <w:noProof/>
                <w:webHidden/>
              </w:rPr>
              <w:instrText xml:space="preserve"> PAGEREF _Toc57047635 \h </w:instrText>
            </w:r>
            <w:r w:rsidRPr="001A060D">
              <w:rPr>
                <w:noProof/>
                <w:webHidden/>
              </w:rPr>
            </w:r>
            <w:r w:rsidRPr="001A060D">
              <w:rPr>
                <w:noProof/>
                <w:webHidden/>
              </w:rPr>
              <w:fldChar w:fldCharType="separate"/>
            </w:r>
            <w:r w:rsidR="00774E11">
              <w:rPr>
                <w:noProof/>
                <w:webHidden/>
              </w:rPr>
              <w:t>14</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6" w:history="1">
            <w:r w:rsidR="00165968" w:rsidRPr="001A060D">
              <w:rPr>
                <w:rStyle w:val="Lienhypertexte"/>
                <w:i/>
                <w:iCs/>
                <w:noProof/>
              </w:rPr>
              <w:t xml:space="preserve">ARTICLE </w:t>
            </w:r>
            <w:r w:rsidR="00032EBB">
              <w:rPr>
                <w:rStyle w:val="Lienhypertexte"/>
                <w:i/>
                <w:iCs/>
                <w:noProof/>
              </w:rPr>
              <w:t>28</w:t>
            </w:r>
            <w:r w:rsidR="00165968" w:rsidRPr="001A060D">
              <w:rPr>
                <w:rStyle w:val="Lienhypertexte"/>
                <w:i/>
                <w:iCs/>
                <w:noProof/>
              </w:rPr>
              <w:t> : PENALITES POUR RETARD</w:t>
            </w:r>
            <w:r w:rsidR="00165968" w:rsidRPr="001A060D">
              <w:rPr>
                <w:noProof/>
                <w:webHidden/>
              </w:rPr>
              <w:tab/>
            </w:r>
            <w:r w:rsidRPr="001A060D">
              <w:rPr>
                <w:noProof/>
                <w:webHidden/>
              </w:rPr>
              <w:fldChar w:fldCharType="begin"/>
            </w:r>
            <w:r w:rsidR="00165968" w:rsidRPr="001A060D">
              <w:rPr>
                <w:noProof/>
                <w:webHidden/>
              </w:rPr>
              <w:instrText xml:space="preserve"> PAGEREF _Toc57047636 \h </w:instrText>
            </w:r>
            <w:r w:rsidRPr="001A060D">
              <w:rPr>
                <w:noProof/>
                <w:webHidden/>
              </w:rPr>
            </w:r>
            <w:r w:rsidRPr="001A060D">
              <w:rPr>
                <w:noProof/>
                <w:webHidden/>
              </w:rPr>
              <w:fldChar w:fldCharType="separate"/>
            </w:r>
            <w:r w:rsidR="00774E11">
              <w:rPr>
                <w:noProof/>
                <w:webHidden/>
              </w:rPr>
              <w:t>14</w:t>
            </w:r>
            <w:r w:rsidRPr="001A060D">
              <w:rPr>
                <w:noProof/>
                <w:webHidden/>
              </w:rPr>
              <w:fldChar w:fldCharType="end"/>
            </w:r>
          </w:hyperlink>
        </w:p>
        <w:p w:rsidR="00165968" w:rsidRPr="001A060D" w:rsidRDefault="00614484" w:rsidP="00032EBB">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7" w:history="1">
            <w:r w:rsidR="00165968" w:rsidRPr="001A060D">
              <w:rPr>
                <w:rStyle w:val="Lienhypertexte"/>
                <w:i/>
                <w:iCs/>
                <w:noProof/>
              </w:rPr>
              <w:t xml:space="preserve">ARTICLE </w:t>
            </w:r>
            <w:r w:rsidR="00032EBB">
              <w:rPr>
                <w:rStyle w:val="Lienhypertexte"/>
                <w:i/>
                <w:iCs/>
                <w:noProof/>
              </w:rPr>
              <w:t>29</w:t>
            </w:r>
            <w:r w:rsidR="00165968" w:rsidRPr="001A060D">
              <w:rPr>
                <w:rStyle w:val="Lienhypertexte"/>
                <w:i/>
                <w:iCs/>
                <w:noProof/>
              </w:rPr>
              <w:t> : RECEPTION DEFINITIVE</w:t>
            </w:r>
            <w:r w:rsidR="00165968" w:rsidRPr="001A060D">
              <w:rPr>
                <w:noProof/>
                <w:webHidden/>
              </w:rPr>
              <w:tab/>
            </w:r>
            <w:r w:rsidRPr="001A060D">
              <w:rPr>
                <w:noProof/>
                <w:webHidden/>
              </w:rPr>
              <w:fldChar w:fldCharType="begin"/>
            </w:r>
            <w:r w:rsidR="00165968" w:rsidRPr="001A060D">
              <w:rPr>
                <w:noProof/>
                <w:webHidden/>
              </w:rPr>
              <w:instrText xml:space="preserve"> PAGEREF _Toc57047637 \h </w:instrText>
            </w:r>
            <w:r w:rsidRPr="001A060D">
              <w:rPr>
                <w:noProof/>
                <w:webHidden/>
              </w:rPr>
            </w:r>
            <w:r w:rsidRPr="001A060D">
              <w:rPr>
                <w:noProof/>
                <w:webHidden/>
              </w:rPr>
              <w:fldChar w:fldCharType="separate"/>
            </w:r>
            <w:r w:rsidR="00774E11">
              <w:rPr>
                <w:noProof/>
                <w:webHidden/>
              </w:rPr>
              <w:t>14</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8" w:history="1">
            <w:r w:rsidR="00165968" w:rsidRPr="001A060D">
              <w:rPr>
                <w:rStyle w:val="Lienhypertexte"/>
                <w:i/>
                <w:iCs/>
                <w:noProof/>
              </w:rPr>
              <w:t>ARTICLE 30 : RESILIATION DU MARCHE</w:t>
            </w:r>
            <w:r w:rsidR="00165968" w:rsidRPr="001A060D">
              <w:rPr>
                <w:noProof/>
                <w:webHidden/>
              </w:rPr>
              <w:tab/>
            </w:r>
            <w:r w:rsidRPr="001A060D">
              <w:rPr>
                <w:noProof/>
                <w:webHidden/>
              </w:rPr>
              <w:fldChar w:fldCharType="begin"/>
            </w:r>
            <w:r w:rsidR="00165968" w:rsidRPr="001A060D">
              <w:rPr>
                <w:noProof/>
                <w:webHidden/>
              </w:rPr>
              <w:instrText xml:space="preserve"> PAGEREF _Toc57047638 \h </w:instrText>
            </w:r>
            <w:r w:rsidRPr="001A060D">
              <w:rPr>
                <w:noProof/>
                <w:webHidden/>
              </w:rPr>
            </w:r>
            <w:r w:rsidRPr="001A060D">
              <w:rPr>
                <w:noProof/>
                <w:webHidden/>
              </w:rPr>
              <w:fldChar w:fldCharType="separate"/>
            </w:r>
            <w:r w:rsidR="00774E11">
              <w:rPr>
                <w:noProof/>
                <w:webHidden/>
              </w:rPr>
              <w:t>14</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39" w:history="1">
            <w:r w:rsidR="00165968" w:rsidRPr="001A060D">
              <w:rPr>
                <w:rStyle w:val="Lienhypertexte"/>
                <w:i/>
                <w:iCs/>
                <w:noProof/>
              </w:rPr>
              <w:t>ARTICLE 31 : LUTTE CONTRE LA FRAUDE ET LA CORRUPTION</w:t>
            </w:r>
            <w:r w:rsidR="00165968" w:rsidRPr="001A060D">
              <w:rPr>
                <w:noProof/>
                <w:webHidden/>
              </w:rPr>
              <w:tab/>
            </w:r>
            <w:r w:rsidRPr="001A060D">
              <w:rPr>
                <w:noProof/>
                <w:webHidden/>
              </w:rPr>
              <w:fldChar w:fldCharType="begin"/>
            </w:r>
            <w:r w:rsidR="00165968" w:rsidRPr="001A060D">
              <w:rPr>
                <w:noProof/>
                <w:webHidden/>
              </w:rPr>
              <w:instrText xml:space="preserve"> PAGEREF _Toc57047639 \h </w:instrText>
            </w:r>
            <w:r w:rsidRPr="001A060D">
              <w:rPr>
                <w:noProof/>
                <w:webHidden/>
              </w:rPr>
            </w:r>
            <w:r w:rsidRPr="001A060D">
              <w:rPr>
                <w:noProof/>
                <w:webHidden/>
              </w:rPr>
              <w:fldChar w:fldCharType="separate"/>
            </w:r>
            <w:r w:rsidR="00774E11">
              <w:rPr>
                <w:noProof/>
                <w:webHidden/>
              </w:rPr>
              <w:t>15</w:t>
            </w:r>
            <w:r w:rsidRPr="001A060D">
              <w:rPr>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40" w:history="1">
            <w:r w:rsidR="00165968" w:rsidRPr="001A060D">
              <w:rPr>
                <w:rStyle w:val="Lienhypertexte"/>
                <w:i/>
                <w:iCs/>
                <w:noProof/>
              </w:rPr>
              <w:t>ARTICLE 32 : REGLEMENT DES  DIFFEFRENDS ET LITIGES</w:t>
            </w:r>
            <w:r w:rsidR="00165968" w:rsidRPr="001A060D">
              <w:rPr>
                <w:noProof/>
                <w:webHidden/>
              </w:rPr>
              <w:tab/>
            </w:r>
            <w:r w:rsidRPr="001A060D">
              <w:rPr>
                <w:noProof/>
                <w:webHidden/>
              </w:rPr>
              <w:fldChar w:fldCharType="begin"/>
            </w:r>
            <w:r w:rsidR="00165968" w:rsidRPr="001A060D">
              <w:rPr>
                <w:noProof/>
                <w:webHidden/>
              </w:rPr>
              <w:instrText xml:space="preserve"> PAGEREF _Toc57047640 \h </w:instrText>
            </w:r>
            <w:r w:rsidRPr="001A060D">
              <w:rPr>
                <w:noProof/>
                <w:webHidden/>
              </w:rPr>
            </w:r>
            <w:r w:rsidRPr="001A060D">
              <w:rPr>
                <w:noProof/>
                <w:webHidden/>
              </w:rPr>
              <w:fldChar w:fldCharType="separate"/>
            </w:r>
            <w:r w:rsidR="00774E11">
              <w:rPr>
                <w:noProof/>
                <w:webHidden/>
              </w:rPr>
              <w:t>15</w:t>
            </w:r>
            <w:r w:rsidRPr="001A060D">
              <w:rPr>
                <w:noProof/>
                <w:webHidden/>
              </w:rPr>
              <w:fldChar w:fldCharType="end"/>
            </w:r>
          </w:hyperlink>
        </w:p>
        <w:p w:rsidR="00165968" w:rsidRPr="001A060D" w:rsidRDefault="00614484" w:rsidP="00443031">
          <w:pPr>
            <w:pStyle w:val="TM1"/>
            <w:tabs>
              <w:tab w:val="left" w:pos="1985"/>
              <w:tab w:val="right" w:leader="dot" w:pos="9204"/>
            </w:tabs>
            <w:ind w:left="426" w:firstLine="0"/>
            <w:rPr>
              <w:rFonts w:asciiTheme="minorHAnsi" w:eastAsiaTheme="minorEastAsia" w:hAnsiTheme="minorHAnsi" w:cstheme="minorBidi"/>
              <w:b w:val="0"/>
              <w:bCs w:val="0"/>
              <w:caps w:val="0"/>
              <w:noProof/>
              <w:sz w:val="22"/>
              <w:szCs w:val="22"/>
            </w:rPr>
          </w:pPr>
          <w:hyperlink w:anchor="_Toc57047641" w:history="1">
            <w:r w:rsidR="00165968" w:rsidRPr="001A060D">
              <w:rPr>
                <w:rStyle w:val="Lienhypertexte"/>
                <w:rFonts w:ascii="Cambria Math" w:hAnsi="Cambria Math"/>
                <w:b w:val="0"/>
                <w:bCs w:val="0"/>
                <w:noProof/>
              </w:rPr>
              <w:t>CHAPITRE II : NATURE, PROVENANCE ET STOCKAGE DES MATERIAUX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_Toc57047641 \h </w:instrText>
            </w:r>
            <w:r w:rsidRPr="001A060D">
              <w:rPr>
                <w:b w:val="0"/>
                <w:bCs w:val="0"/>
                <w:noProof/>
                <w:webHidden/>
              </w:rPr>
            </w:r>
            <w:r w:rsidRPr="001A060D">
              <w:rPr>
                <w:b w:val="0"/>
                <w:bCs w:val="0"/>
                <w:noProof/>
                <w:webHidden/>
              </w:rPr>
              <w:fldChar w:fldCharType="separate"/>
            </w:r>
            <w:r w:rsidR="00774E11">
              <w:rPr>
                <w:b w:val="0"/>
                <w:bCs w:val="0"/>
                <w:noProof/>
                <w:webHidden/>
              </w:rPr>
              <w:t>16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2" w:history="1">
            <w:r w:rsidR="00165968" w:rsidRPr="001A060D">
              <w:rPr>
                <w:rStyle w:val="Lienhypertexte"/>
                <w:b w:val="0"/>
                <w:bCs w:val="0"/>
                <w:noProof/>
              </w:rPr>
              <w:t>ARTICLE 33.</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NATURE, PROVENANCE ET STOCKAGE DES MATERIAUX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_Toc57047642 \h </w:instrText>
            </w:r>
            <w:r w:rsidRPr="001A060D">
              <w:rPr>
                <w:b w:val="0"/>
                <w:bCs w:val="0"/>
                <w:noProof/>
                <w:webHidden/>
              </w:rPr>
            </w:r>
            <w:r w:rsidRPr="001A060D">
              <w:rPr>
                <w:b w:val="0"/>
                <w:bCs w:val="0"/>
                <w:noProof/>
                <w:webHidden/>
              </w:rPr>
              <w:fldChar w:fldCharType="separate"/>
            </w:r>
            <w:r w:rsidR="00774E11">
              <w:rPr>
                <w:b w:val="0"/>
                <w:bCs w:val="0"/>
                <w:noProof/>
                <w:webHidden/>
              </w:rPr>
              <w:t>16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3" w:history="1">
            <w:r w:rsidR="00165968" w:rsidRPr="001A060D">
              <w:rPr>
                <w:rStyle w:val="Lienhypertexte"/>
                <w:b w:val="0"/>
                <w:bCs w:val="0"/>
                <w:noProof/>
              </w:rPr>
              <w:t>ARTICLE 34.</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SOLS POUR REMBLAIS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_Toc57047643 \h </w:instrText>
            </w:r>
            <w:r w:rsidRPr="001A060D">
              <w:rPr>
                <w:b w:val="0"/>
                <w:bCs w:val="0"/>
                <w:noProof/>
                <w:webHidden/>
              </w:rPr>
            </w:r>
            <w:r w:rsidRPr="001A060D">
              <w:rPr>
                <w:b w:val="0"/>
                <w:bCs w:val="0"/>
                <w:noProof/>
                <w:webHidden/>
              </w:rPr>
              <w:fldChar w:fldCharType="separate"/>
            </w:r>
            <w:r w:rsidR="00774E11">
              <w:rPr>
                <w:b w:val="0"/>
                <w:bCs w:val="0"/>
                <w:noProof/>
                <w:webHidden/>
              </w:rPr>
              <w:t>18</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4" w:history="1">
            <w:r w:rsidR="00165968" w:rsidRPr="001A060D">
              <w:rPr>
                <w:rStyle w:val="Lienhypertexte"/>
                <w:b w:val="0"/>
                <w:bCs w:val="0"/>
                <w:noProof/>
              </w:rPr>
              <w:t>ARTICLE 35.</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EAU DE COMPACTAGE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_Toc57047644 \h </w:instrText>
            </w:r>
            <w:r w:rsidRPr="001A060D">
              <w:rPr>
                <w:b w:val="0"/>
                <w:bCs w:val="0"/>
                <w:noProof/>
                <w:webHidden/>
              </w:rPr>
            </w:r>
            <w:r w:rsidRPr="001A060D">
              <w:rPr>
                <w:b w:val="0"/>
                <w:bCs w:val="0"/>
                <w:noProof/>
                <w:webHidden/>
              </w:rPr>
              <w:fldChar w:fldCharType="separate"/>
            </w:r>
            <w:r w:rsidR="00774E11">
              <w:rPr>
                <w:b w:val="0"/>
                <w:bCs w:val="0"/>
                <w:noProof/>
                <w:webHidden/>
              </w:rPr>
              <w:t>19</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5" w:history="1">
            <w:r w:rsidR="00165968" w:rsidRPr="001A060D">
              <w:rPr>
                <w:rStyle w:val="Lienhypertexte"/>
                <w:b w:val="0"/>
                <w:bCs w:val="0"/>
                <w:noProof/>
              </w:rPr>
              <w:t>ARTICLE 36.</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MATERIAUX POUR COUCHE DE FORME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_Toc57047645 \h </w:instrText>
            </w:r>
            <w:r w:rsidRPr="001A060D">
              <w:rPr>
                <w:b w:val="0"/>
                <w:bCs w:val="0"/>
                <w:noProof/>
                <w:webHidden/>
              </w:rPr>
            </w:r>
            <w:r w:rsidRPr="001A060D">
              <w:rPr>
                <w:b w:val="0"/>
                <w:bCs w:val="0"/>
                <w:noProof/>
                <w:webHidden/>
              </w:rPr>
              <w:fldChar w:fldCharType="separate"/>
            </w:r>
            <w:r w:rsidR="00774E11">
              <w:rPr>
                <w:b w:val="0"/>
                <w:bCs w:val="0"/>
                <w:noProof/>
                <w:webHidden/>
              </w:rPr>
              <w:t>19</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6" w:history="1">
            <w:r w:rsidR="00165968" w:rsidRPr="001A060D">
              <w:rPr>
                <w:rStyle w:val="Lienhypertexte"/>
                <w:b w:val="0"/>
                <w:bCs w:val="0"/>
                <w:noProof/>
              </w:rPr>
              <w:t>ARTICLE 37.</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GRAVE NON TRAITEE POUR COUCHE DE FONDATION ET COUCHE DE BASE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_Toc57047646 \h </w:instrText>
            </w:r>
            <w:r w:rsidRPr="001A060D">
              <w:rPr>
                <w:b w:val="0"/>
                <w:bCs w:val="0"/>
                <w:noProof/>
                <w:webHidden/>
              </w:rPr>
            </w:r>
            <w:r w:rsidRPr="001A060D">
              <w:rPr>
                <w:b w:val="0"/>
                <w:bCs w:val="0"/>
                <w:noProof/>
                <w:webHidden/>
              </w:rPr>
              <w:fldChar w:fldCharType="separate"/>
            </w:r>
            <w:r w:rsidR="00774E11">
              <w:rPr>
                <w:b w:val="0"/>
                <w:bCs w:val="0"/>
                <w:noProof/>
                <w:webHidden/>
              </w:rPr>
              <w:t>20</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7" w:history="1">
            <w:r w:rsidR="00165968" w:rsidRPr="001A060D">
              <w:rPr>
                <w:rStyle w:val="Lienhypertexte"/>
                <w:b w:val="0"/>
                <w:bCs w:val="0"/>
                <w:noProof/>
              </w:rPr>
              <w:t>ARTICLE 38.</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MATERIAUX POUR COUCHE DE ROULEMENT EN ENROBE BITUMINEUX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_Toc57047647 \h </w:instrText>
            </w:r>
            <w:r w:rsidRPr="001A060D">
              <w:rPr>
                <w:b w:val="0"/>
                <w:bCs w:val="0"/>
                <w:noProof/>
                <w:webHidden/>
              </w:rPr>
            </w:r>
            <w:r w:rsidRPr="001A060D">
              <w:rPr>
                <w:b w:val="0"/>
                <w:bCs w:val="0"/>
                <w:noProof/>
                <w:webHidden/>
              </w:rPr>
              <w:fldChar w:fldCharType="separate"/>
            </w:r>
            <w:r w:rsidR="00774E11">
              <w:rPr>
                <w:b w:val="0"/>
                <w:bCs w:val="0"/>
                <w:noProof/>
                <w:webHidden/>
              </w:rPr>
              <w:t>22</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8" w:history="1">
            <w:r w:rsidR="00165968" w:rsidRPr="001A060D">
              <w:rPr>
                <w:rStyle w:val="Lienhypertexte"/>
                <w:b w:val="0"/>
                <w:bCs w:val="0"/>
                <w:noProof/>
              </w:rPr>
              <w:t>ARTICLE 39.</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LIANTS HYDRAUCARBONES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_Toc57047648 \h </w:instrText>
            </w:r>
            <w:r w:rsidRPr="001A060D">
              <w:rPr>
                <w:b w:val="0"/>
                <w:bCs w:val="0"/>
                <w:noProof/>
                <w:webHidden/>
              </w:rPr>
            </w:r>
            <w:r w:rsidRPr="001A060D">
              <w:rPr>
                <w:b w:val="0"/>
                <w:bCs w:val="0"/>
                <w:noProof/>
                <w:webHidden/>
              </w:rPr>
              <w:fldChar w:fldCharType="separate"/>
            </w:r>
            <w:r w:rsidR="00774E11">
              <w:rPr>
                <w:b w:val="0"/>
                <w:bCs w:val="0"/>
                <w:noProof/>
                <w:webHidden/>
              </w:rPr>
              <w:t>24</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49" w:history="1">
            <w:r w:rsidR="00165968" w:rsidRPr="001A060D">
              <w:rPr>
                <w:rStyle w:val="Lienhypertexte"/>
                <w:b w:val="0"/>
                <w:bCs w:val="0"/>
                <w:noProof/>
              </w:rPr>
              <w:t>ARTICLE 40.</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BORDURES DE TROTTOIRS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_Toc57047649 \h </w:instrText>
            </w:r>
            <w:r w:rsidRPr="001A060D">
              <w:rPr>
                <w:b w:val="0"/>
                <w:bCs w:val="0"/>
                <w:noProof/>
                <w:webHidden/>
              </w:rPr>
            </w:r>
            <w:r w:rsidRPr="001A060D">
              <w:rPr>
                <w:b w:val="0"/>
                <w:bCs w:val="0"/>
                <w:noProof/>
                <w:webHidden/>
              </w:rPr>
              <w:fldChar w:fldCharType="separate"/>
            </w:r>
            <w:r w:rsidR="00774E11">
              <w:rPr>
                <w:b w:val="0"/>
                <w:bCs w:val="0"/>
                <w:noProof/>
                <w:webHidden/>
              </w:rPr>
              <w:t>24</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0" w:history="1">
            <w:r w:rsidR="00165968" w:rsidRPr="001A060D">
              <w:rPr>
                <w:rStyle w:val="Lienhypertexte"/>
                <w:b w:val="0"/>
                <w:bCs w:val="0"/>
                <w:noProof/>
              </w:rPr>
              <w:t>ARTICLE 41.</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ACIERS POUR BETONS ARMES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_Toc57047650 \h </w:instrText>
            </w:r>
            <w:r w:rsidRPr="001A060D">
              <w:rPr>
                <w:b w:val="0"/>
                <w:bCs w:val="0"/>
                <w:noProof/>
                <w:webHidden/>
              </w:rPr>
            </w:r>
            <w:r w:rsidRPr="001A060D">
              <w:rPr>
                <w:b w:val="0"/>
                <w:bCs w:val="0"/>
                <w:noProof/>
                <w:webHidden/>
              </w:rPr>
              <w:fldChar w:fldCharType="separate"/>
            </w:r>
            <w:r w:rsidR="00774E11">
              <w:rPr>
                <w:b w:val="0"/>
                <w:bCs w:val="0"/>
                <w:noProof/>
                <w:webHidden/>
              </w:rPr>
              <w:t>24</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1" w:history="1">
            <w:r w:rsidR="00165968" w:rsidRPr="001A060D">
              <w:rPr>
                <w:rStyle w:val="Lienhypertexte"/>
                <w:b w:val="0"/>
                <w:bCs w:val="0"/>
                <w:noProof/>
              </w:rPr>
              <w:t>ARTICLE 42.</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MATERIAUX POUR BETON</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_Toc57047651 \h </w:instrText>
            </w:r>
            <w:r w:rsidRPr="001A060D">
              <w:rPr>
                <w:b w:val="0"/>
                <w:bCs w:val="0"/>
                <w:noProof/>
                <w:webHidden/>
              </w:rPr>
            </w:r>
            <w:r w:rsidRPr="001A060D">
              <w:rPr>
                <w:b w:val="0"/>
                <w:bCs w:val="0"/>
                <w:noProof/>
                <w:webHidden/>
              </w:rPr>
              <w:fldChar w:fldCharType="separate"/>
            </w:r>
            <w:r w:rsidR="00774E11">
              <w:rPr>
                <w:b w:val="0"/>
                <w:bCs w:val="0"/>
                <w:noProof/>
                <w:webHidden/>
              </w:rPr>
              <w:t>24</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2" w:history="1">
            <w:r w:rsidR="00165968" w:rsidRPr="001A060D">
              <w:rPr>
                <w:rStyle w:val="Lienhypertexte"/>
                <w:b w:val="0"/>
                <w:bCs w:val="0"/>
                <w:noProof/>
              </w:rPr>
              <w:t>ARTICLE 43.</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CIMENTS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_Toc57047652 \h </w:instrText>
            </w:r>
            <w:r w:rsidRPr="001A060D">
              <w:rPr>
                <w:b w:val="0"/>
                <w:bCs w:val="0"/>
                <w:noProof/>
                <w:webHidden/>
              </w:rPr>
            </w:r>
            <w:r w:rsidRPr="001A060D">
              <w:rPr>
                <w:b w:val="0"/>
                <w:bCs w:val="0"/>
                <w:noProof/>
                <w:webHidden/>
              </w:rPr>
              <w:fldChar w:fldCharType="separate"/>
            </w:r>
            <w:r w:rsidR="00774E11">
              <w:rPr>
                <w:b w:val="0"/>
                <w:bCs w:val="0"/>
                <w:noProof/>
                <w:webHidden/>
              </w:rPr>
              <w:t>25</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3" w:history="1">
            <w:r w:rsidR="00165968" w:rsidRPr="001A060D">
              <w:rPr>
                <w:rStyle w:val="Lienhypertexte"/>
                <w:b w:val="0"/>
                <w:bCs w:val="0"/>
                <w:noProof/>
              </w:rPr>
              <w:t>ARTICLE 44.</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SABLE POUR MORTIERS ET BETONS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_Toc57047653 \h </w:instrText>
            </w:r>
            <w:r w:rsidRPr="001A060D">
              <w:rPr>
                <w:b w:val="0"/>
                <w:bCs w:val="0"/>
                <w:noProof/>
                <w:webHidden/>
              </w:rPr>
            </w:r>
            <w:r w:rsidRPr="001A060D">
              <w:rPr>
                <w:b w:val="0"/>
                <w:bCs w:val="0"/>
                <w:noProof/>
                <w:webHidden/>
              </w:rPr>
              <w:fldChar w:fldCharType="separate"/>
            </w:r>
            <w:r w:rsidR="00774E11">
              <w:rPr>
                <w:b w:val="0"/>
                <w:bCs w:val="0"/>
                <w:noProof/>
                <w:webHidden/>
              </w:rPr>
              <w:t>25</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4" w:history="1">
            <w:r w:rsidR="00165968" w:rsidRPr="001A060D">
              <w:rPr>
                <w:rStyle w:val="Lienhypertexte"/>
                <w:b w:val="0"/>
                <w:bCs w:val="0"/>
                <w:noProof/>
              </w:rPr>
              <w:t>ARTICLE 45.</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CONDUITES PREFABRIQUEES POUR RESERVATIONS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_Toc57047654 \h </w:instrText>
            </w:r>
            <w:r w:rsidRPr="001A060D">
              <w:rPr>
                <w:b w:val="0"/>
                <w:bCs w:val="0"/>
                <w:noProof/>
                <w:webHidden/>
              </w:rPr>
            </w:r>
            <w:r w:rsidRPr="001A060D">
              <w:rPr>
                <w:b w:val="0"/>
                <w:bCs w:val="0"/>
                <w:noProof/>
                <w:webHidden/>
              </w:rPr>
              <w:fldChar w:fldCharType="separate"/>
            </w:r>
            <w:r w:rsidR="00774E11">
              <w:rPr>
                <w:b w:val="0"/>
                <w:bCs w:val="0"/>
                <w:noProof/>
                <w:webHidden/>
              </w:rPr>
              <w:t>26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5" w:history="1">
            <w:r w:rsidR="00165968" w:rsidRPr="001A060D">
              <w:rPr>
                <w:rStyle w:val="Lienhypertexte"/>
                <w:b w:val="0"/>
                <w:bCs w:val="0"/>
                <w:noProof/>
              </w:rPr>
              <w:t>ARTICLE 46.</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CONTROLE DE LA QUALITE DES MATERIAUX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_Toc57047655 \h </w:instrText>
            </w:r>
            <w:r w:rsidRPr="001A060D">
              <w:rPr>
                <w:b w:val="0"/>
                <w:bCs w:val="0"/>
                <w:noProof/>
                <w:webHidden/>
              </w:rPr>
            </w:r>
            <w:r w:rsidRPr="001A060D">
              <w:rPr>
                <w:b w:val="0"/>
                <w:bCs w:val="0"/>
                <w:noProof/>
                <w:webHidden/>
              </w:rPr>
              <w:fldChar w:fldCharType="separate"/>
            </w:r>
            <w:r w:rsidR="00774E11">
              <w:rPr>
                <w:b w:val="0"/>
                <w:bCs w:val="0"/>
                <w:noProof/>
                <w:webHidden/>
              </w:rPr>
              <w:t>26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6" w:history="1">
            <w:r w:rsidR="00165968" w:rsidRPr="001A060D">
              <w:rPr>
                <w:rStyle w:val="Lienhypertexte"/>
                <w:b w:val="0"/>
                <w:bCs w:val="0"/>
                <w:noProof/>
              </w:rPr>
              <w:t>ARTICLE 47.</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MODE OPERATOIRE DES ESSAIS;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_Toc57047656 \h </w:instrText>
            </w:r>
            <w:r w:rsidRPr="001A060D">
              <w:rPr>
                <w:b w:val="0"/>
                <w:bCs w:val="0"/>
                <w:noProof/>
                <w:webHidden/>
              </w:rPr>
            </w:r>
            <w:r w:rsidRPr="001A060D">
              <w:rPr>
                <w:b w:val="0"/>
                <w:bCs w:val="0"/>
                <w:noProof/>
                <w:webHidden/>
              </w:rPr>
              <w:fldChar w:fldCharType="separate"/>
            </w:r>
            <w:r w:rsidR="00774E11">
              <w:rPr>
                <w:b w:val="0"/>
                <w:bCs w:val="0"/>
                <w:noProof/>
                <w:webHidden/>
              </w:rPr>
              <w:t>26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7" w:history="1">
            <w:r w:rsidR="00165968" w:rsidRPr="001A060D">
              <w:rPr>
                <w:rStyle w:val="Lienhypertexte"/>
                <w:b w:val="0"/>
                <w:bCs w:val="0"/>
                <w:noProof/>
              </w:rPr>
              <w:t>ARTICLE 48.</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CADENCE DES ESSAIS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_Toc57047657 \h </w:instrText>
            </w:r>
            <w:r w:rsidRPr="001A060D">
              <w:rPr>
                <w:b w:val="0"/>
                <w:bCs w:val="0"/>
                <w:noProof/>
                <w:webHidden/>
              </w:rPr>
            </w:r>
            <w:r w:rsidRPr="001A060D">
              <w:rPr>
                <w:b w:val="0"/>
                <w:bCs w:val="0"/>
                <w:noProof/>
                <w:webHidden/>
              </w:rPr>
              <w:fldChar w:fldCharType="separate"/>
            </w:r>
            <w:r w:rsidR="00774E11">
              <w:rPr>
                <w:b w:val="0"/>
                <w:bCs w:val="0"/>
                <w:noProof/>
                <w:webHidden/>
              </w:rPr>
              <w:t>26</w:t>
            </w:r>
            <w:r w:rsidRPr="001A060D">
              <w:rPr>
                <w:b w:val="0"/>
                <w:bCs w:val="0"/>
                <w:noProof/>
                <w:webHidden/>
              </w:rPr>
              <w:fldChar w:fldCharType="end"/>
            </w:r>
          </w:hyperlink>
        </w:p>
        <w:p w:rsidR="00165968" w:rsidRPr="001A060D" w:rsidRDefault="00614484" w:rsidP="00443031">
          <w:pPr>
            <w:pStyle w:val="TM1"/>
            <w:tabs>
              <w:tab w:val="left" w:pos="1985"/>
              <w:tab w:val="right" w:leader="dot" w:pos="9204"/>
            </w:tabs>
            <w:ind w:left="426" w:firstLine="0"/>
            <w:rPr>
              <w:rFonts w:asciiTheme="minorHAnsi" w:eastAsiaTheme="minorEastAsia" w:hAnsiTheme="minorHAnsi" w:cstheme="minorBidi"/>
              <w:b w:val="0"/>
              <w:bCs w:val="0"/>
              <w:caps w:val="0"/>
              <w:noProof/>
              <w:sz w:val="22"/>
              <w:szCs w:val="22"/>
            </w:rPr>
          </w:pPr>
          <w:hyperlink w:anchor="_Toc57047658" w:history="1">
            <w:r w:rsidR="00165968" w:rsidRPr="001A060D">
              <w:rPr>
                <w:rStyle w:val="Lienhypertexte"/>
                <w:rFonts w:ascii="Cambria Math" w:hAnsi="Cambria Math"/>
                <w:b w:val="0"/>
                <w:bCs w:val="0"/>
                <w:noProof/>
              </w:rPr>
              <w:t>CHAPITRE III : MODE D'EXECUTION DES TRAVAUX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_Toc57047658 \h </w:instrText>
            </w:r>
            <w:r w:rsidRPr="001A060D">
              <w:rPr>
                <w:b w:val="0"/>
                <w:bCs w:val="0"/>
                <w:noProof/>
                <w:webHidden/>
              </w:rPr>
            </w:r>
            <w:r w:rsidRPr="001A060D">
              <w:rPr>
                <w:b w:val="0"/>
                <w:bCs w:val="0"/>
                <w:noProof/>
                <w:webHidden/>
              </w:rPr>
              <w:fldChar w:fldCharType="separate"/>
            </w:r>
            <w:r w:rsidR="00774E11">
              <w:rPr>
                <w:b w:val="0"/>
                <w:bCs w:val="0"/>
                <w:noProof/>
                <w:webHidden/>
              </w:rPr>
              <w:t>30</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59" w:history="1">
            <w:r w:rsidR="00165968" w:rsidRPr="001A060D">
              <w:rPr>
                <w:rStyle w:val="Lienhypertexte"/>
                <w:b w:val="0"/>
                <w:bCs w:val="0"/>
                <w:noProof/>
              </w:rPr>
              <w:t>ARTICLE 49.</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MEMOIRE TECHNIQUE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_Toc57047659 \h </w:instrText>
            </w:r>
            <w:r w:rsidRPr="001A060D">
              <w:rPr>
                <w:b w:val="0"/>
                <w:bCs w:val="0"/>
                <w:noProof/>
                <w:webHidden/>
              </w:rPr>
            </w:r>
            <w:r w:rsidRPr="001A060D">
              <w:rPr>
                <w:b w:val="0"/>
                <w:bCs w:val="0"/>
                <w:noProof/>
                <w:webHidden/>
              </w:rPr>
              <w:fldChar w:fldCharType="separate"/>
            </w:r>
            <w:r w:rsidR="00774E11">
              <w:rPr>
                <w:b w:val="0"/>
                <w:bCs w:val="0"/>
                <w:noProof/>
                <w:webHidden/>
              </w:rPr>
              <w:t>30</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0" w:history="1">
            <w:r w:rsidR="00165968" w:rsidRPr="001A060D">
              <w:rPr>
                <w:rStyle w:val="Lienhypertexte"/>
                <w:b w:val="0"/>
                <w:bCs w:val="0"/>
                <w:noProof/>
              </w:rPr>
              <w:t>ARTICLE 50.</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TRAVAUX DE TOPOGRAPHIE, DE PIQUETAGE ET DE MENSURATION</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_Toc57047660 \h </w:instrText>
            </w:r>
            <w:r w:rsidRPr="001A060D">
              <w:rPr>
                <w:b w:val="0"/>
                <w:bCs w:val="0"/>
                <w:noProof/>
                <w:webHidden/>
              </w:rPr>
            </w:r>
            <w:r w:rsidRPr="001A060D">
              <w:rPr>
                <w:b w:val="0"/>
                <w:bCs w:val="0"/>
                <w:noProof/>
                <w:webHidden/>
              </w:rPr>
              <w:fldChar w:fldCharType="separate"/>
            </w:r>
            <w:r w:rsidR="00774E11">
              <w:rPr>
                <w:b w:val="0"/>
                <w:bCs w:val="0"/>
                <w:noProof/>
                <w:webHidden/>
              </w:rPr>
              <w:t>32</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1" w:history="1">
            <w:r w:rsidR="00165968" w:rsidRPr="001A060D">
              <w:rPr>
                <w:rStyle w:val="Lienhypertexte"/>
                <w:b w:val="0"/>
                <w:bCs w:val="0"/>
                <w:noProof/>
              </w:rPr>
              <w:t>ARTICLE 51.</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PREPARATION DU TERRAIN</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_Toc57047661 \h </w:instrText>
            </w:r>
            <w:r w:rsidRPr="001A060D">
              <w:rPr>
                <w:b w:val="0"/>
                <w:bCs w:val="0"/>
                <w:noProof/>
                <w:webHidden/>
              </w:rPr>
            </w:r>
            <w:r w:rsidRPr="001A060D">
              <w:rPr>
                <w:b w:val="0"/>
                <w:bCs w:val="0"/>
                <w:noProof/>
                <w:webHidden/>
              </w:rPr>
              <w:fldChar w:fldCharType="separate"/>
            </w:r>
            <w:r w:rsidR="00774E11">
              <w:rPr>
                <w:b w:val="0"/>
                <w:bCs w:val="0"/>
                <w:noProof/>
                <w:webHidden/>
              </w:rPr>
              <w:t>33</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2" w:history="1">
            <w:r w:rsidR="00165968" w:rsidRPr="001A060D">
              <w:rPr>
                <w:rStyle w:val="Lienhypertexte"/>
                <w:b w:val="0"/>
                <w:bCs w:val="0"/>
                <w:noProof/>
              </w:rPr>
              <w:t>ARTICLE 52.</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TRAVAUX DE TERRASSEMENTS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_Toc57047662 \h </w:instrText>
            </w:r>
            <w:r w:rsidRPr="001A060D">
              <w:rPr>
                <w:b w:val="0"/>
                <w:bCs w:val="0"/>
                <w:noProof/>
                <w:webHidden/>
              </w:rPr>
            </w:r>
            <w:r w:rsidRPr="001A060D">
              <w:rPr>
                <w:b w:val="0"/>
                <w:bCs w:val="0"/>
                <w:noProof/>
                <w:webHidden/>
              </w:rPr>
              <w:fldChar w:fldCharType="separate"/>
            </w:r>
            <w:r w:rsidR="00774E11">
              <w:rPr>
                <w:b w:val="0"/>
                <w:bCs w:val="0"/>
                <w:noProof/>
                <w:webHidden/>
              </w:rPr>
              <w:t>33</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3" w:history="1">
            <w:r w:rsidR="00165968" w:rsidRPr="001A060D">
              <w:rPr>
                <w:rStyle w:val="Lienhypertexte"/>
                <w:b w:val="0"/>
                <w:bCs w:val="0"/>
                <w:noProof/>
              </w:rPr>
              <w:t>ARTICLE 53.</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CONSTRUCTION DES CHAUSSEES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_Toc57047663 \h </w:instrText>
            </w:r>
            <w:r w:rsidRPr="001A060D">
              <w:rPr>
                <w:b w:val="0"/>
                <w:bCs w:val="0"/>
                <w:noProof/>
                <w:webHidden/>
              </w:rPr>
            </w:r>
            <w:r w:rsidRPr="001A060D">
              <w:rPr>
                <w:b w:val="0"/>
                <w:bCs w:val="0"/>
                <w:noProof/>
                <w:webHidden/>
              </w:rPr>
              <w:fldChar w:fldCharType="separate"/>
            </w:r>
            <w:r w:rsidR="00774E11">
              <w:rPr>
                <w:b w:val="0"/>
                <w:bCs w:val="0"/>
                <w:noProof/>
                <w:webHidden/>
              </w:rPr>
              <w:t>35</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4" w:history="1">
            <w:r w:rsidR="00165968" w:rsidRPr="001A060D">
              <w:rPr>
                <w:rStyle w:val="Lienhypertexte"/>
                <w:b w:val="0"/>
                <w:bCs w:val="0"/>
                <w:noProof/>
              </w:rPr>
              <w:t>ARTICLE 54.</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IMPREGNATION</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_Toc57047664 \h </w:instrText>
            </w:r>
            <w:r w:rsidRPr="001A060D">
              <w:rPr>
                <w:b w:val="0"/>
                <w:bCs w:val="0"/>
                <w:noProof/>
                <w:webHidden/>
              </w:rPr>
            </w:r>
            <w:r w:rsidRPr="001A060D">
              <w:rPr>
                <w:b w:val="0"/>
                <w:bCs w:val="0"/>
                <w:noProof/>
                <w:webHidden/>
              </w:rPr>
              <w:fldChar w:fldCharType="separate"/>
            </w:r>
            <w:r w:rsidR="00774E11">
              <w:rPr>
                <w:b w:val="0"/>
                <w:bCs w:val="0"/>
                <w:noProof/>
                <w:webHidden/>
              </w:rPr>
              <w:t>36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5" w:history="1">
            <w:r w:rsidR="00165968" w:rsidRPr="001A060D">
              <w:rPr>
                <w:rStyle w:val="Lienhypertexte"/>
                <w:b w:val="0"/>
                <w:bCs w:val="0"/>
                <w:noProof/>
              </w:rPr>
              <w:t>ARTICLE 55.</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REVETEMENTS EN BETON BITUMINEUX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_Toc57047665 \h </w:instrText>
            </w:r>
            <w:r w:rsidRPr="001A060D">
              <w:rPr>
                <w:b w:val="0"/>
                <w:bCs w:val="0"/>
                <w:noProof/>
                <w:webHidden/>
              </w:rPr>
            </w:r>
            <w:r w:rsidRPr="001A060D">
              <w:rPr>
                <w:b w:val="0"/>
                <w:bCs w:val="0"/>
                <w:noProof/>
                <w:webHidden/>
              </w:rPr>
              <w:fldChar w:fldCharType="separate"/>
            </w:r>
            <w:r w:rsidR="00774E11">
              <w:rPr>
                <w:b w:val="0"/>
                <w:bCs w:val="0"/>
                <w:noProof/>
                <w:webHidden/>
              </w:rPr>
              <w:t>36</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6" w:history="1">
            <w:r w:rsidR="00165968" w:rsidRPr="001A060D">
              <w:rPr>
                <w:rStyle w:val="Lienhypertexte"/>
                <w:b w:val="0"/>
                <w:bCs w:val="0"/>
                <w:noProof/>
              </w:rPr>
              <w:t>ARTICLE 56.</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BORDURES DE TROTTOIRS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_Toc57047666 \h </w:instrText>
            </w:r>
            <w:r w:rsidRPr="001A060D">
              <w:rPr>
                <w:b w:val="0"/>
                <w:bCs w:val="0"/>
                <w:noProof/>
                <w:webHidden/>
              </w:rPr>
            </w:r>
            <w:r w:rsidRPr="001A060D">
              <w:rPr>
                <w:b w:val="0"/>
                <w:bCs w:val="0"/>
                <w:noProof/>
                <w:webHidden/>
              </w:rPr>
              <w:fldChar w:fldCharType="separate"/>
            </w:r>
            <w:r w:rsidR="00774E11">
              <w:rPr>
                <w:b w:val="0"/>
                <w:bCs w:val="0"/>
                <w:noProof/>
                <w:webHidden/>
              </w:rPr>
              <w:t>39</w:t>
            </w:r>
            <w:r w:rsidRPr="001A060D">
              <w:rPr>
                <w:b w:val="0"/>
                <w:bCs w:val="0"/>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smallCaps w:val="0"/>
              <w:noProof/>
              <w:sz w:val="22"/>
              <w:szCs w:val="22"/>
            </w:rPr>
          </w:pPr>
          <w:hyperlink w:anchor="_Toc57047667" w:history="1">
            <w:r w:rsidR="00165968" w:rsidRPr="001A060D">
              <w:rPr>
                <w:rStyle w:val="Lienhypertexte"/>
                <w:rFonts w:ascii="Cambria Math" w:hAnsi="Cambria Math" w:cs="Arial"/>
                <w:b/>
                <w:bCs/>
                <w:caps/>
                <w:noProof/>
                <w:kern w:val="32"/>
              </w:rPr>
              <w:t>CHAPITRE IV: MODE D'EXECUTION DES OUVRAGES EN BETON -</w:t>
            </w:r>
            <w:r w:rsidR="00165968" w:rsidRPr="001A060D">
              <w:rPr>
                <w:rStyle w:val="Lienhypertexte"/>
                <w:b/>
                <w:bCs/>
                <w:noProof/>
              </w:rPr>
              <w:t xml:space="preserve"> OUVRAGES ANNEXES</w:t>
            </w:r>
            <w:r w:rsidR="00165968" w:rsidRPr="001A060D">
              <w:rPr>
                <w:noProof/>
                <w:webHidden/>
              </w:rPr>
              <w:tab/>
            </w:r>
            <w:r w:rsidRPr="001A060D">
              <w:rPr>
                <w:noProof/>
                <w:webHidden/>
              </w:rPr>
              <w:fldChar w:fldCharType="begin"/>
            </w:r>
            <w:r w:rsidR="00165968" w:rsidRPr="001A060D">
              <w:rPr>
                <w:noProof/>
                <w:webHidden/>
              </w:rPr>
              <w:instrText xml:space="preserve"> PAGEREF _Toc57047667 \h </w:instrText>
            </w:r>
            <w:r w:rsidRPr="001A060D">
              <w:rPr>
                <w:noProof/>
                <w:webHidden/>
              </w:rPr>
            </w:r>
            <w:r w:rsidRPr="001A060D">
              <w:rPr>
                <w:noProof/>
                <w:webHidden/>
              </w:rPr>
              <w:fldChar w:fldCharType="separate"/>
            </w:r>
            <w:r w:rsidR="00774E11">
              <w:rPr>
                <w:noProof/>
                <w:webHidden/>
              </w:rPr>
              <w:t>40</w:t>
            </w:r>
            <w:r w:rsidRPr="001A060D">
              <w:rPr>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8" w:history="1">
            <w:r w:rsidR="00165968" w:rsidRPr="001A060D">
              <w:rPr>
                <w:rStyle w:val="Lienhypertexte"/>
                <w:b w:val="0"/>
                <w:bCs w:val="0"/>
                <w:noProof/>
              </w:rPr>
              <w:t>ARTICLE 57.</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GENERALITES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_Toc57047668 \h </w:instrText>
            </w:r>
            <w:r w:rsidRPr="001A060D">
              <w:rPr>
                <w:b w:val="0"/>
                <w:bCs w:val="0"/>
                <w:noProof/>
                <w:webHidden/>
              </w:rPr>
            </w:r>
            <w:r w:rsidRPr="001A060D">
              <w:rPr>
                <w:b w:val="0"/>
                <w:bCs w:val="0"/>
                <w:noProof/>
                <w:webHidden/>
              </w:rPr>
              <w:fldChar w:fldCharType="separate"/>
            </w:r>
            <w:r w:rsidR="00774E11">
              <w:rPr>
                <w:b w:val="0"/>
                <w:bCs w:val="0"/>
                <w:noProof/>
                <w:webHidden/>
              </w:rPr>
              <w:t>40</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69" w:history="1">
            <w:r w:rsidR="00165968" w:rsidRPr="001A060D">
              <w:rPr>
                <w:rStyle w:val="Lienhypertexte"/>
                <w:b w:val="0"/>
                <w:bCs w:val="0"/>
                <w:noProof/>
              </w:rPr>
              <w:t>ARTICLE 58.</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COMPOSITION DU BETON ET MORTIER</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_Toc57047669 \h </w:instrText>
            </w:r>
            <w:r w:rsidRPr="001A060D">
              <w:rPr>
                <w:b w:val="0"/>
                <w:bCs w:val="0"/>
                <w:noProof/>
                <w:webHidden/>
              </w:rPr>
            </w:r>
            <w:r w:rsidRPr="001A060D">
              <w:rPr>
                <w:b w:val="0"/>
                <w:bCs w:val="0"/>
                <w:noProof/>
                <w:webHidden/>
              </w:rPr>
              <w:fldChar w:fldCharType="separate"/>
            </w:r>
            <w:r w:rsidR="00774E11">
              <w:rPr>
                <w:b w:val="0"/>
                <w:bCs w:val="0"/>
                <w:noProof/>
                <w:webHidden/>
              </w:rPr>
              <w:t>41</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0" w:history="1">
            <w:r w:rsidR="00165968" w:rsidRPr="001A060D">
              <w:rPr>
                <w:rStyle w:val="Lienhypertexte"/>
                <w:b w:val="0"/>
                <w:bCs w:val="0"/>
                <w:noProof/>
              </w:rPr>
              <w:t>ARTICLE 59.</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ESSAIS SUR BETON</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_Toc57047670 \h </w:instrText>
            </w:r>
            <w:r w:rsidRPr="001A060D">
              <w:rPr>
                <w:b w:val="0"/>
                <w:bCs w:val="0"/>
                <w:noProof/>
                <w:webHidden/>
              </w:rPr>
            </w:r>
            <w:r w:rsidRPr="001A060D">
              <w:rPr>
                <w:b w:val="0"/>
                <w:bCs w:val="0"/>
                <w:noProof/>
                <w:webHidden/>
              </w:rPr>
              <w:fldChar w:fldCharType="separate"/>
            </w:r>
            <w:r w:rsidR="00774E11">
              <w:rPr>
                <w:b w:val="0"/>
                <w:bCs w:val="0"/>
                <w:noProof/>
                <w:webHidden/>
              </w:rPr>
              <w:t>42</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1" w:history="1">
            <w:r w:rsidR="00165968" w:rsidRPr="001A060D">
              <w:rPr>
                <w:rStyle w:val="Lienhypertexte"/>
                <w:b w:val="0"/>
                <w:bCs w:val="0"/>
                <w:noProof/>
              </w:rPr>
              <w:t>ARTICLE 60.</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CARACTERISTIQUES DEMANDEES ET CONTROLES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_Toc57047671 \h </w:instrText>
            </w:r>
            <w:r w:rsidRPr="001A060D">
              <w:rPr>
                <w:b w:val="0"/>
                <w:bCs w:val="0"/>
                <w:noProof/>
                <w:webHidden/>
              </w:rPr>
            </w:r>
            <w:r w:rsidRPr="001A060D">
              <w:rPr>
                <w:b w:val="0"/>
                <w:bCs w:val="0"/>
                <w:noProof/>
                <w:webHidden/>
              </w:rPr>
              <w:fldChar w:fldCharType="separate"/>
            </w:r>
            <w:r w:rsidR="00774E11">
              <w:rPr>
                <w:b w:val="0"/>
                <w:bCs w:val="0"/>
                <w:noProof/>
                <w:webHidden/>
              </w:rPr>
              <w:t>42</w:t>
            </w:r>
            <w:r w:rsidRPr="001A060D">
              <w:rPr>
                <w:b w:val="0"/>
                <w:bCs w:val="0"/>
                <w:noProof/>
                <w:webHidden/>
              </w:rPr>
              <w:fldChar w:fldCharType="end"/>
            </w:r>
          </w:hyperlink>
        </w:p>
        <w:p w:rsidR="00165968"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2" w:history="1">
            <w:r w:rsidR="00165968" w:rsidRPr="001A060D">
              <w:rPr>
                <w:rStyle w:val="Lienhypertexte"/>
                <w:b w:val="0"/>
                <w:bCs w:val="0"/>
                <w:noProof/>
              </w:rPr>
              <w:t>ARTICLE 61.</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PREPARATION ET MALAXAGE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_Toc57047672 \h </w:instrText>
            </w:r>
            <w:r w:rsidRPr="001A060D">
              <w:rPr>
                <w:b w:val="0"/>
                <w:bCs w:val="0"/>
                <w:noProof/>
                <w:webHidden/>
              </w:rPr>
            </w:r>
            <w:r w:rsidRPr="001A060D">
              <w:rPr>
                <w:b w:val="0"/>
                <w:bCs w:val="0"/>
                <w:noProof/>
                <w:webHidden/>
              </w:rPr>
              <w:fldChar w:fldCharType="separate"/>
            </w:r>
            <w:r w:rsidR="00774E11">
              <w:rPr>
                <w:b w:val="0"/>
                <w:bCs w:val="0"/>
                <w:noProof/>
                <w:webHidden/>
              </w:rPr>
              <w:t>45</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3" w:history="1">
            <w:r w:rsidR="00165968" w:rsidRPr="001A060D">
              <w:rPr>
                <w:rStyle w:val="Lienhypertexte"/>
                <w:b w:val="0"/>
                <w:bCs w:val="0"/>
                <w:noProof/>
              </w:rPr>
              <w:t>ARTICLE 62.</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OPERATIONS PRELIMINAIRES AVANT LE BETONNAGE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_Toc57047673 \h </w:instrText>
            </w:r>
            <w:r w:rsidRPr="001A060D">
              <w:rPr>
                <w:b w:val="0"/>
                <w:bCs w:val="0"/>
                <w:noProof/>
                <w:webHidden/>
              </w:rPr>
            </w:r>
            <w:r w:rsidRPr="001A060D">
              <w:rPr>
                <w:b w:val="0"/>
                <w:bCs w:val="0"/>
                <w:noProof/>
                <w:webHidden/>
              </w:rPr>
              <w:fldChar w:fldCharType="separate"/>
            </w:r>
            <w:r w:rsidR="00774E11">
              <w:rPr>
                <w:b w:val="0"/>
                <w:bCs w:val="0"/>
                <w:noProof/>
                <w:webHidden/>
              </w:rPr>
              <w:t>45</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4" w:history="1">
            <w:r w:rsidR="00165968" w:rsidRPr="001A060D">
              <w:rPr>
                <w:rStyle w:val="Lienhypertexte"/>
                <w:b w:val="0"/>
                <w:bCs w:val="0"/>
                <w:noProof/>
              </w:rPr>
              <w:t>ARTICLE 63.</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BETONNAGE</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_Toc57047674 \h </w:instrText>
            </w:r>
            <w:r w:rsidRPr="001A060D">
              <w:rPr>
                <w:b w:val="0"/>
                <w:bCs w:val="0"/>
                <w:noProof/>
                <w:webHidden/>
              </w:rPr>
            </w:r>
            <w:r w:rsidRPr="001A060D">
              <w:rPr>
                <w:b w:val="0"/>
                <w:bCs w:val="0"/>
                <w:noProof/>
                <w:webHidden/>
              </w:rPr>
              <w:fldChar w:fldCharType="separate"/>
            </w:r>
            <w:r w:rsidR="00774E11">
              <w:rPr>
                <w:b w:val="0"/>
                <w:bCs w:val="0"/>
                <w:noProof/>
                <w:webHidden/>
              </w:rPr>
              <w:t>45</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5" w:history="1">
            <w:r w:rsidR="00165968" w:rsidRPr="001A060D">
              <w:rPr>
                <w:rStyle w:val="Lienhypertexte"/>
                <w:b w:val="0"/>
                <w:bCs w:val="0"/>
                <w:noProof/>
              </w:rPr>
              <w:t>ARTICLE 64.</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SURFACES  FINIES ET DE REPARATION EVENTUELLES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_Toc57047675 \h </w:instrText>
            </w:r>
            <w:r w:rsidRPr="001A060D">
              <w:rPr>
                <w:b w:val="0"/>
                <w:bCs w:val="0"/>
                <w:noProof/>
                <w:webHidden/>
              </w:rPr>
            </w:r>
            <w:r w:rsidRPr="001A060D">
              <w:rPr>
                <w:b w:val="0"/>
                <w:bCs w:val="0"/>
                <w:noProof/>
                <w:webHidden/>
              </w:rPr>
              <w:fldChar w:fldCharType="separate"/>
            </w:r>
            <w:r w:rsidR="00774E11">
              <w:rPr>
                <w:b w:val="0"/>
                <w:bCs w:val="0"/>
                <w:noProof/>
                <w:webHidden/>
              </w:rPr>
              <w:t>47</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6" w:history="1">
            <w:r w:rsidR="00165968" w:rsidRPr="001A060D">
              <w:rPr>
                <w:rStyle w:val="Lienhypertexte"/>
                <w:b w:val="0"/>
                <w:bCs w:val="0"/>
                <w:noProof/>
              </w:rPr>
              <w:t>ARTICLE 65.</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COFFRAGES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_Toc57047676 \h </w:instrText>
            </w:r>
            <w:r w:rsidRPr="001A060D">
              <w:rPr>
                <w:b w:val="0"/>
                <w:bCs w:val="0"/>
                <w:noProof/>
                <w:webHidden/>
              </w:rPr>
            </w:r>
            <w:r w:rsidRPr="001A060D">
              <w:rPr>
                <w:b w:val="0"/>
                <w:bCs w:val="0"/>
                <w:noProof/>
                <w:webHidden/>
              </w:rPr>
              <w:fldChar w:fldCharType="separate"/>
            </w:r>
            <w:r w:rsidR="00774E11">
              <w:rPr>
                <w:b w:val="0"/>
                <w:bCs w:val="0"/>
                <w:noProof/>
                <w:webHidden/>
              </w:rPr>
              <w:t>48</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7" w:history="1">
            <w:r w:rsidR="00165968" w:rsidRPr="001A060D">
              <w:rPr>
                <w:rStyle w:val="Lienhypertexte"/>
                <w:b w:val="0"/>
                <w:bCs w:val="0"/>
                <w:noProof/>
              </w:rPr>
              <w:t>ARTICLE 66.</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ARMATURES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_Toc57047677 \h </w:instrText>
            </w:r>
            <w:r w:rsidRPr="001A060D">
              <w:rPr>
                <w:b w:val="0"/>
                <w:bCs w:val="0"/>
                <w:noProof/>
                <w:webHidden/>
              </w:rPr>
            </w:r>
            <w:r w:rsidRPr="001A060D">
              <w:rPr>
                <w:b w:val="0"/>
                <w:bCs w:val="0"/>
                <w:noProof/>
                <w:webHidden/>
              </w:rPr>
              <w:fldChar w:fldCharType="separate"/>
            </w:r>
            <w:r w:rsidR="00774E11">
              <w:rPr>
                <w:b w:val="0"/>
                <w:bCs w:val="0"/>
                <w:noProof/>
                <w:webHidden/>
              </w:rPr>
              <w:t>50</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8" w:history="1">
            <w:r w:rsidR="00165968" w:rsidRPr="001A060D">
              <w:rPr>
                <w:rStyle w:val="Lienhypertexte"/>
                <w:b w:val="0"/>
                <w:bCs w:val="0"/>
                <w:noProof/>
              </w:rPr>
              <w:t>ARTICLE 67.</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PIECES METALLIQUES ET MATERIELS ENROBES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_Toc57047678 \h </w:instrText>
            </w:r>
            <w:r w:rsidRPr="001A060D">
              <w:rPr>
                <w:b w:val="0"/>
                <w:bCs w:val="0"/>
                <w:noProof/>
                <w:webHidden/>
              </w:rPr>
            </w:r>
            <w:r w:rsidRPr="001A060D">
              <w:rPr>
                <w:b w:val="0"/>
                <w:bCs w:val="0"/>
                <w:noProof/>
                <w:webHidden/>
              </w:rPr>
              <w:fldChar w:fldCharType="separate"/>
            </w:r>
            <w:r w:rsidR="00774E11">
              <w:rPr>
                <w:b w:val="0"/>
                <w:bCs w:val="0"/>
                <w:noProof/>
                <w:webHidden/>
              </w:rPr>
              <w:t>51</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79" w:history="1">
            <w:r w:rsidR="00165968" w:rsidRPr="001A060D">
              <w:rPr>
                <w:rStyle w:val="Lienhypertexte"/>
                <w:b w:val="0"/>
                <w:bCs w:val="0"/>
                <w:noProof/>
              </w:rPr>
              <w:t>ARTICLE 68.</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TRAVAUX DIVERS</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_Toc57047679 \h </w:instrText>
            </w:r>
            <w:r w:rsidRPr="001A060D">
              <w:rPr>
                <w:b w:val="0"/>
                <w:bCs w:val="0"/>
                <w:noProof/>
                <w:webHidden/>
              </w:rPr>
            </w:r>
            <w:r w:rsidRPr="001A060D">
              <w:rPr>
                <w:b w:val="0"/>
                <w:bCs w:val="0"/>
                <w:noProof/>
                <w:webHidden/>
              </w:rPr>
              <w:fldChar w:fldCharType="separate"/>
            </w:r>
            <w:r w:rsidR="00774E11">
              <w:rPr>
                <w:b w:val="0"/>
                <w:bCs w:val="0"/>
                <w:noProof/>
                <w:webHidden/>
              </w:rPr>
              <w:t>51</w:t>
            </w:r>
            <w:r w:rsidRPr="001A060D">
              <w:rPr>
                <w:b w:val="0"/>
                <w:bCs w:val="0"/>
                <w:noProof/>
                <w:webHidden/>
              </w:rPr>
              <w:fldChar w:fldCharType="end"/>
            </w:r>
          </w:hyperlink>
        </w:p>
        <w:p w:rsidR="00165968" w:rsidRPr="001A060D" w:rsidRDefault="00614484" w:rsidP="00443031">
          <w:pPr>
            <w:pStyle w:val="TM2"/>
            <w:tabs>
              <w:tab w:val="left" w:pos="1985"/>
              <w:tab w:val="right" w:leader="dot" w:pos="9204"/>
            </w:tabs>
            <w:ind w:left="426" w:firstLine="0"/>
            <w:rPr>
              <w:rFonts w:asciiTheme="minorHAnsi" w:eastAsiaTheme="minorEastAsia" w:hAnsiTheme="minorHAnsi" w:cstheme="minorBidi"/>
              <w:b/>
              <w:bCs/>
              <w:smallCaps w:val="0"/>
              <w:noProof/>
              <w:sz w:val="22"/>
              <w:szCs w:val="22"/>
            </w:rPr>
          </w:pPr>
          <w:hyperlink w:anchor="_Toc57047680" w:history="1">
            <w:r w:rsidR="00165968" w:rsidRPr="001A060D">
              <w:rPr>
                <w:rStyle w:val="Lienhypertexte"/>
                <w:b/>
                <w:bCs/>
                <w:noProof/>
              </w:rPr>
              <w:t>CHAPITRE V: MODE D’EVALUATION DES OUVRAGES</w:t>
            </w:r>
            <w:r w:rsidR="00165968" w:rsidRPr="001A060D">
              <w:rPr>
                <w:b/>
                <w:bCs/>
                <w:noProof/>
                <w:webHidden/>
              </w:rPr>
              <w:tab/>
            </w:r>
            <w:r w:rsidRPr="001A060D">
              <w:rPr>
                <w:b/>
                <w:bCs/>
                <w:noProof/>
                <w:webHidden/>
              </w:rPr>
              <w:fldChar w:fldCharType="begin"/>
            </w:r>
            <w:r w:rsidR="00165968" w:rsidRPr="001A060D">
              <w:rPr>
                <w:b/>
                <w:bCs/>
                <w:noProof/>
                <w:webHidden/>
              </w:rPr>
              <w:instrText xml:space="preserve"> PAGEREF _Toc57047680 \h </w:instrText>
            </w:r>
            <w:r w:rsidRPr="001A060D">
              <w:rPr>
                <w:b/>
                <w:bCs/>
                <w:noProof/>
                <w:webHidden/>
              </w:rPr>
            </w:r>
            <w:r w:rsidRPr="001A060D">
              <w:rPr>
                <w:b/>
                <w:bCs/>
                <w:noProof/>
                <w:webHidden/>
              </w:rPr>
              <w:fldChar w:fldCharType="separate"/>
            </w:r>
            <w:r w:rsidR="00774E11">
              <w:rPr>
                <w:b/>
                <w:bCs/>
                <w:noProof/>
                <w:webHidden/>
              </w:rPr>
              <w:t>52</w:t>
            </w:r>
            <w:r w:rsidRPr="001A060D">
              <w:rPr>
                <w:b/>
                <w:bCs/>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81" w:history="1">
            <w:r w:rsidR="00165968" w:rsidRPr="001A060D">
              <w:rPr>
                <w:rStyle w:val="Lienhypertexte"/>
                <w:b w:val="0"/>
                <w:bCs w:val="0"/>
                <w:noProof/>
              </w:rPr>
              <w:t>ARTICLE 69.</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CARACTERE ET PRESENTATION DES PRIX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_Toc57047681 \h </w:instrText>
            </w:r>
            <w:r w:rsidRPr="001A060D">
              <w:rPr>
                <w:b w:val="0"/>
                <w:bCs w:val="0"/>
                <w:noProof/>
                <w:webHidden/>
              </w:rPr>
            </w:r>
            <w:r w:rsidRPr="001A060D">
              <w:rPr>
                <w:b w:val="0"/>
                <w:bCs w:val="0"/>
                <w:noProof/>
                <w:webHidden/>
              </w:rPr>
              <w:fldChar w:fldCharType="separate"/>
            </w:r>
            <w:r w:rsidR="00774E11">
              <w:rPr>
                <w:b w:val="0"/>
                <w:bCs w:val="0"/>
                <w:noProof/>
                <w:webHidden/>
              </w:rPr>
              <w:t>52</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82" w:history="1">
            <w:r w:rsidR="00165968" w:rsidRPr="001A060D">
              <w:rPr>
                <w:rStyle w:val="Lienhypertexte"/>
                <w:b w:val="0"/>
                <w:bCs w:val="0"/>
                <w:noProof/>
              </w:rPr>
              <w:t>ARTICLE 70.</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IMPOTS, TAXES, FRAIS DOUANIERS,FRAIS DE LABORATOIRE  ETC …</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_Toc57047682 \h </w:instrText>
            </w:r>
            <w:r w:rsidRPr="001A060D">
              <w:rPr>
                <w:b w:val="0"/>
                <w:bCs w:val="0"/>
                <w:noProof/>
                <w:webHidden/>
              </w:rPr>
            </w:r>
            <w:r w:rsidRPr="001A060D">
              <w:rPr>
                <w:b w:val="0"/>
                <w:bCs w:val="0"/>
                <w:noProof/>
                <w:webHidden/>
              </w:rPr>
              <w:fldChar w:fldCharType="separate"/>
            </w:r>
            <w:r w:rsidR="00774E11">
              <w:rPr>
                <w:b w:val="0"/>
                <w:bCs w:val="0"/>
                <w:noProof/>
                <w:webHidden/>
              </w:rPr>
              <w:t>53</w:t>
            </w:r>
            <w:r w:rsidRPr="001A060D">
              <w:rPr>
                <w:b w:val="0"/>
                <w:bCs w:val="0"/>
                <w:noProof/>
                <w:webHidden/>
              </w:rPr>
              <w:fldChar w:fldCharType="end"/>
            </w:r>
          </w:hyperlink>
        </w:p>
        <w:p w:rsidR="00165968" w:rsidRPr="001A060D" w:rsidRDefault="00614484" w:rsidP="00443031">
          <w:pPr>
            <w:pStyle w:val="TM1"/>
            <w:tabs>
              <w:tab w:val="left" w:pos="1985"/>
              <w:tab w:val="left" w:pos="2383"/>
              <w:tab w:val="right" w:leader="dot" w:pos="9204"/>
            </w:tabs>
            <w:ind w:left="426" w:firstLine="0"/>
            <w:rPr>
              <w:rFonts w:asciiTheme="minorHAnsi" w:eastAsiaTheme="minorEastAsia" w:hAnsiTheme="minorHAnsi" w:cstheme="minorBidi"/>
              <w:b w:val="0"/>
              <w:bCs w:val="0"/>
              <w:caps w:val="0"/>
              <w:noProof/>
              <w:sz w:val="22"/>
              <w:szCs w:val="22"/>
            </w:rPr>
          </w:pPr>
          <w:hyperlink w:anchor="_Toc57047683" w:history="1">
            <w:r w:rsidR="00165968" w:rsidRPr="001A060D">
              <w:rPr>
                <w:rStyle w:val="Lienhypertexte"/>
                <w:b w:val="0"/>
                <w:bCs w:val="0"/>
                <w:noProof/>
              </w:rPr>
              <w:t>ARTICLE 71.</w:t>
            </w:r>
            <w:r w:rsidR="00165968" w:rsidRPr="001A060D">
              <w:rPr>
                <w:rFonts w:asciiTheme="minorHAnsi" w:eastAsiaTheme="minorEastAsia" w:hAnsiTheme="minorHAnsi" w:cstheme="minorBidi"/>
                <w:b w:val="0"/>
                <w:bCs w:val="0"/>
                <w:caps w:val="0"/>
                <w:noProof/>
                <w:sz w:val="22"/>
                <w:szCs w:val="22"/>
              </w:rPr>
              <w:tab/>
            </w:r>
            <w:r w:rsidR="00165968" w:rsidRPr="001A060D">
              <w:rPr>
                <w:rStyle w:val="Lienhypertexte"/>
                <w:b w:val="0"/>
                <w:bCs w:val="0"/>
                <w:noProof/>
              </w:rPr>
              <w:t>CONDITIONS D'APPLICATION DES PRIX</w:t>
            </w:r>
            <w:r w:rsidR="00165968" w:rsidRPr="001A060D">
              <w:rPr>
                <w:b w:val="0"/>
                <w:bCs w:val="0"/>
                <w:noProof/>
                <w:webHidden/>
              </w:rPr>
              <w:tab/>
            </w:r>
            <w:r w:rsidRPr="001A060D">
              <w:rPr>
                <w:b w:val="0"/>
                <w:bCs w:val="0"/>
                <w:noProof/>
                <w:webHidden/>
              </w:rPr>
              <w:fldChar w:fldCharType="begin"/>
            </w:r>
            <w:r w:rsidR="00165968" w:rsidRPr="001A060D">
              <w:rPr>
                <w:b w:val="0"/>
                <w:bCs w:val="0"/>
                <w:noProof/>
                <w:webHidden/>
              </w:rPr>
              <w:instrText xml:space="preserve"> PAGEREF _Toc57047683 \h </w:instrText>
            </w:r>
            <w:r w:rsidRPr="001A060D">
              <w:rPr>
                <w:b w:val="0"/>
                <w:bCs w:val="0"/>
                <w:noProof/>
                <w:webHidden/>
              </w:rPr>
            </w:r>
            <w:r w:rsidRPr="001A060D">
              <w:rPr>
                <w:b w:val="0"/>
                <w:bCs w:val="0"/>
                <w:noProof/>
                <w:webHidden/>
              </w:rPr>
              <w:fldChar w:fldCharType="separate"/>
            </w:r>
            <w:r w:rsidR="00774E11">
              <w:rPr>
                <w:b w:val="0"/>
                <w:bCs w:val="0"/>
                <w:noProof/>
                <w:webHidden/>
              </w:rPr>
              <w:t>54</w:t>
            </w:r>
            <w:r w:rsidRPr="001A060D">
              <w:rPr>
                <w:b w:val="0"/>
                <w:bCs w:val="0"/>
                <w:noProof/>
                <w:webHidden/>
              </w:rPr>
              <w:fldChar w:fldCharType="end"/>
            </w:r>
          </w:hyperlink>
        </w:p>
        <w:p w:rsidR="008A7762" w:rsidRPr="00025901" w:rsidRDefault="00614484" w:rsidP="004424E6">
          <w:pPr>
            <w:tabs>
              <w:tab w:val="left" w:pos="142"/>
            </w:tabs>
            <w:rPr>
              <w:sz w:val="22"/>
              <w:szCs w:val="22"/>
            </w:rPr>
          </w:pPr>
          <w:r w:rsidRPr="00806671">
            <w:rPr>
              <w:b/>
              <w:bCs/>
              <w:sz w:val="20"/>
              <w:szCs w:val="20"/>
            </w:rPr>
            <w:fldChar w:fldCharType="end"/>
          </w:r>
        </w:p>
      </w:sdtContent>
    </w:sdt>
    <w:bookmarkStart w:id="1" w:name="_Toc26166854" w:displacedByCustomXml="prev"/>
    <w:bookmarkStart w:id="2" w:name="_Toc26166155" w:displacedByCustomXml="prev"/>
    <w:p w:rsidR="0090653D" w:rsidRDefault="0090653D" w:rsidP="004424E6">
      <w:pPr>
        <w:pStyle w:val="Titre1"/>
        <w:numPr>
          <w:ilvl w:val="0"/>
          <w:numId w:val="0"/>
        </w:numPr>
        <w:tabs>
          <w:tab w:val="left" w:pos="142"/>
        </w:tabs>
        <w:rPr>
          <w:rFonts w:ascii="Cambria Math" w:hAnsi="Cambria Math"/>
          <w:szCs w:val="28"/>
        </w:rPr>
      </w:pPr>
      <w:bookmarkStart w:id="3" w:name="_Toc511669620"/>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rsidP="004424E6">
      <w:pPr>
        <w:pStyle w:val="Titre1"/>
        <w:numPr>
          <w:ilvl w:val="0"/>
          <w:numId w:val="0"/>
        </w:numPr>
        <w:tabs>
          <w:tab w:val="left" w:pos="142"/>
        </w:tabs>
        <w:rPr>
          <w:rFonts w:ascii="Cambria Math" w:hAnsi="Cambria Math"/>
          <w:szCs w:val="28"/>
        </w:rPr>
      </w:pPr>
    </w:p>
    <w:p w:rsidR="0090653D" w:rsidRDefault="0090653D">
      <w:pPr>
        <w:spacing w:before="0" w:after="0"/>
        <w:ind w:firstLine="0"/>
        <w:rPr>
          <w:rFonts w:ascii="Cambria Math" w:hAnsi="Cambria Math" w:cs="Arial"/>
          <w:b/>
          <w:bCs/>
          <w:caps/>
          <w:kern w:val="32"/>
          <w:sz w:val="28"/>
          <w:szCs w:val="28"/>
        </w:rPr>
      </w:pPr>
      <w:r>
        <w:rPr>
          <w:rFonts w:ascii="Cambria Math" w:hAnsi="Cambria Math"/>
          <w:szCs w:val="28"/>
        </w:rPr>
        <w:br w:type="page"/>
      </w:r>
    </w:p>
    <w:p w:rsidR="00572574" w:rsidRDefault="00572574" w:rsidP="004424E6">
      <w:pPr>
        <w:pStyle w:val="Titre1"/>
        <w:numPr>
          <w:ilvl w:val="0"/>
          <w:numId w:val="0"/>
        </w:numPr>
        <w:tabs>
          <w:tab w:val="left" w:pos="142"/>
        </w:tabs>
        <w:rPr>
          <w:rFonts w:ascii="Cambria Math" w:hAnsi="Cambria Math"/>
          <w:szCs w:val="28"/>
        </w:rPr>
      </w:pPr>
      <w:bookmarkStart w:id="4" w:name="_Toc57047608"/>
      <w:r w:rsidRPr="0024748C">
        <w:rPr>
          <w:rFonts w:ascii="Cambria Math" w:hAnsi="Cambria Math"/>
          <w:szCs w:val="28"/>
        </w:rPr>
        <w:lastRenderedPageBreak/>
        <w:t>CHAPITRE I : CLAUSES ADMINISTRATIVES ET FINANCIERES</w:t>
      </w:r>
      <w:bookmarkEnd w:id="3"/>
      <w:bookmarkEnd w:id="4"/>
    </w:p>
    <w:p w:rsidR="00572574" w:rsidRPr="0024748C" w:rsidRDefault="00145955" w:rsidP="00E554BD">
      <w:pPr>
        <w:pStyle w:val="Titre2"/>
        <w:tabs>
          <w:tab w:val="left" w:pos="142"/>
        </w:tabs>
        <w:jc w:val="left"/>
        <w:rPr>
          <w:i/>
          <w:iCs/>
          <w:color w:val="0070C0"/>
        </w:rPr>
      </w:pPr>
      <w:bookmarkStart w:id="5" w:name="_Toc511669621"/>
      <w:bookmarkStart w:id="6" w:name="_Toc57047609"/>
      <w:r>
        <w:rPr>
          <w:i/>
          <w:iCs/>
          <w:color w:val="0070C0"/>
        </w:rPr>
        <w:t>ARTICLE 1 :</w:t>
      </w:r>
      <w:r w:rsidR="00572574" w:rsidRPr="0024748C">
        <w:rPr>
          <w:i/>
          <w:iCs/>
          <w:color w:val="0070C0"/>
        </w:rPr>
        <w:t xml:space="preserve"> OBJET DU MARCHE</w:t>
      </w:r>
      <w:bookmarkEnd w:id="5"/>
      <w:bookmarkEnd w:id="6"/>
    </w:p>
    <w:p w:rsidR="00572574" w:rsidRPr="00D86FE3" w:rsidRDefault="00572574" w:rsidP="00E554BD">
      <w:pPr>
        <w:tabs>
          <w:tab w:val="left" w:pos="142"/>
        </w:tabs>
        <w:rPr>
          <w:color w:val="00B050"/>
          <w:sz w:val="36"/>
          <w:szCs w:val="36"/>
        </w:rPr>
      </w:pPr>
      <w:r w:rsidRPr="005D4814">
        <w:rPr>
          <w:bCs/>
        </w:rPr>
        <w:t>Le présent marché a pour objet la réalisation</w:t>
      </w:r>
      <w:r w:rsidR="001A060D">
        <w:rPr>
          <w:bCs/>
        </w:rPr>
        <w:t xml:space="preserve"> </w:t>
      </w:r>
      <w:r w:rsidR="0024748C">
        <w:rPr>
          <w:b/>
          <w:bCs/>
          <w:color w:val="00B050"/>
        </w:rPr>
        <w:t>des travaux d’élargissement et renforcement de la voirie urbaine de la ville d’AZILAL.</w:t>
      </w:r>
    </w:p>
    <w:p w:rsidR="00572574" w:rsidRPr="005D4814" w:rsidRDefault="00145955" w:rsidP="00E554BD">
      <w:pPr>
        <w:pStyle w:val="Titre2"/>
        <w:tabs>
          <w:tab w:val="left" w:pos="142"/>
        </w:tabs>
        <w:jc w:val="left"/>
        <w:rPr>
          <w:i/>
          <w:iCs/>
          <w:color w:val="0070C0"/>
        </w:rPr>
      </w:pPr>
      <w:bookmarkStart w:id="7" w:name="_Toc511669622"/>
      <w:bookmarkStart w:id="8" w:name="_Toc57047610"/>
      <w:r>
        <w:rPr>
          <w:i/>
          <w:iCs/>
          <w:color w:val="0070C0"/>
        </w:rPr>
        <w:t xml:space="preserve">ARTICLE 2 : </w:t>
      </w:r>
      <w:r w:rsidR="00572574" w:rsidRPr="005D4814">
        <w:rPr>
          <w:i/>
          <w:iCs/>
          <w:color w:val="0070C0"/>
        </w:rPr>
        <w:t>CONSISTANCE DES TRAVAUX</w:t>
      </w:r>
      <w:bookmarkEnd w:id="7"/>
      <w:bookmarkEnd w:id="8"/>
    </w:p>
    <w:p w:rsidR="00572574" w:rsidRPr="005D4814" w:rsidRDefault="00572574" w:rsidP="00E554BD">
      <w:pPr>
        <w:tabs>
          <w:tab w:val="left" w:pos="142"/>
        </w:tabs>
        <w:spacing w:after="240"/>
        <w:ind w:firstLine="567"/>
        <w:jc w:val="both"/>
      </w:pPr>
      <w:r w:rsidRPr="005D4814">
        <w:t>Les travaux à exécuter au titre du présent marché en lot unique consistent en ce qui suit :</w:t>
      </w:r>
    </w:p>
    <w:p w:rsidR="00572574" w:rsidRDefault="00572574" w:rsidP="00E554BD">
      <w:pPr>
        <w:numPr>
          <w:ilvl w:val="0"/>
          <w:numId w:val="30"/>
        </w:numPr>
        <w:tabs>
          <w:tab w:val="left" w:pos="142"/>
        </w:tabs>
        <w:spacing w:after="240"/>
        <w:ind w:left="0"/>
        <w:jc w:val="both"/>
        <w:rPr>
          <w:color w:val="00B050"/>
        </w:rPr>
      </w:pPr>
      <w:r w:rsidRPr="005D4814">
        <w:rPr>
          <w:color w:val="00B050"/>
        </w:rPr>
        <w:t>Terrassement en masse</w:t>
      </w:r>
    </w:p>
    <w:p w:rsidR="00B473F4" w:rsidRPr="00B473F4" w:rsidRDefault="00B473F4" w:rsidP="00E554BD">
      <w:pPr>
        <w:numPr>
          <w:ilvl w:val="0"/>
          <w:numId w:val="30"/>
        </w:numPr>
        <w:tabs>
          <w:tab w:val="left" w:pos="142"/>
        </w:tabs>
        <w:spacing w:after="240"/>
        <w:ind w:left="0"/>
        <w:jc w:val="both"/>
        <w:rPr>
          <w:color w:val="00B050"/>
        </w:rPr>
      </w:pPr>
      <w:r>
        <w:rPr>
          <w:color w:val="00B050"/>
        </w:rPr>
        <w:t xml:space="preserve">Pose de la couche </w:t>
      </w:r>
      <w:r w:rsidR="00A56F39">
        <w:rPr>
          <w:color w:val="00B050"/>
        </w:rPr>
        <w:t xml:space="preserve">anti </w:t>
      </w:r>
      <w:proofErr w:type="spellStart"/>
      <w:r w:rsidR="00A56F39">
        <w:rPr>
          <w:color w:val="00B050"/>
        </w:rPr>
        <w:t>contaminante</w:t>
      </w:r>
      <w:proofErr w:type="spellEnd"/>
    </w:p>
    <w:p w:rsidR="0024748C" w:rsidRPr="005D4814" w:rsidRDefault="0024748C" w:rsidP="00E554BD">
      <w:pPr>
        <w:numPr>
          <w:ilvl w:val="0"/>
          <w:numId w:val="30"/>
        </w:numPr>
        <w:tabs>
          <w:tab w:val="left" w:pos="142"/>
        </w:tabs>
        <w:spacing w:after="240"/>
        <w:ind w:left="0"/>
        <w:jc w:val="both"/>
        <w:rPr>
          <w:color w:val="00B050"/>
        </w:rPr>
      </w:pPr>
      <w:r>
        <w:rPr>
          <w:color w:val="00B050"/>
        </w:rPr>
        <w:t>Pose de la couche de F2</w:t>
      </w:r>
    </w:p>
    <w:p w:rsidR="00572574" w:rsidRDefault="00572574" w:rsidP="00E554BD">
      <w:pPr>
        <w:numPr>
          <w:ilvl w:val="0"/>
          <w:numId w:val="30"/>
        </w:numPr>
        <w:tabs>
          <w:tab w:val="left" w:pos="142"/>
        </w:tabs>
        <w:spacing w:after="240"/>
        <w:ind w:left="0"/>
        <w:jc w:val="both"/>
        <w:rPr>
          <w:color w:val="00B050"/>
        </w:rPr>
      </w:pPr>
      <w:r w:rsidRPr="005D4814">
        <w:rPr>
          <w:color w:val="00B050"/>
        </w:rPr>
        <w:t>Pose de la couche GNF</w:t>
      </w:r>
    </w:p>
    <w:p w:rsidR="00B473F4" w:rsidRPr="00B473F4" w:rsidRDefault="00B473F4" w:rsidP="00E554BD">
      <w:pPr>
        <w:numPr>
          <w:ilvl w:val="0"/>
          <w:numId w:val="30"/>
        </w:numPr>
        <w:tabs>
          <w:tab w:val="left" w:pos="142"/>
        </w:tabs>
        <w:spacing w:after="240"/>
        <w:ind w:left="0"/>
        <w:jc w:val="both"/>
        <w:rPr>
          <w:color w:val="00B050"/>
        </w:rPr>
      </w:pPr>
      <w:r>
        <w:rPr>
          <w:color w:val="00B050"/>
        </w:rPr>
        <w:t>Pose de la couche GNA</w:t>
      </w:r>
    </w:p>
    <w:p w:rsidR="0024748C" w:rsidRDefault="0024748C" w:rsidP="00E554BD">
      <w:pPr>
        <w:numPr>
          <w:ilvl w:val="0"/>
          <w:numId w:val="30"/>
        </w:numPr>
        <w:tabs>
          <w:tab w:val="left" w:pos="142"/>
        </w:tabs>
        <w:spacing w:after="240"/>
        <w:ind w:left="0"/>
        <w:jc w:val="both"/>
        <w:rPr>
          <w:color w:val="00B050"/>
        </w:rPr>
      </w:pPr>
      <w:r>
        <w:rPr>
          <w:color w:val="00B050"/>
        </w:rPr>
        <w:t>Pose de la couche d’enrobé</w:t>
      </w:r>
    </w:p>
    <w:p w:rsidR="00C0691B" w:rsidRPr="00C0691B" w:rsidRDefault="00C0691B" w:rsidP="00E554BD">
      <w:pPr>
        <w:numPr>
          <w:ilvl w:val="0"/>
          <w:numId w:val="30"/>
        </w:numPr>
        <w:tabs>
          <w:tab w:val="left" w:pos="142"/>
        </w:tabs>
        <w:spacing w:after="240"/>
        <w:ind w:left="0"/>
        <w:jc w:val="both"/>
        <w:rPr>
          <w:color w:val="00B050"/>
        </w:rPr>
      </w:pPr>
      <w:r>
        <w:rPr>
          <w:color w:val="00B050"/>
        </w:rPr>
        <w:t>Revêtement du sol en pavé autobloquant</w:t>
      </w:r>
    </w:p>
    <w:p w:rsidR="00572574" w:rsidRPr="00093A5A" w:rsidRDefault="00572574" w:rsidP="00E554BD">
      <w:pPr>
        <w:numPr>
          <w:ilvl w:val="0"/>
          <w:numId w:val="30"/>
        </w:numPr>
        <w:tabs>
          <w:tab w:val="left" w:pos="142"/>
        </w:tabs>
        <w:spacing w:after="240"/>
        <w:ind w:left="0"/>
        <w:jc w:val="both"/>
        <w:rPr>
          <w:color w:val="00B050"/>
        </w:rPr>
      </w:pPr>
      <w:r w:rsidRPr="005D4814">
        <w:rPr>
          <w:color w:val="00B050"/>
        </w:rPr>
        <w:t>Mise à la cote des ouvrages existants</w:t>
      </w:r>
    </w:p>
    <w:p w:rsidR="00572574" w:rsidRPr="005D4814" w:rsidRDefault="00572574" w:rsidP="00E554BD">
      <w:pPr>
        <w:pStyle w:val="Titre2"/>
        <w:tabs>
          <w:tab w:val="left" w:pos="142"/>
        </w:tabs>
        <w:jc w:val="left"/>
        <w:rPr>
          <w:i/>
          <w:iCs/>
          <w:color w:val="0070C0"/>
        </w:rPr>
      </w:pPr>
      <w:bookmarkStart w:id="9" w:name="_Toc26166109"/>
      <w:bookmarkStart w:id="10" w:name="_Toc26166819"/>
      <w:bookmarkStart w:id="11" w:name="_Toc511669623"/>
      <w:bookmarkStart w:id="12" w:name="_Toc57047611"/>
      <w:r w:rsidRPr="005D4814">
        <w:rPr>
          <w:i/>
          <w:iCs/>
          <w:color w:val="0070C0"/>
        </w:rPr>
        <w:t>ARTICLE 3 : PROCEDURE DE PASSATION DU MARCHE</w:t>
      </w:r>
      <w:bookmarkEnd w:id="9"/>
      <w:bookmarkEnd w:id="10"/>
      <w:bookmarkEnd w:id="11"/>
      <w:bookmarkEnd w:id="12"/>
    </w:p>
    <w:p w:rsidR="00572574" w:rsidRPr="005D4814" w:rsidRDefault="00572574" w:rsidP="00465550">
      <w:pPr>
        <w:pStyle w:val="Signataire"/>
        <w:tabs>
          <w:tab w:val="left" w:pos="142"/>
        </w:tabs>
        <w:ind w:firstLine="567"/>
        <w:rPr>
          <w:b w:val="0"/>
          <w:i w:val="0"/>
        </w:rPr>
      </w:pPr>
      <w:r w:rsidRPr="005D4814">
        <w:rPr>
          <w:b w:val="0"/>
          <w:i w:val="0"/>
        </w:rPr>
        <w:t>Le présent marché passé après appel d’offre ouvert sur offres de prix n°</w:t>
      </w:r>
      <w:r w:rsidR="00C55870">
        <w:rPr>
          <w:b w:val="0"/>
          <w:i w:val="0"/>
        </w:rPr>
        <w:t xml:space="preserve"> </w:t>
      </w:r>
      <w:r w:rsidR="00465550">
        <w:rPr>
          <w:b w:val="0"/>
          <w:i w:val="0"/>
          <w:color w:val="00B050"/>
        </w:rPr>
        <w:t>01</w:t>
      </w:r>
      <w:r w:rsidRPr="00C55870">
        <w:rPr>
          <w:b w:val="0"/>
          <w:i w:val="0"/>
          <w:color w:val="00B050"/>
        </w:rPr>
        <w:t>/</w:t>
      </w:r>
      <w:r w:rsidR="00465550">
        <w:rPr>
          <w:b w:val="0"/>
          <w:i w:val="0"/>
          <w:color w:val="00B050"/>
        </w:rPr>
        <w:t>2021/C.AZ</w:t>
      </w:r>
      <w:r w:rsidRPr="005D4814">
        <w:rPr>
          <w:b w:val="0"/>
          <w:i w:val="0"/>
        </w:rPr>
        <w:t xml:space="preserve"> séance   publique conformément aux dispositions de l’alinéa 2 paragraphe 1 de l’article 16, paragraphe 1 de l’article 17 et l’alinéa 3 paragraphe 3 de l’article 17 du décret n° 2-12-349 du 08 </w:t>
      </w:r>
      <w:proofErr w:type="spellStart"/>
      <w:r w:rsidRPr="005D4814">
        <w:rPr>
          <w:b w:val="0"/>
          <w:i w:val="0"/>
        </w:rPr>
        <w:t>Joumada</w:t>
      </w:r>
      <w:proofErr w:type="spellEnd"/>
      <w:r w:rsidRPr="005D4814">
        <w:rPr>
          <w:b w:val="0"/>
          <w:i w:val="0"/>
        </w:rPr>
        <w:t xml:space="preserve"> Ier 1434(20 Mars 2013) </w:t>
      </w:r>
      <w:r w:rsidR="00786382">
        <w:rPr>
          <w:b w:val="0"/>
          <w:i w:val="0"/>
        </w:rPr>
        <w:t>relatif aux marchés publics</w:t>
      </w:r>
      <w:r w:rsidRPr="005D4814">
        <w:rPr>
          <w:b w:val="0"/>
          <w:i w:val="0"/>
        </w:rPr>
        <w:t>.</w:t>
      </w:r>
    </w:p>
    <w:p w:rsidR="00572574" w:rsidRPr="005D4814" w:rsidRDefault="00572574" w:rsidP="00E554BD">
      <w:pPr>
        <w:pStyle w:val="Titre2"/>
        <w:tabs>
          <w:tab w:val="left" w:pos="142"/>
        </w:tabs>
        <w:jc w:val="left"/>
        <w:rPr>
          <w:i/>
          <w:iCs/>
          <w:color w:val="0070C0"/>
        </w:rPr>
      </w:pPr>
      <w:bookmarkStart w:id="13" w:name="_Toc26166110"/>
      <w:bookmarkStart w:id="14" w:name="_Toc26166820"/>
      <w:bookmarkStart w:id="15" w:name="_Toc511669624"/>
      <w:bookmarkStart w:id="16" w:name="_Toc57047612"/>
      <w:r w:rsidRPr="005D4814">
        <w:rPr>
          <w:i/>
          <w:iCs/>
          <w:color w:val="0070C0"/>
        </w:rPr>
        <w:t>ARTICLE 4 : DOCUMENTS CONSTITUTIFS DU MARCHE</w:t>
      </w:r>
      <w:bookmarkEnd w:id="13"/>
      <w:bookmarkEnd w:id="14"/>
      <w:bookmarkEnd w:id="15"/>
      <w:bookmarkEnd w:id="16"/>
    </w:p>
    <w:p w:rsidR="00572574" w:rsidRPr="005D4814" w:rsidRDefault="00572574" w:rsidP="00E554BD">
      <w:pPr>
        <w:tabs>
          <w:tab w:val="left" w:pos="142"/>
        </w:tabs>
        <w:spacing w:before="200"/>
        <w:ind w:right="-567"/>
        <w:jc w:val="both"/>
      </w:pPr>
      <w:bookmarkStart w:id="17" w:name="_Toc26166111"/>
      <w:bookmarkStart w:id="18" w:name="_Toc26166821"/>
      <w:r w:rsidRPr="005D4814">
        <w:t>Les documents constitutifs du marché comprennent :</w:t>
      </w:r>
    </w:p>
    <w:p w:rsidR="00572574" w:rsidRDefault="00572574" w:rsidP="00E554BD">
      <w:pPr>
        <w:numPr>
          <w:ilvl w:val="0"/>
          <w:numId w:val="2"/>
        </w:numPr>
        <w:tabs>
          <w:tab w:val="left" w:pos="142"/>
        </w:tabs>
        <w:spacing w:before="200"/>
        <w:ind w:left="0" w:right="-567"/>
        <w:jc w:val="both"/>
      </w:pPr>
      <w:r w:rsidRPr="005D4814">
        <w:t>l'acte d’engagement.</w:t>
      </w:r>
    </w:p>
    <w:p w:rsidR="00572574" w:rsidRPr="005D4814" w:rsidRDefault="00707464" w:rsidP="00E554BD">
      <w:pPr>
        <w:numPr>
          <w:ilvl w:val="0"/>
          <w:numId w:val="2"/>
        </w:numPr>
        <w:tabs>
          <w:tab w:val="left" w:pos="142"/>
        </w:tabs>
        <w:spacing w:before="200"/>
        <w:ind w:left="0" w:right="-567"/>
        <w:jc w:val="both"/>
      </w:pPr>
      <w:r>
        <w:t>L</w:t>
      </w:r>
      <w:r w:rsidR="00572574" w:rsidRPr="005D4814">
        <w:t>e cahier des prescriptions spéciales.</w:t>
      </w:r>
    </w:p>
    <w:p w:rsidR="00707464" w:rsidRDefault="00707464" w:rsidP="00E554BD">
      <w:pPr>
        <w:numPr>
          <w:ilvl w:val="0"/>
          <w:numId w:val="27"/>
        </w:numPr>
        <w:tabs>
          <w:tab w:val="left" w:pos="142"/>
        </w:tabs>
        <w:spacing w:before="200"/>
        <w:ind w:left="0" w:right="-567"/>
        <w:jc w:val="both"/>
      </w:pPr>
      <w:r>
        <w:t>L</w:t>
      </w:r>
      <w:r w:rsidR="00572574" w:rsidRPr="005D4814">
        <w:t>e bordereau des prix et le détail estimatif.</w:t>
      </w:r>
    </w:p>
    <w:p w:rsidR="00707464" w:rsidRPr="00707464" w:rsidRDefault="0024748C" w:rsidP="00E554BD">
      <w:pPr>
        <w:pStyle w:val="Paragraphedeliste"/>
        <w:numPr>
          <w:ilvl w:val="0"/>
          <w:numId w:val="27"/>
        </w:numPr>
        <w:tabs>
          <w:tab w:val="left" w:pos="142"/>
        </w:tabs>
        <w:ind w:left="0" w:right="283"/>
        <w:rPr>
          <w:rFonts w:ascii="Times New Roman" w:eastAsia="Times New Roman" w:hAnsi="Times New Roman" w:cs="Times New Roman"/>
          <w:sz w:val="24"/>
          <w:szCs w:val="24"/>
          <w:lang w:eastAsia="fr-FR"/>
        </w:rPr>
      </w:pPr>
      <w:r w:rsidRPr="00707464">
        <w:rPr>
          <w:rFonts w:ascii="Times New Roman" w:eastAsia="Times New Roman" w:hAnsi="Times New Roman" w:cs="Times New Roman"/>
          <w:sz w:val="24"/>
          <w:szCs w:val="24"/>
          <w:lang w:eastAsia="fr-FR"/>
        </w:rPr>
        <w:t>Le CCAG</w:t>
      </w:r>
      <w:r w:rsidR="00707464">
        <w:rPr>
          <w:rFonts w:ascii="Times New Roman" w:eastAsia="Times New Roman" w:hAnsi="Times New Roman" w:cs="Times New Roman"/>
          <w:sz w:val="24"/>
          <w:szCs w:val="24"/>
          <w:lang w:eastAsia="fr-FR"/>
        </w:rPr>
        <w:t>T</w:t>
      </w:r>
      <w:r w:rsidR="00707464" w:rsidRPr="00707464">
        <w:rPr>
          <w:rFonts w:ascii="Times New Roman" w:eastAsia="Times New Roman" w:hAnsi="Times New Roman" w:cs="Times New Roman"/>
          <w:sz w:val="24"/>
          <w:szCs w:val="24"/>
          <w:lang w:eastAsia="fr-FR"/>
        </w:rPr>
        <w:t xml:space="preserve"> et le règlement de consultation,</w:t>
      </w:r>
    </w:p>
    <w:p w:rsidR="0024748C" w:rsidRPr="00707464" w:rsidRDefault="0024748C" w:rsidP="00E554BD">
      <w:pPr>
        <w:pStyle w:val="Paragraphedeliste"/>
        <w:tabs>
          <w:tab w:val="left" w:pos="142"/>
        </w:tabs>
        <w:ind w:left="0" w:right="283"/>
        <w:rPr>
          <w:rFonts w:ascii="Times New Roman" w:eastAsia="Times New Roman" w:hAnsi="Times New Roman" w:cs="Times New Roman"/>
          <w:sz w:val="24"/>
          <w:szCs w:val="24"/>
          <w:lang w:eastAsia="fr-FR"/>
        </w:rPr>
      </w:pPr>
      <w:r w:rsidRPr="00707464">
        <w:rPr>
          <w:rFonts w:ascii="Times New Roman" w:eastAsia="Times New Roman" w:hAnsi="Times New Roman" w:cs="Times New Roman"/>
          <w:sz w:val="24"/>
          <w:szCs w:val="24"/>
          <w:lang w:eastAsia="fr-FR"/>
        </w:rPr>
        <w:t>En cas de contradiction entre les pièces ci-dessus, les pièces prévalent dans l'ordre où elles sont énumérées.</w:t>
      </w:r>
    </w:p>
    <w:p w:rsidR="00572574" w:rsidRPr="005D4814" w:rsidRDefault="00572574" w:rsidP="00E554BD">
      <w:pPr>
        <w:pStyle w:val="Corpsdetexte3"/>
        <w:tabs>
          <w:tab w:val="left" w:pos="142"/>
        </w:tabs>
        <w:spacing w:before="200"/>
        <w:ind w:right="-567"/>
        <w:rPr>
          <w:b w:val="0"/>
        </w:rPr>
      </w:pPr>
      <w:r w:rsidRPr="005D4814">
        <w:rPr>
          <w:b w:val="0"/>
        </w:rPr>
        <w:t xml:space="preserve">  En cas de discordance ou de contradiction entre les documents constitutifs du marché, autres que celles se rapportant à l’offre financière tel que décrit par </w:t>
      </w:r>
      <w:r>
        <w:rPr>
          <w:b w:val="0"/>
        </w:rPr>
        <w:t>l’article 27 du</w:t>
      </w:r>
      <w:r w:rsidRPr="005D4814">
        <w:rPr>
          <w:b w:val="0"/>
        </w:rPr>
        <w:t xml:space="preserve"> décret précité n° 2-12-349</w:t>
      </w:r>
      <w:proofErr w:type="gramStart"/>
      <w:r w:rsidRPr="005D4814">
        <w:rPr>
          <w:b w:val="0"/>
        </w:rPr>
        <w:t>,ceux</w:t>
      </w:r>
      <w:proofErr w:type="gramEnd"/>
      <w:r w:rsidRPr="005D4814">
        <w:rPr>
          <w:b w:val="0"/>
        </w:rPr>
        <w:t>-ci prévalent dans l'ordre où ils sont énumérés ci-dessus.</w:t>
      </w:r>
    </w:p>
    <w:p w:rsidR="00572574" w:rsidRPr="005D4814" w:rsidRDefault="00572574" w:rsidP="00E554BD">
      <w:pPr>
        <w:pStyle w:val="Titre2"/>
        <w:tabs>
          <w:tab w:val="left" w:pos="142"/>
        </w:tabs>
        <w:jc w:val="left"/>
        <w:rPr>
          <w:i/>
          <w:iCs/>
          <w:color w:val="0070C0"/>
        </w:rPr>
      </w:pPr>
      <w:bookmarkStart w:id="19" w:name="_Toc511669625"/>
      <w:bookmarkStart w:id="20" w:name="_Toc57047613"/>
      <w:r w:rsidRPr="005D4814">
        <w:rPr>
          <w:i/>
          <w:iCs/>
          <w:color w:val="0070C0"/>
        </w:rPr>
        <w:t>ARTICLE  5 : REFERENCE AUX TEXTESGENERAUX</w:t>
      </w:r>
      <w:bookmarkEnd w:id="17"/>
      <w:bookmarkEnd w:id="18"/>
      <w:r w:rsidRPr="005D4814">
        <w:rPr>
          <w:i/>
          <w:iCs/>
          <w:color w:val="0070C0"/>
        </w:rPr>
        <w:t> ET SPECIAUX APPLICABLE AU MARCHE.</w:t>
      </w:r>
      <w:bookmarkEnd w:id="19"/>
      <w:bookmarkEnd w:id="20"/>
    </w:p>
    <w:p w:rsidR="00572574" w:rsidRPr="005D4814" w:rsidRDefault="00572574" w:rsidP="00E554BD">
      <w:pPr>
        <w:pStyle w:val="Paragraphedeliste"/>
        <w:tabs>
          <w:tab w:val="left" w:pos="142"/>
          <w:tab w:val="left" w:pos="851"/>
        </w:tabs>
        <w:spacing w:before="200"/>
        <w:ind w:left="0"/>
      </w:pPr>
      <w:bookmarkStart w:id="21" w:name="_Toc26166112"/>
      <w:bookmarkStart w:id="22" w:name="_Toc26166822"/>
      <w:r w:rsidRPr="005D4814">
        <w:t xml:space="preserve">   Le titulaire du marché est soumis aux dispositions notamment des textes suivants :</w:t>
      </w:r>
    </w:p>
    <w:p w:rsidR="00572574" w:rsidRPr="005D4814" w:rsidRDefault="00572574" w:rsidP="00E554BD">
      <w:pPr>
        <w:pStyle w:val="Paragraphedeliste"/>
        <w:numPr>
          <w:ilvl w:val="1"/>
          <w:numId w:val="1"/>
        </w:numPr>
        <w:tabs>
          <w:tab w:val="clear" w:pos="1440"/>
          <w:tab w:val="left" w:pos="142"/>
          <w:tab w:val="num" w:pos="1701"/>
        </w:tabs>
        <w:ind w:left="0" w:hanging="425"/>
        <w:contextualSpacing w:val="0"/>
      </w:pPr>
      <w:r w:rsidRPr="005D4814">
        <w:lastRenderedPageBreak/>
        <w:t xml:space="preserve">Le décret n° 2-12-349 du 8 </w:t>
      </w:r>
      <w:proofErr w:type="spellStart"/>
      <w:r w:rsidRPr="005D4814">
        <w:t>joumada</w:t>
      </w:r>
      <w:proofErr w:type="spellEnd"/>
      <w:r w:rsidRPr="005D4814">
        <w:t xml:space="preserve"> 1434 (20 mars 201</w:t>
      </w:r>
      <w:r>
        <w:t>3</w:t>
      </w:r>
      <w:r w:rsidRPr="005D4814">
        <w:t xml:space="preserve">) relatif aux marchés    publics  </w:t>
      </w:r>
    </w:p>
    <w:p w:rsidR="00572574" w:rsidRPr="005D4814" w:rsidRDefault="00572574" w:rsidP="00E554BD">
      <w:pPr>
        <w:pStyle w:val="Paragraphedeliste"/>
        <w:numPr>
          <w:ilvl w:val="1"/>
          <w:numId w:val="1"/>
        </w:numPr>
        <w:tabs>
          <w:tab w:val="clear" w:pos="1440"/>
          <w:tab w:val="left" w:pos="142"/>
          <w:tab w:val="num" w:pos="1701"/>
        </w:tabs>
        <w:ind w:left="0" w:hanging="425"/>
        <w:contextualSpacing w:val="0"/>
      </w:pPr>
      <w:r w:rsidRPr="005D4814">
        <w:t xml:space="preserve">La loi n 112.13 du 29 </w:t>
      </w:r>
      <w:proofErr w:type="spellStart"/>
      <w:r w:rsidRPr="005D4814">
        <w:t>rabii</w:t>
      </w:r>
      <w:proofErr w:type="spellEnd"/>
      <w:r w:rsidRPr="005D4814">
        <w:t xml:space="preserve"> II 1436 (19 février 2015) relative au nantissement des </w:t>
      </w:r>
    </w:p>
    <w:p w:rsidR="00572574" w:rsidRPr="005D4814" w:rsidRDefault="00572574" w:rsidP="00E554BD">
      <w:pPr>
        <w:pStyle w:val="Paragraphedeliste"/>
        <w:tabs>
          <w:tab w:val="left" w:pos="142"/>
        </w:tabs>
        <w:ind w:left="0" w:right="1818"/>
      </w:pPr>
      <w:r w:rsidRPr="005D4814">
        <w:t>Marchés publics.</w:t>
      </w:r>
    </w:p>
    <w:p w:rsidR="00572574" w:rsidRPr="005D4814" w:rsidRDefault="00572574" w:rsidP="00E554BD">
      <w:pPr>
        <w:pStyle w:val="Paragraphedeliste"/>
        <w:numPr>
          <w:ilvl w:val="1"/>
          <w:numId w:val="1"/>
        </w:numPr>
        <w:tabs>
          <w:tab w:val="clear" w:pos="1440"/>
          <w:tab w:val="left" w:pos="142"/>
          <w:tab w:val="num" w:pos="1701"/>
        </w:tabs>
        <w:ind w:left="0" w:hanging="425"/>
        <w:contextualSpacing w:val="0"/>
      </w:pPr>
      <w:r w:rsidRPr="005D4814">
        <w:t xml:space="preserve">Le décret n° </w:t>
      </w:r>
      <w:r w:rsidRPr="00C11DB4">
        <w:rPr>
          <w:color w:val="00B050"/>
        </w:rPr>
        <w:t>2-14-394</w:t>
      </w:r>
      <w:r w:rsidRPr="005D4814">
        <w:t xml:space="preserve"> du 0</w:t>
      </w:r>
      <w:r>
        <w:t xml:space="preserve">6Chaabane 1437 (13 mai </w:t>
      </w:r>
      <w:r w:rsidRPr="005D4814">
        <w:t>20</w:t>
      </w:r>
      <w:r>
        <w:t>16)</w:t>
      </w:r>
      <w:r w:rsidRPr="005D4814">
        <w:t xml:space="preserve"> approuvant le cahier des clauses</w:t>
      </w:r>
      <w:r w:rsidR="00E64A31">
        <w:t xml:space="preserve"> </w:t>
      </w:r>
      <w:r w:rsidRPr="005D4814">
        <w:t>administratives générales applicables aux marchés de travaux ;</w:t>
      </w:r>
    </w:p>
    <w:p w:rsidR="00572574" w:rsidRPr="005D4814" w:rsidRDefault="00572574" w:rsidP="00E554BD">
      <w:pPr>
        <w:pStyle w:val="Paragraphedeliste"/>
        <w:numPr>
          <w:ilvl w:val="1"/>
          <w:numId w:val="1"/>
        </w:numPr>
        <w:tabs>
          <w:tab w:val="clear" w:pos="1440"/>
          <w:tab w:val="left" w:pos="142"/>
          <w:tab w:val="num" w:pos="1701"/>
        </w:tabs>
        <w:ind w:left="0" w:hanging="425"/>
        <w:contextualSpacing w:val="0"/>
      </w:pPr>
      <w:r w:rsidRPr="005D4814">
        <w:t xml:space="preserve">Le décret n° </w:t>
      </w:r>
      <w:r>
        <w:t>451</w:t>
      </w:r>
      <w:r w:rsidRPr="005D4814">
        <w:t>-</w:t>
      </w:r>
      <w:r>
        <w:t>17</w:t>
      </w:r>
      <w:r w:rsidRPr="005D4814">
        <w:t>-</w:t>
      </w:r>
      <w:r>
        <w:t>02</w:t>
      </w:r>
      <w:r w:rsidRPr="005D4814">
        <w:t xml:space="preserve"> du </w:t>
      </w:r>
      <w:r>
        <w:t xml:space="preserve">4 </w:t>
      </w:r>
      <w:proofErr w:type="spellStart"/>
      <w:r>
        <w:t>Rabia</w:t>
      </w:r>
      <w:proofErr w:type="spellEnd"/>
      <w:r>
        <w:t xml:space="preserve"> I</w:t>
      </w:r>
      <w:r w:rsidRPr="005D4814">
        <w:t xml:space="preserve"> 143</w:t>
      </w:r>
      <w:r>
        <w:t>9</w:t>
      </w:r>
      <w:r w:rsidRPr="005D4814">
        <w:t xml:space="preserve"> (</w:t>
      </w:r>
      <w:r>
        <w:t>2</w:t>
      </w:r>
      <w:r w:rsidRPr="005D4814">
        <w:t xml:space="preserve">3 </w:t>
      </w:r>
      <w:r>
        <w:t>Novembre</w:t>
      </w:r>
      <w:r w:rsidRPr="005D4814">
        <w:t xml:space="preserve"> 201</w:t>
      </w:r>
      <w:r>
        <w:t>7</w:t>
      </w:r>
      <w:r w:rsidRPr="005D4814">
        <w:t xml:space="preserve">) portant règlement général de comptabilité publique </w:t>
      </w:r>
      <w:r w:rsidRPr="00C11DB4">
        <w:rPr>
          <w:color w:val="00B050"/>
        </w:rPr>
        <w:t>des communes et les établissements des coopérations intercommunales</w:t>
      </w:r>
      <w:r w:rsidRPr="005D4814">
        <w:t>;</w:t>
      </w:r>
    </w:p>
    <w:p w:rsidR="00572574" w:rsidRPr="005D4814" w:rsidRDefault="00572574" w:rsidP="00E554BD">
      <w:pPr>
        <w:pStyle w:val="Paragraphedeliste"/>
        <w:numPr>
          <w:ilvl w:val="1"/>
          <w:numId w:val="1"/>
        </w:numPr>
        <w:tabs>
          <w:tab w:val="clear" w:pos="1440"/>
          <w:tab w:val="left" w:pos="142"/>
          <w:tab w:val="num" w:pos="1701"/>
        </w:tabs>
        <w:ind w:left="0" w:hanging="425"/>
        <w:contextualSpacing w:val="0"/>
      </w:pPr>
      <w:r w:rsidRPr="005D4814">
        <w:t>Le décret n ° 2-03-703 des 18 ramadans 1424 (13 novembre 2003) relatif aux délais de paiement et aux intérêts moratoires en matière de marchés de l’Etat ;</w:t>
      </w:r>
    </w:p>
    <w:p w:rsidR="00572574" w:rsidRPr="005D4814" w:rsidRDefault="00572574" w:rsidP="00E554BD">
      <w:pPr>
        <w:numPr>
          <w:ilvl w:val="1"/>
          <w:numId w:val="1"/>
        </w:numPr>
        <w:tabs>
          <w:tab w:val="clear" w:pos="1440"/>
          <w:tab w:val="left" w:pos="142"/>
          <w:tab w:val="num" w:pos="1701"/>
        </w:tabs>
        <w:autoSpaceDE w:val="0"/>
        <w:autoSpaceDN w:val="0"/>
        <w:adjustRightInd w:val="0"/>
        <w:ind w:left="0" w:hanging="425"/>
      </w:pPr>
      <w:r w:rsidRPr="005D4814">
        <w:t>Décret n 2.14.272 du 14 mai 2014 relatif aux avances en matière de marchés      publics.</w:t>
      </w:r>
    </w:p>
    <w:p w:rsidR="00572574" w:rsidRPr="005D4814" w:rsidRDefault="00572574" w:rsidP="00E554BD">
      <w:pPr>
        <w:numPr>
          <w:ilvl w:val="1"/>
          <w:numId w:val="1"/>
        </w:numPr>
        <w:tabs>
          <w:tab w:val="clear" w:pos="1440"/>
          <w:tab w:val="left" w:pos="142"/>
          <w:tab w:val="num" w:pos="1701"/>
        </w:tabs>
        <w:autoSpaceDE w:val="0"/>
        <w:autoSpaceDN w:val="0"/>
        <w:adjustRightInd w:val="0"/>
        <w:ind w:left="0" w:hanging="425"/>
      </w:pPr>
      <w:r w:rsidRPr="005D4814">
        <w:t>Dahir N° 1.15.85 du 20 Ramadan 1436 (7 juillet 2015) Portant promulgation de la loi organique N° 113-14 relative aux communes.</w:t>
      </w:r>
    </w:p>
    <w:p w:rsidR="00572574" w:rsidRDefault="00572574" w:rsidP="00E554BD">
      <w:pPr>
        <w:numPr>
          <w:ilvl w:val="1"/>
          <w:numId w:val="1"/>
        </w:numPr>
        <w:tabs>
          <w:tab w:val="clear" w:pos="1440"/>
          <w:tab w:val="left" w:pos="142"/>
          <w:tab w:val="num" w:pos="1701"/>
        </w:tabs>
        <w:autoSpaceDE w:val="0"/>
        <w:autoSpaceDN w:val="0"/>
        <w:adjustRightInd w:val="0"/>
        <w:ind w:left="0" w:hanging="425"/>
      </w:pPr>
      <w:r w:rsidRPr="005D4814">
        <w:t xml:space="preserve">Arrêté du Ministre de l’économie et des finances N° 3011.13 du 24 Dou El </w:t>
      </w:r>
      <w:proofErr w:type="spellStart"/>
      <w:r w:rsidRPr="005D4814">
        <w:t>Hijja</w:t>
      </w:r>
      <w:proofErr w:type="spellEnd"/>
      <w:r w:rsidRPr="005D4814">
        <w:t xml:space="preserve"> 1434 (30 Octobre 2013) pour l’application de l’article 156 de décret 2.12.349 relatif aux marchés publics. </w:t>
      </w:r>
    </w:p>
    <w:p w:rsidR="00572574" w:rsidRPr="005D4814" w:rsidRDefault="00572574" w:rsidP="00E554BD">
      <w:pPr>
        <w:pStyle w:val="Paragraphedeliste"/>
        <w:numPr>
          <w:ilvl w:val="1"/>
          <w:numId w:val="1"/>
        </w:numPr>
        <w:tabs>
          <w:tab w:val="clear" w:pos="1440"/>
          <w:tab w:val="left" w:pos="142"/>
          <w:tab w:val="num" w:pos="1701"/>
        </w:tabs>
        <w:ind w:left="0" w:hanging="425"/>
        <w:contextualSpacing w:val="0"/>
        <w:rPr>
          <w:color w:val="FF0000"/>
        </w:rPr>
      </w:pPr>
      <w:r w:rsidRPr="005D4814">
        <w:t>L’arrêté du chef du gouvernement n° 3-302 du 27 Novembre 2015 fixant les règles et les conditions de révision des prix des marchés publics.</w:t>
      </w:r>
    </w:p>
    <w:p w:rsidR="00572574" w:rsidRDefault="00572574" w:rsidP="00E554BD">
      <w:pPr>
        <w:pStyle w:val="Paragraphedeliste"/>
        <w:tabs>
          <w:tab w:val="left" w:pos="142"/>
        </w:tabs>
        <w:ind w:left="0"/>
      </w:pPr>
      <w:r w:rsidRPr="005D4814">
        <w:t xml:space="preserve">L’entrepreneur devra se procurer ces documents s’il ne les possède pas et ne       pourra en aucun cas exciper de l’ignorance de ceux-ci et se dérober aux obligations qui y sont contenues. </w:t>
      </w:r>
    </w:p>
    <w:p w:rsidR="00572574" w:rsidRPr="00C11DB4" w:rsidRDefault="00572574" w:rsidP="00E554BD">
      <w:pPr>
        <w:numPr>
          <w:ilvl w:val="1"/>
          <w:numId w:val="1"/>
        </w:numPr>
        <w:tabs>
          <w:tab w:val="clear" w:pos="1440"/>
          <w:tab w:val="left" w:pos="142"/>
          <w:tab w:val="num" w:pos="1701"/>
        </w:tabs>
        <w:autoSpaceDE w:val="0"/>
        <w:autoSpaceDN w:val="0"/>
        <w:adjustRightInd w:val="0"/>
        <w:ind w:left="0" w:hanging="425"/>
        <w:rPr>
          <w:color w:val="00B050"/>
        </w:rPr>
      </w:pPr>
      <w:r w:rsidRPr="00C11DB4">
        <w:rPr>
          <w:color w:val="00B050"/>
        </w:rPr>
        <w:t xml:space="preserve">Arrêté du Ministre de l’intérieur N° :133574 du 10/12/2013, 133576 du 10/12/2013, 133610 du 10/12/2013 </w:t>
      </w:r>
    </w:p>
    <w:p w:rsidR="00572574" w:rsidRPr="005D4814" w:rsidRDefault="00572574" w:rsidP="00E554BD">
      <w:pPr>
        <w:pStyle w:val="Titre2"/>
        <w:tabs>
          <w:tab w:val="left" w:pos="142"/>
        </w:tabs>
        <w:jc w:val="left"/>
        <w:rPr>
          <w:i/>
          <w:iCs/>
          <w:color w:val="0070C0"/>
        </w:rPr>
      </w:pPr>
      <w:bookmarkStart w:id="23" w:name="_Toc511669626"/>
      <w:bookmarkStart w:id="24" w:name="_Toc57047614"/>
      <w:r>
        <w:rPr>
          <w:i/>
          <w:iCs/>
          <w:color w:val="0070C0"/>
        </w:rPr>
        <w:t xml:space="preserve">ARTICLE </w:t>
      </w:r>
      <w:r w:rsidRPr="005D4814">
        <w:rPr>
          <w:i/>
          <w:iCs/>
          <w:color w:val="0070C0"/>
        </w:rPr>
        <w:t>6 :</w:t>
      </w:r>
      <w:bookmarkStart w:id="25" w:name="_Toc26166114"/>
      <w:bookmarkStart w:id="26" w:name="_Toc26166824"/>
      <w:bookmarkEnd w:id="21"/>
      <w:bookmarkEnd w:id="22"/>
      <w:r w:rsidRPr="005D4814">
        <w:rPr>
          <w:i/>
          <w:iCs/>
          <w:color w:val="0070C0"/>
        </w:rPr>
        <w:t xml:space="preserve"> VALIDITE ET DELAI DE NOTIFICATION DE L’APPROBATION DU MARCHE</w:t>
      </w:r>
      <w:bookmarkEnd w:id="23"/>
      <w:bookmarkEnd w:id="24"/>
    </w:p>
    <w:p w:rsidR="00572574" w:rsidRPr="00025901" w:rsidRDefault="00572574" w:rsidP="00E554BD">
      <w:pPr>
        <w:pStyle w:val="Paragraphedeliste"/>
        <w:tabs>
          <w:tab w:val="left" w:pos="142"/>
          <w:tab w:val="left" w:pos="851"/>
        </w:tabs>
        <w:spacing w:before="200" w:after="200"/>
        <w:ind w:left="0"/>
        <w:rPr>
          <w:rStyle w:val="yiv8904359061"/>
          <w:rFonts w:asciiTheme="majorBidi" w:hAnsiTheme="majorBidi" w:cstheme="majorBidi"/>
          <w:color w:val="000000"/>
          <w:sz w:val="24"/>
          <w:szCs w:val="24"/>
          <w:shd w:val="clear" w:color="auto" w:fill="FFFFFF"/>
        </w:rPr>
      </w:pPr>
      <w:r w:rsidRPr="00025901">
        <w:rPr>
          <w:rFonts w:asciiTheme="majorBidi" w:hAnsiTheme="majorBidi" w:cstheme="majorBidi"/>
          <w:sz w:val="24"/>
          <w:szCs w:val="24"/>
        </w:rPr>
        <w:t xml:space="preserve">    Le présent marché ne sera valable et définitif qu’après son approbation par </w:t>
      </w:r>
      <w:r w:rsidRPr="00025901">
        <w:rPr>
          <w:rFonts w:asciiTheme="majorBidi" w:hAnsiTheme="majorBidi" w:cstheme="majorBidi"/>
          <w:b/>
          <w:bCs/>
          <w:color w:val="00B050"/>
          <w:sz w:val="24"/>
          <w:szCs w:val="24"/>
        </w:rPr>
        <w:t>LE PRESIDENT DU CONSEIL</w:t>
      </w:r>
      <w:r w:rsidR="004346A1">
        <w:rPr>
          <w:rFonts w:asciiTheme="majorBidi" w:hAnsiTheme="majorBidi" w:cstheme="majorBidi"/>
          <w:b/>
          <w:bCs/>
          <w:color w:val="00B050"/>
          <w:sz w:val="24"/>
          <w:szCs w:val="24"/>
        </w:rPr>
        <w:t xml:space="preserve"> </w:t>
      </w:r>
      <w:r w:rsidRPr="00025901">
        <w:rPr>
          <w:rFonts w:asciiTheme="majorBidi" w:hAnsiTheme="majorBidi" w:cstheme="majorBidi"/>
          <w:b/>
          <w:bCs/>
          <w:color w:val="00B050"/>
          <w:sz w:val="24"/>
          <w:szCs w:val="24"/>
        </w:rPr>
        <w:t>COMMUNAL</w:t>
      </w:r>
      <w:r w:rsidR="00E64A31">
        <w:rPr>
          <w:rFonts w:asciiTheme="majorBidi" w:hAnsiTheme="majorBidi" w:cstheme="majorBidi"/>
          <w:b/>
          <w:bCs/>
          <w:color w:val="00B050"/>
          <w:sz w:val="24"/>
          <w:szCs w:val="24"/>
        </w:rPr>
        <w:t xml:space="preserve"> </w:t>
      </w:r>
      <w:r w:rsidRPr="00025901">
        <w:rPr>
          <w:rFonts w:asciiTheme="majorBidi" w:hAnsiTheme="majorBidi" w:cstheme="majorBidi"/>
          <w:b/>
          <w:bCs/>
          <w:color w:val="00B050"/>
          <w:sz w:val="24"/>
          <w:szCs w:val="24"/>
        </w:rPr>
        <w:t>D’A</w:t>
      </w:r>
      <w:r w:rsidR="0024748C" w:rsidRPr="00025901">
        <w:rPr>
          <w:rFonts w:asciiTheme="majorBidi" w:hAnsiTheme="majorBidi" w:cstheme="majorBidi"/>
          <w:b/>
          <w:bCs/>
          <w:color w:val="00B050"/>
          <w:sz w:val="24"/>
          <w:szCs w:val="24"/>
        </w:rPr>
        <w:t>ZILAL</w:t>
      </w:r>
      <w:r w:rsidRPr="00025901">
        <w:rPr>
          <w:rFonts w:asciiTheme="majorBidi" w:hAnsiTheme="majorBidi" w:cstheme="majorBidi"/>
          <w:b/>
          <w:bCs/>
          <w:sz w:val="24"/>
          <w:szCs w:val="24"/>
        </w:rPr>
        <w:t xml:space="preserve">. </w:t>
      </w:r>
    </w:p>
    <w:p w:rsidR="00572574" w:rsidRPr="00025901" w:rsidRDefault="004346A1" w:rsidP="00E554BD">
      <w:pPr>
        <w:pStyle w:val="Paragraphedeliste"/>
        <w:tabs>
          <w:tab w:val="left" w:pos="142"/>
          <w:tab w:val="left" w:pos="851"/>
        </w:tabs>
        <w:spacing w:before="200" w:after="200"/>
        <w:ind w:left="0"/>
        <w:rPr>
          <w:rFonts w:asciiTheme="majorBidi" w:hAnsiTheme="majorBidi" w:cstheme="majorBidi"/>
          <w:iCs/>
          <w:sz w:val="24"/>
          <w:szCs w:val="24"/>
        </w:rPr>
      </w:pPr>
      <w:r>
        <w:rPr>
          <w:rFonts w:asciiTheme="majorBidi" w:hAnsiTheme="majorBidi" w:cstheme="majorBidi"/>
          <w:sz w:val="24"/>
          <w:szCs w:val="24"/>
        </w:rPr>
        <w:t xml:space="preserve">  </w:t>
      </w:r>
      <w:r w:rsidR="00572574" w:rsidRPr="00025901">
        <w:rPr>
          <w:rFonts w:asciiTheme="majorBidi" w:hAnsiTheme="majorBidi" w:cstheme="majorBidi"/>
          <w:sz w:val="24"/>
          <w:szCs w:val="24"/>
        </w:rPr>
        <w:t xml:space="preserve">  L’approbation du marché doit intervenir avant tout commencement d’exécution. Cette approbation sera notifiée dans un délai maximum de soixante-quinze (75) jours à compter de la date d’ouverture des plis</w:t>
      </w:r>
      <w:r w:rsidR="00572574" w:rsidRPr="00025901">
        <w:rPr>
          <w:rFonts w:asciiTheme="majorBidi" w:hAnsiTheme="majorBidi" w:cstheme="majorBidi"/>
          <w:i/>
          <w:sz w:val="24"/>
          <w:szCs w:val="24"/>
        </w:rPr>
        <w:t xml:space="preserve">. </w:t>
      </w:r>
      <w:r w:rsidR="00572574" w:rsidRPr="00025901">
        <w:rPr>
          <w:rFonts w:asciiTheme="majorBidi" w:hAnsiTheme="majorBidi" w:cstheme="majorBidi"/>
          <w:iCs/>
          <w:color w:val="00B050"/>
          <w:sz w:val="24"/>
          <w:szCs w:val="24"/>
        </w:rPr>
        <w:t xml:space="preserve">Les conditions de prolongation de ce délai sont fixées par les dispositions de l’article 33 du décret N° 2-12-349 du 8 </w:t>
      </w:r>
      <w:proofErr w:type="spellStart"/>
      <w:r w:rsidR="00572574" w:rsidRPr="00025901">
        <w:rPr>
          <w:rFonts w:asciiTheme="majorBidi" w:hAnsiTheme="majorBidi" w:cstheme="majorBidi"/>
          <w:iCs/>
          <w:color w:val="00B050"/>
          <w:sz w:val="24"/>
          <w:szCs w:val="24"/>
        </w:rPr>
        <w:t>joumada</w:t>
      </w:r>
      <w:proofErr w:type="spellEnd"/>
      <w:r w:rsidR="00572574" w:rsidRPr="00025901">
        <w:rPr>
          <w:rFonts w:asciiTheme="majorBidi" w:hAnsiTheme="majorBidi" w:cstheme="majorBidi"/>
          <w:iCs/>
          <w:color w:val="00B050"/>
          <w:sz w:val="24"/>
          <w:szCs w:val="24"/>
        </w:rPr>
        <w:t xml:space="preserve"> I 1434 (20 Mars 2013) précité. </w:t>
      </w:r>
    </w:p>
    <w:p w:rsidR="00572574" w:rsidRPr="005D4814" w:rsidRDefault="00572574" w:rsidP="00E554BD">
      <w:pPr>
        <w:pStyle w:val="Titre2"/>
        <w:tabs>
          <w:tab w:val="left" w:pos="142"/>
        </w:tabs>
        <w:jc w:val="left"/>
        <w:rPr>
          <w:i/>
          <w:iCs/>
          <w:color w:val="0070C0"/>
        </w:rPr>
      </w:pPr>
      <w:bookmarkStart w:id="27" w:name="_Toc511669627"/>
      <w:bookmarkStart w:id="28" w:name="_Toc57047615"/>
      <w:r>
        <w:rPr>
          <w:i/>
          <w:iCs/>
          <w:color w:val="0070C0"/>
        </w:rPr>
        <w:t xml:space="preserve">ARTICLE </w:t>
      </w:r>
      <w:r w:rsidRPr="005D4814">
        <w:rPr>
          <w:i/>
          <w:iCs/>
          <w:color w:val="0070C0"/>
        </w:rPr>
        <w:t xml:space="preserve">7 : </w:t>
      </w:r>
      <w:bookmarkEnd w:id="25"/>
      <w:bookmarkEnd w:id="26"/>
      <w:r w:rsidRPr="005D4814">
        <w:rPr>
          <w:i/>
          <w:iCs/>
          <w:color w:val="0070C0"/>
        </w:rPr>
        <w:t>PIECES MISES A LA DISPOSITION DE L’ENTREPRENEUR</w:t>
      </w:r>
      <w:bookmarkEnd w:id="27"/>
      <w:bookmarkEnd w:id="28"/>
    </w:p>
    <w:p w:rsidR="00572574" w:rsidRPr="005D4814" w:rsidRDefault="00572574" w:rsidP="00E554BD">
      <w:pPr>
        <w:tabs>
          <w:tab w:val="left" w:pos="142"/>
        </w:tabs>
        <w:autoSpaceDE w:val="0"/>
        <w:autoSpaceDN w:val="0"/>
        <w:adjustRightInd w:val="0"/>
        <w:spacing w:before="200"/>
        <w:jc w:val="both"/>
      </w:pPr>
      <w:r w:rsidRPr="005D4814">
        <w:t xml:space="preserve">   Aussitôt après la notification de l’approbation du marché, le maître d’ouvrage remet gratuitement au titulaire, contre décharge de ce dernier, un exemplaire vérifié et certifié conforme de l’acte d’engagement, du cahier des prescriptions spéciales et </w:t>
      </w:r>
      <w:r>
        <w:t>les</w:t>
      </w:r>
      <w:r w:rsidRPr="005D4814">
        <w:t xml:space="preserve"> pièces </w:t>
      </w:r>
      <w:r>
        <w:t>mentionnées</w:t>
      </w:r>
      <w:r w:rsidRPr="005D4814">
        <w:t xml:space="preserve"> comme </w:t>
      </w:r>
      <w:r>
        <w:t xml:space="preserve">pièces </w:t>
      </w:r>
      <w:r w:rsidRPr="005D4814">
        <w:t xml:space="preserve">constitutives du marché </w:t>
      </w:r>
      <w:r w:rsidRPr="00C11DB4">
        <w:rPr>
          <w:color w:val="00B050"/>
        </w:rPr>
        <w:t>et ce conformément à l’article 13 du CGAGT</w:t>
      </w:r>
      <w:r w:rsidRPr="005D4814">
        <w:t>.</w:t>
      </w:r>
    </w:p>
    <w:p w:rsidR="00572574" w:rsidRPr="005D4814" w:rsidRDefault="00572574" w:rsidP="00E554BD">
      <w:pPr>
        <w:tabs>
          <w:tab w:val="left" w:pos="142"/>
        </w:tabs>
        <w:spacing w:before="200"/>
        <w:jc w:val="both"/>
      </w:pPr>
      <w:r w:rsidRPr="005D4814">
        <w:t xml:space="preserve">  Le maître d’ouvrage ne peut délivrer ces documents qu’après constitution du cautionnement définitif, le cas échéant.</w:t>
      </w:r>
    </w:p>
    <w:p w:rsidR="00572574" w:rsidRPr="005D4814" w:rsidRDefault="00572574" w:rsidP="00E554BD">
      <w:pPr>
        <w:pStyle w:val="Titre2"/>
        <w:tabs>
          <w:tab w:val="left" w:pos="142"/>
        </w:tabs>
        <w:jc w:val="left"/>
        <w:rPr>
          <w:i/>
          <w:iCs/>
          <w:color w:val="0070C0"/>
        </w:rPr>
      </w:pPr>
      <w:bookmarkStart w:id="29" w:name="_Toc511669628"/>
      <w:bookmarkStart w:id="30" w:name="_Toc57047616"/>
      <w:r w:rsidRPr="005D4814">
        <w:rPr>
          <w:i/>
          <w:iCs/>
          <w:color w:val="0070C0"/>
        </w:rPr>
        <w:t>ARTICLE 8 : NANTISSEMENT</w:t>
      </w:r>
      <w:bookmarkEnd w:id="29"/>
      <w:bookmarkEnd w:id="30"/>
    </w:p>
    <w:p w:rsidR="00572574" w:rsidRPr="005D4814" w:rsidRDefault="00572574" w:rsidP="00E554BD">
      <w:pPr>
        <w:tabs>
          <w:tab w:val="left" w:pos="142"/>
        </w:tabs>
        <w:autoSpaceDE w:val="0"/>
        <w:autoSpaceDN w:val="0"/>
        <w:adjustRightInd w:val="0"/>
        <w:spacing w:before="200"/>
        <w:jc w:val="both"/>
      </w:pPr>
      <w:r w:rsidRPr="005D4814">
        <w:t>Dans l'éventualité d'une affectation en nantissement, il sera fait application de</w:t>
      </w:r>
      <w:r>
        <w:t xml:space="preserve">s dispositions de la loi </w:t>
      </w:r>
      <w:r w:rsidRPr="005D4814">
        <w:t xml:space="preserve">n° 112-13 relative au nantissement des marchés publics promulgué par le dahir n° 1-15-05 du 29 </w:t>
      </w:r>
      <w:proofErr w:type="spellStart"/>
      <w:r w:rsidRPr="005D4814">
        <w:t>rabii</w:t>
      </w:r>
      <w:proofErr w:type="spellEnd"/>
      <w:r w:rsidRPr="005D4814">
        <w:t xml:space="preserve"> II (19 février 2015), étant précisé que :</w:t>
      </w:r>
    </w:p>
    <w:p w:rsidR="00572574" w:rsidRPr="005D4814" w:rsidRDefault="00572574" w:rsidP="00E554BD">
      <w:pPr>
        <w:tabs>
          <w:tab w:val="left" w:pos="142"/>
        </w:tabs>
        <w:autoSpaceDE w:val="0"/>
        <w:autoSpaceDN w:val="0"/>
        <w:adjustRightInd w:val="0"/>
        <w:spacing w:before="200"/>
        <w:jc w:val="both"/>
      </w:pPr>
      <w:r w:rsidRPr="005D4814">
        <w:lastRenderedPageBreak/>
        <w:t xml:space="preserve">La liquidation des sommes dues par le maitre d'ouvrage en exécution du marché sera opérée par les soins de </w:t>
      </w:r>
      <w:r w:rsidRPr="005D4814">
        <w:rPr>
          <w:b/>
          <w:bCs/>
          <w:color w:val="00B050"/>
        </w:rPr>
        <w:t>Monsieur le Président de la commune Territoriale</w:t>
      </w:r>
      <w:r w:rsidR="00E554BD">
        <w:rPr>
          <w:b/>
          <w:bCs/>
          <w:color w:val="00B050"/>
        </w:rPr>
        <w:t xml:space="preserve"> </w:t>
      </w:r>
      <w:r w:rsidRPr="005D4814">
        <w:rPr>
          <w:b/>
          <w:bCs/>
          <w:color w:val="00B050"/>
        </w:rPr>
        <w:t>D’A</w:t>
      </w:r>
      <w:r w:rsidR="0024748C">
        <w:rPr>
          <w:b/>
          <w:bCs/>
          <w:color w:val="00B050"/>
        </w:rPr>
        <w:t>ZILAL</w:t>
      </w:r>
      <w:r w:rsidRPr="005D4814">
        <w:t>;</w:t>
      </w:r>
    </w:p>
    <w:p w:rsidR="00572574" w:rsidRPr="005D4814" w:rsidRDefault="00572574" w:rsidP="00E554BD">
      <w:pPr>
        <w:tabs>
          <w:tab w:val="left" w:pos="142"/>
        </w:tabs>
        <w:autoSpaceDE w:val="0"/>
        <w:autoSpaceDN w:val="0"/>
        <w:adjustRightInd w:val="0"/>
        <w:spacing w:before="200"/>
        <w:jc w:val="both"/>
      </w:pPr>
      <w:r w:rsidRPr="005D4814">
        <w:t>Au cours de l'exécution du marché, les documents cités à l'article 8 de la loi n°112-13 peuvent être requis du maitre d'ouvrage, par le titulaire du marché ou le bénéficiaire du nantissement ou de la subrogation, et sont établis sous sa responsabilité ;</w:t>
      </w:r>
    </w:p>
    <w:p w:rsidR="00572574" w:rsidRPr="005D4814" w:rsidRDefault="00572574" w:rsidP="00E554BD">
      <w:pPr>
        <w:tabs>
          <w:tab w:val="left" w:pos="142"/>
        </w:tabs>
        <w:autoSpaceDE w:val="0"/>
        <w:autoSpaceDN w:val="0"/>
        <w:adjustRightInd w:val="0"/>
        <w:spacing w:before="200"/>
        <w:jc w:val="both"/>
      </w:pPr>
      <w:r w:rsidRPr="005D4814">
        <w:t>Les dits documents sont transmis directement à la partie bénéficiaire du nantissement avec communication d'une copie au titulaire du marché, dans les conditions prévues pa</w:t>
      </w:r>
      <w:r>
        <w:t xml:space="preserve">r l'article 8 de la loi </w:t>
      </w:r>
      <w:r w:rsidRPr="005D4814">
        <w:t>n° 112-13 ;</w:t>
      </w:r>
    </w:p>
    <w:p w:rsidR="00572574" w:rsidRPr="005D4814" w:rsidRDefault="00572574" w:rsidP="00E554BD">
      <w:pPr>
        <w:tabs>
          <w:tab w:val="left" w:pos="142"/>
        </w:tabs>
        <w:autoSpaceDE w:val="0"/>
        <w:autoSpaceDN w:val="0"/>
        <w:adjustRightInd w:val="0"/>
        <w:spacing w:before="200"/>
        <w:jc w:val="both"/>
      </w:pPr>
      <w:r w:rsidRPr="005D4814">
        <w:t xml:space="preserve">Les paiements prévus au marché seront effectués par le </w:t>
      </w:r>
      <w:r w:rsidR="00025901">
        <w:rPr>
          <w:b/>
          <w:bCs/>
          <w:color w:val="00B050"/>
        </w:rPr>
        <w:t>TRESORIER PROVINCIAL</w:t>
      </w:r>
      <w:r w:rsidR="00025901" w:rsidRPr="005D4814">
        <w:rPr>
          <w:b/>
          <w:bCs/>
          <w:color w:val="00B050"/>
        </w:rPr>
        <w:t xml:space="preserve"> d’A</w:t>
      </w:r>
      <w:r w:rsidR="00025901">
        <w:rPr>
          <w:b/>
          <w:bCs/>
          <w:color w:val="00B050"/>
        </w:rPr>
        <w:t>ZILAL</w:t>
      </w:r>
      <w:r w:rsidR="00E554BD">
        <w:rPr>
          <w:b/>
          <w:bCs/>
          <w:color w:val="00B050"/>
        </w:rPr>
        <w:t xml:space="preserve"> </w:t>
      </w:r>
      <w:r w:rsidRPr="005D4814">
        <w:t>seul qualifié pour recevoir les significations des créanciers du titulaire du marché ;</w:t>
      </w:r>
    </w:p>
    <w:p w:rsidR="00572574" w:rsidRDefault="00572574" w:rsidP="00E554BD">
      <w:pPr>
        <w:tabs>
          <w:tab w:val="left" w:pos="142"/>
        </w:tabs>
        <w:autoSpaceDE w:val="0"/>
        <w:autoSpaceDN w:val="0"/>
        <w:adjustRightInd w:val="0"/>
        <w:spacing w:before="200"/>
        <w:jc w:val="both"/>
      </w:pPr>
      <w:r w:rsidRPr="005D4814">
        <w:t>Le maitre d'ouvrage remet au titulaire du marché une copie du marché portant la mention   « exemplaire unique » dûment signé et indiquant que ladite copie est délivrée en exemplaire unique destine à former titre pour le nantissement du marché</w:t>
      </w:r>
      <w:r>
        <w:t xml:space="preserve"> et </w:t>
      </w:r>
      <w:r w:rsidRPr="00C11DB4">
        <w:rPr>
          <w:color w:val="00B050"/>
        </w:rPr>
        <w:t>ce conformément au paragraphe5 de l’article 5 du CCAGT</w:t>
      </w:r>
      <w:r w:rsidRPr="005D4814">
        <w:t>.</w:t>
      </w:r>
    </w:p>
    <w:p w:rsidR="00416B05" w:rsidRPr="005D4814" w:rsidRDefault="00416B05" w:rsidP="00277866">
      <w:pPr>
        <w:pStyle w:val="Titre2"/>
        <w:tabs>
          <w:tab w:val="left" w:pos="142"/>
        </w:tabs>
        <w:jc w:val="left"/>
        <w:rPr>
          <w:i/>
          <w:iCs/>
          <w:color w:val="0070C0"/>
        </w:rPr>
      </w:pPr>
      <w:r>
        <w:rPr>
          <w:i/>
          <w:iCs/>
          <w:color w:val="0070C0"/>
        </w:rPr>
        <w:t xml:space="preserve">ARTICLE </w:t>
      </w:r>
      <w:r w:rsidRPr="005D4814">
        <w:rPr>
          <w:i/>
          <w:iCs/>
          <w:color w:val="0070C0"/>
        </w:rPr>
        <w:t xml:space="preserve">9 : </w:t>
      </w:r>
      <w:r w:rsidR="00277866">
        <w:rPr>
          <w:i/>
          <w:iCs/>
          <w:color w:val="0070C0"/>
        </w:rPr>
        <w:t>AVANCE</w:t>
      </w:r>
    </w:p>
    <w:p w:rsidR="00416B05" w:rsidRPr="005D4814" w:rsidRDefault="00277866" w:rsidP="00277866">
      <w:pPr>
        <w:tabs>
          <w:tab w:val="left" w:pos="142"/>
        </w:tabs>
        <w:autoSpaceDE w:val="0"/>
        <w:autoSpaceDN w:val="0"/>
        <w:adjustRightInd w:val="0"/>
        <w:spacing w:before="200"/>
        <w:jc w:val="both"/>
      </w:pPr>
      <w:r>
        <w:t xml:space="preserve">Il sera applicable conformément aux dispositions du décret  n° 2-14-272 du 14 mai 2014 relatif aux avances en matière des marchés publics. </w:t>
      </w:r>
    </w:p>
    <w:p w:rsidR="00572574" w:rsidRPr="005D4814" w:rsidRDefault="00572574" w:rsidP="00F46619">
      <w:pPr>
        <w:pStyle w:val="Titre2"/>
        <w:tabs>
          <w:tab w:val="left" w:pos="142"/>
        </w:tabs>
        <w:jc w:val="left"/>
        <w:rPr>
          <w:i/>
          <w:iCs/>
          <w:color w:val="0070C0"/>
        </w:rPr>
      </w:pPr>
      <w:bookmarkStart w:id="31" w:name="_Toc511669629"/>
      <w:bookmarkStart w:id="32" w:name="_Toc57047617"/>
      <w:r>
        <w:rPr>
          <w:i/>
          <w:iCs/>
          <w:color w:val="0070C0"/>
        </w:rPr>
        <w:t xml:space="preserve">ARTICLE </w:t>
      </w:r>
      <w:r w:rsidR="00F46619">
        <w:rPr>
          <w:i/>
          <w:iCs/>
          <w:color w:val="0070C0"/>
        </w:rPr>
        <w:t>10</w:t>
      </w:r>
      <w:r w:rsidRPr="005D4814">
        <w:rPr>
          <w:i/>
          <w:iCs/>
          <w:color w:val="0070C0"/>
        </w:rPr>
        <w:t> : DESIGNATION DES INTERVENANTS</w:t>
      </w:r>
      <w:bookmarkEnd w:id="31"/>
      <w:bookmarkEnd w:id="32"/>
    </w:p>
    <w:p w:rsidR="00572574" w:rsidRPr="005D4814" w:rsidRDefault="00572574" w:rsidP="00E554BD">
      <w:pPr>
        <w:tabs>
          <w:tab w:val="left" w:pos="142"/>
        </w:tabs>
        <w:spacing w:before="200"/>
      </w:pPr>
      <w:r w:rsidRPr="005D4814">
        <w:t>Les personnes intervenant dans le présent marché sont :</w:t>
      </w:r>
    </w:p>
    <w:p w:rsidR="00572574" w:rsidRPr="005D4814" w:rsidRDefault="00572574" w:rsidP="00E554BD">
      <w:pPr>
        <w:numPr>
          <w:ilvl w:val="0"/>
          <w:numId w:val="3"/>
        </w:numPr>
        <w:tabs>
          <w:tab w:val="left" w:pos="142"/>
        </w:tabs>
        <w:ind w:left="0" w:hanging="357"/>
        <w:jc w:val="both"/>
      </w:pPr>
      <w:r w:rsidRPr="005D4814">
        <w:t>Mr </w:t>
      </w:r>
      <w:r w:rsidRPr="005D4814">
        <w:rPr>
          <w:color w:val="00B050"/>
        </w:rPr>
        <w:t>: LE PRESIDENT DU CONSEIL COMMUNAL</w:t>
      </w:r>
      <w:r w:rsidR="00E554BD">
        <w:rPr>
          <w:color w:val="00B050"/>
        </w:rPr>
        <w:t xml:space="preserve"> </w:t>
      </w:r>
      <w:r w:rsidRPr="005D4814">
        <w:rPr>
          <w:color w:val="00B050"/>
        </w:rPr>
        <w:t>D’A</w:t>
      </w:r>
      <w:r w:rsidR="0024748C">
        <w:rPr>
          <w:color w:val="00B050"/>
        </w:rPr>
        <w:t>ZILAL</w:t>
      </w:r>
      <w:r w:rsidRPr="005D4814">
        <w:t xml:space="preserve"> en qualité de maître d’ouvrage.</w:t>
      </w:r>
    </w:p>
    <w:p w:rsidR="00572574" w:rsidRPr="005D4814" w:rsidRDefault="00572574" w:rsidP="00E554BD">
      <w:pPr>
        <w:numPr>
          <w:ilvl w:val="0"/>
          <w:numId w:val="3"/>
        </w:numPr>
        <w:tabs>
          <w:tab w:val="left" w:pos="142"/>
        </w:tabs>
        <w:ind w:left="0" w:hanging="357"/>
        <w:jc w:val="both"/>
        <w:rPr>
          <w:smallCaps/>
        </w:rPr>
      </w:pPr>
      <w:r w:rsidRPr="005D4814">
        <w:t>LE bureau d’étude « LE BEST » en qualité de bureau d’étude technique.</w:t>
      </w:r>
    </w:p>
    <w:p w:rsidR="00572574" w:rsidRPr="005D4814" w:rsidRDefault="00572574" w:rsidP="00E554BD">
      <w:pPr>
        <w:pStyle w:val="Paragraphedeliste"/>
        <w:tabs>
          <w:tab w:val="left" w:pos="142"/>
          <w:tab w:val="left" w:pos="851"/>
        </w:tabs>
        <w:spacing w:before="200"/>
        <w:ind w:left="0"/>
      </w:pPr>
      <w:r w:rsidRPr="005D4814">
        <w:t xml:space="preserve">   Tout changement ultérieur dans la désignation du maître d'œuvre et du bureau d’études ou dans l'étendue de leurs missions sera communiqué à l'entrepreneur par ordre de service du maître d'ouvrage.</w:t>
      </w:r>
    </w:p>
    <w:p w:rsidR="00572574" w:rsidRPr="005D4814" w:rsidRDefault="00572574" w:rsidP="00F46619">
      <w:pPr>
        <w:pStyle w:val="Titre2"/>
        <w:tabs>
          <w:tab w:val="left" w:pos="142"/>
        </w:tabs>
        <w:jc w:val="both"/>
        <w:rPr>
          <w:i/>
          <w:iCs/>
          <w:color w:val="0070C0"/>
        </w:rPr>
      </w:pPr>
      <w:bookmarkStart w:id="33" w:name="_Toc511669630"/>
      <w:bookmarkStart w:id="34" w:name="_Toc57047618"/>
      <w:r>
        <w:rPr>
          <w:i/>
          <w:iCs/>
          <w:color w:val="0070C0"/>
        </w:rPr>
        <w:t xml:space="preserve">ARTICLE </w:t>
      </w:r>
      <w:r w:rsidR="00F46619">
        <w:rPr>
          <w:i/>
          <w:iCs/>
          <w:color w:val="0070C0"/>
        </w:rPr>
        <w:t>11</w:t>
      </w:r>
      <w:r w:rsidRPr="005D4814">
        <w:rPr>
          <w:i/>
          <w:iCs/>
          <w:color w:val="0070C0"/>
        </w:rPr>
        <w:t> : PERSONNE CHARGEE DU SUIVI DE L'EXECUTION DU MARCHE</w:t>
      </w:r>
      <w:bookmarkEnd w:id="33"/>
      <w:bookmarkEnd w:id="34"/>
    </w:p>
    <w:p w:rsidR="00572574" w:rsidRPr="005D4814" w:rsidRDefault="00572574" w:rsidP="00E554BD">
      <w:pPr>
        <w:tabs>
          <w:tab w:val="left" w:pos="142"/>
        </w:tabs>
        <w:spacing w:before="200"/>
        <w:jc w:val="both"/>
        <w:rPr>
          <w:color w:val="000000"/>
        </w:rPr>
      </w:pPr>
      <w:r w:rsidRPr="005D4814">
        <w:rPr>
          <w:color w:val="000000"/>
        </w:rPr>
        <w:t>Le suivi de l’exécution du marché est confié à un représentant désigné par le maître d’ouvrage.</w:t>
      </w:r>
    </w:p>
    <w:p w:rsidR="00572574" w:rsidRPr="005D4814" w:rsidRDefault="00572574" w:rsidP="00E554BD">
      <w:pPr>
        <w:tabs>
          <w:tab w:val="left" w:pos="142"/>
        </w:tabs>
        <w:spacing w:before="200"/>
        <w:jc w:val="both"/>
        <w:rPr>
          <w:color w:val="000000"/>
        </w:rPr>
      </w:pPr>
      <w:r w:rsidRPr="005D4814">
        <w:rPr>
          <w:color w:val="000000"/>
        </w:rPr>
        <w:t>Le nom ou la qualité de cette personne sera notifié à l’entrepreneur.</w:t>
      </w:r>
    </w:p>
    <w:p w:rsidR="00572574" w:rsidRPr="005D4814" w:rsidRDefault="00572574" w:rsidP="00E554BD">
      <w:pPr>
        <w:tabs>
          <w:tab w:val="left" w:pos="142"/>
        </w:tabs>
        <w:spacing w:before="200"/>
        <w:jc w:val="both"/>
        <w:rPr>
          <w:color w:val="000000"/>
        </w:rPr>
      </w:pPr>
      <w:r w:rsidRPr="005D4814">
        <w:rPr>
          <w:color w:val="000000"/>
        </w:rPr>
        <w:t>Les tâches confiées à cette personne et les actes qu’elle est habilitée à prendre sont :</w:t>
      </w:r>
    </w:p>
    <w:p w:rsidR="00572574" w:rsidRPr="005D4814" w:rsidRDefault="00572574" w:rsidP="00E554BD">
      <w:pPr>
        <w:numPr>
          <w:ilvl w:val="0"/>
          <w:numId w:val="28"/>
        </w:numPr>
        <w:tabs>
          <w:tab w:val="left" w:pos="142"/>
        </w:tabs>
        <w:spacing w:before="200"/>
        <w:ind w:left="0"/>
        <w:jc w:val="both"/>
        <w:rPr>
          <w:color w:val="000000"/>
        </w:rPr>
      </w:pPr>
      <w:r w:rsidRPr="005D4814">
        <w:rPr>
          <w:color w:val="000000"/>
        </w:rPr>
        <w:t>Suivi de la conformité des travaux.</w:t>
      </w:r>
    </w:p>
    <w:p w:rsidR="00572574" w:rsidRPr="005D4814" w:rsidRDefault="00572574" w:rsidP="00E554BD">
      <w:pPr>
        <w:numPr>
          <w:ilvl w:val="0"/>
          <w:numId w:val="28"/>
        </w:numPr>
        <w:tabs>
          <w:tab w:val="left" w:pos="142"/>
        </w:tabs>
        <w:spacing w:before="200"/>
        <w:ind w:left="0"/>
        <w:jc w:val="both"/>
        <w:rPr>
          <w:color w:val="000000"/>
        </w:rPr>
      </w:pPr>
      <w:r w:rsidRPr="005D4814">
        <w:rPr>
          <w:color w:val="000000"/>
        </w:rPr>
        <w:t>Assistance à la réunion du chantier.</w:t>
      </w:r>
    </w:p>
    <w:p w:rsidR="00572574" w:rsidRPr="005D4814" w:rsidRDefault="00572574" w:rsidP="00E554BD">
      <w:pPr>
        <w:numPr>
          <w:ilvl w:val="0"/>
          <w:numId w:val="28"/>
        </w:numPr>
        <w:tabs>
          <w:tab w:val="left" w:pos="142"/>
        </w:tabs>
        <w:spacing w:before="200"/>
        <w:ind w:left="0"/>
        <w:jc w:val="both"/>
        <w:rPr>
          <w:color w:val="000000"/>
        </w:rPr>
      </w:pPr>
      <w:r w:rsidRPr="005D4814">
        <w:rPr>
          <w:color w:val="000000"/>
        </w:rPr>
        <w:t>Vérification des métrés, attachement des travaux et situations.</w:t>
      </w:r>
    </w:p>
    <w:p w:rsidR="00572574" w:rsidRPr="005D4814" w:rsidRDefault="00572574" w:rsidP="00E554BD">
      <w:pPr>
        <w:numPr>
          <w:ilvl w:val="0"/>
          <w:numId w:val="28"/>
        </w:numPr>
        <w:tabs>
          <w:tab w:val="left" w:pos="142"/>
        </w:tabs>
        <w:spacing w:before="200"/>
        <w:ind w:left="0"/>
        <w:jc w:val="both"/>
        <w:rPr>
          <w:color w:val="000000"/>
        </w:rPr>
      </w:pPr>
      <w:r w:rsidRPr="005D4814">
        <w:rPr>
          <w:color w:val="000000"/>
        </w:rPr>
        <w:t>Vérification des décomptes provisoires et définitifs.</w:t>
      </w:r>
    </w:p>
    <w:p w:rsidR="00572574" w:rsidRPr="005D4814" w:rsidRDefault="00572574" w:rsidP="00E554BD">
      <w:pPr>
        <w:numPr>
          <w:ilvl w:val="0"/>
          <w:numId w:val="28"/>
        </w:numPr>
        <w:tabs>
          <w:tab w:val="left" w:pos="142"/>
        </w:tabs>
        <w:spacing w:before="200"/>
        <w:ind w:left="0"/>
        <w:jc w:val="both"/>
        <w:rPr>
          <w:color w:val="000000"/>
        </w:rPr>
      </w:pPr>
      <w:r w:rsidRPr="005D4814">
        <w:rPr>
          <w:color w:val="000000"/>
        </w:rPr>
        <w:t>Assistance à la réception provisoire et définitive.</w:t>
      </w:r>
    </w:p>
    <w:p w:rsidR="00572574" w:rsidRPr="005D4814" w:rsidRDefault="00572574" w:rsidP="00F46619">
      <w:pPr>
        <w:pStyle w:val="Titre2"/>
        <w:tabs>
          <w:tab w:val="left" w:pos="142"/>
        </w:tabs>
        <w:jc w:val="left"/>
        <w:rPr>
          <w:i/>
          <w:iCs/>
          <w:color w:val="0070C0"/>
        </w:rPr>
      </w:pPr>
      <w:bookmarkStart w:id="35" w:name="_Toc511669631"/>
      <w:bookmarkStart w:id="36" w:name="_Toc57047619"/>
      <w:r w:rsidRPr="005D4814">
        <w:rPr>
          <w:i/>
          <w:iCs/>
          <w:color w:val="0070C0"/>
        </w:rPr>
        <w:lastRenderedPageBreak/>
        <w:t xml:space="preserve">ARTICLE </w:t>
      </w:r>
      <w:r w:rsidR="00F46619">
        <w:rPr>
          <w:i/>
          <w:iCs/>
          <w:color w:val="0070C0"/>
        </w:rPr>
        <w:t>12</w:t>
      </w:r>
      <w:r w:rsidRPr="005D4814">
        <w:rPr>
          <w:i/>
          <w:iCs/>
          <w:color w:val="0070C0"/>
        </w:rPr>
        <w:t> : ELECTION DU DOMICILE DE L’ENTREPRENEUR</w:t>
      </w:r>
      <w:bookmarkEnd w:id="35"/>
      <w:bookmarkEnd w:id="36"/>
    </w:p>
    <w:p w:rsidR="00572574" w:rsidRPr="005D4814" w:rsidRDefault="00572574" w:rsidP="00E554BD">
      <w:pPr>
        <w:tabs>
          <w:tab w:val="left" w:pos="142"/>
        </w:tabs>
        <w:autoSpaceDE w:val="0"/>
        <w:autoSpaceDN w:val="0"/>
        <w:adjustRightInd w:val="0"/>
        <w:spacing w:before="200"/>
        <w:jc w:val="both"/>
        <w:rPr>
          <w:color w:val="000000"/>
        </w:rPr>
      </w:pPr>
      <w:r w:rsidRPr="005D4814">
        <w:t xml:space="preserve">   A défaut d’avoir élu domicile au niveau de l’acte d’engagement</w:t>
      </w:r>
      <w:r w:rsidR="00E554BD">
        <w:t xml:space="preserve"> </w:t>
      </w:r>
      <w:r w:rsidRPr="005D4814">
        <w:t>,</w:t>
      </w:r>
      <w:r w:rsidRPr="005D4814">
        <w:rPr>
          <w:color w:val="000000"/>
        </w:rPr>
        <w:t>toutes les correspondances       relatives au présent marché sont valablement adressées au domicile élu par l’entrepreneur, sis…………………………………………………………………………………………………………………………………….. Maroc.</w:t>
      </w:r>
    </w:p>
    <w:p w:rsidR="00572574" w:rsidRPr="005D4814" w:rsidRDefault="00572574" w:rsidP="00E554BD">
      <w:pPr>
        <w:tabs>
          <w:tab w:val="left" w:pos="142"/>
        </w:tabs>
        <w:autoSpaceDE w:val="0"/>
        <w:autoSpaceDN w:val="0"/>
        <w:adjustRightInd w:val="0"/>
        <w:spacing w:before="200"/>
        <w:jc w:val="both"/>
      </w:pPr>
      <w:r w:rsidRPr="005D4814">
        <w:t>En cas de changement de domicile, l'entrepreneur est tenu d'en aviser le maître d'ouvrage dans un délai de quinze (</w:t>
      </w:r>
      <w:r>
        <w:t>15) jours suivant ce changement, et ce conformément à l’article 20 du CCAGT.</w:t>
      </w:r>
    </w:p>
    <w:p w:rsidR="00572574" w:rsidRPr="005D4814" w:rsidRDefault="00572574" w:rsidP="00F46619">
      <w:pPr>
        <w:pStyle w:val="Titre2"/>
        <w:tabs>
          <w:tab w:val="left" w:pos="142"/>
        </w:tabs>
        <w:jc w:val="left"/>
        <w:rPr>
          <w:i/>
          <w:iCs/>
          <w:color w:val="0070C0"/>
        </w:rPr>
      </w:pPr>
      <w:bookmarkStart w:id="37" w:name="_Toc511669632"/>
      <w:bookmarkStart w:id="38" w:name="_Toc57047620"/>
      <w:r>
        <w:rPr>
          <w:i/>
          <w:iCs/>
          <w:color w:val="0070C0"/>
        </w:rPr>
        <w:t xml:space="preserve">ARTICLE </w:t>
      </w:r>
      <w:r w:rsidR="00F46619">
        <w:rPr>
          <w:i/>
          <w:iCs/>
          <w:color w:val="0070C0"/>
        </w:rPr>
        <w:t>13</w:t>
      </w:r>
      <w:r w:rsidRPr="005D4814">
        <w:rPr>
          <w:i/>
          <w:iCs/>
          <w:color w:val="0070C0"/>
        </w:rPr>
        <w:t> : SOUS-TRAITANCE</w:t>
      </w:r>
      <w:bookmarkEnd w:id="37"/>
      <w:bookmarkEnd w:id="38"/>
    </w:p>
    <w:p w:rsidR="00572574" w:rsidRPr="005D4814" w:rsidRDefault="00572574" w:rsidP="00E554BD">
      <w:pPr>
        <w:tabs>
          <w:tab w:val="left" w:pos="142"/>
        </w:tabs>
        <w:spacing w:before="200"/>
        <w:jc w:val="both"/>
      </w:pPr>
      <w:r w:rsidRPr="005D4814">
        <w:t xml:space="preserve">   Si l’entrepreneur envisage de sous-traiter une partie du marché, il doit notifier au maître d’ouvrage :</w:t>
      </w:r>
    </w:p>
    <w:p w:rsidR="00572574" w:rsidRPr="005D4814" w:rsidRDefault="00572574" w:rsidP="00E554BD">
      <w:pPr>
        <w:pStyle w:val="Paragraphedeliste"/>
        <w:tabs>
          <w:tab w:val="left" w:pos="142"/>
          <w:tab w:val="left" w:pos="851"/>
        </w:tabs>
        <w:ind w:left="0" w:right="-144"/>
      </w:pPr>
      <w:r w:rsidRPr="005D4814">
        <w:t>- l’identité, la raison ou la dénomination sociale, et l’adresse des sous- traitants ;</w:t>
      </w:r>
    </w:p>
    <w:p w:rsidR="00572574" w:rsidRPr="005D4814" w:rsidRDefault="00572574" w:rsidP="00E554BD">
      <w:pPr>
        <w:pStyle w:val="Paragraphedeliste"/>
        <w:tabs>
          <w:tab w:val="left" w:pos="142"/>
          <w:tab w:val="left" w:pos="851"/>
        </w:tabs>
        <w:ind w:left="0"/>
      </w:pPr>
      <w:r w:rsidRPr="005D4814">
        <w:t>- le dossier administratif des sous-traitants, ainsi que leur</w:t>
      </w:r>
      <w:r>
        <w:t>s références techniques et</w:t>
      </w:r>
      <w:r w:rsidRPr="005D4814">
        <w:t xml:space="preserve"> financières ;</w:t>
      </w:r>
    </w:p>
    <w:p w:rsidR="00572574" w:rsidRPr="005D4814" w:rsidRDefault="00572574" w:rsidP="00E554BD">
      <w:pPr>
        <w:pStyle w:val="Paragraphedeliste"/>
        <w:numPr>
          <w:ilvl w:val="0"/>
          <w:numId w:val="29"/>
        </w:numPr>
        <w:tabs>
          <w:tab w:val="left" w:pos="142"/>
          <w:tab w:val="left" w:pos="851"/>
        </w:tabs>
        <w:ind w:left="0" w:hanging="142"/>
        <w:contextualSpacing w:val="0"/>
      </w:pPr>
      <w:r w:rsidRPr="005D4814">
        <w:t>la nature des prestations et le montant des prestations qu’il envisage de sous-traiter ;</w:t>
      </w:r>
    </w:p>
    <w:p w:rsidR="00572574" w:rsidRPr="005D4814" w:rsidRDefault="00572574" w:rsidP="00E554BD">
      <w:pPr>
        <w:pStyle w:val="Paragraphedeliste"/>
        <w:numPr>
          <w:ilvl w:val="0"/>
          <w:numId w:val="29"/>
        </w:numPr>
        <w:tabs>
          <w:tab w:val="left" w:pos="142"/>
          <w:tab w:val="left" w:pos="851"/>
        </w:tabs>
        <w:ind w:left="0" w:hanging="142"/>
        <w:contextualSpacing w:val="0"/>
      </w:pPr>
      <w:r w:rsidRPr="005D4814">
        <w:t>le pourcentage des dites prestations par rapport au montant du marché ;</w:t>
      </w:r>
    </w:p>
    <w:p w:rsidR="00572574" w:rsidRPr="005D4814" w:rsidRDefault="00572574" w:rsidP="00E554BD">
      <w:pPr>
        <w:pStyle w:val="Paragraphedeliste"/>
        <w:numPr>
          <w:ilvl w:val="0"/>
          <w:numId w:val="29"/>
        </w:numPr>
        <w:tabs>
          <w:tab w:val="left" w:pos="142"/>
          <w:tab w:val="left" w:pos="851"/>
        </w:tabs>
        <w:ind w:left="0" w:hanging="142"/>
        <w:contextualSpacing w:val="0"/>
      </w:pPr>
      <w:r w:rsidRPr="005D4814">
        <w:t>et une copie certifiée conforme du contrat de sous-traitance.</w:t>
      </w:r>
    </w:p>
    <w:p w:rsidR="00572574" w:rsidRPr="005D4814" w:rsidRDefault="00572574" w:rsidP="00E554BD">
      <w:pPr>
        <w:tabs>
          <w:tab w:val="left" w:pos="142"/>
        </w:tabs>
        <w:spacing w:before="200"/>
        <w:jc w:val="both"/>
      </w:pPr>
      <w:r w:rsidRPr="005D4814">
        <w:t xml:space="preserve">Les sous-traitants doivent satisfaire aux conditions requises des concurrents conformément à l’article 24 du décret du 20 mars 2013 relatif aux marchés publics. </w:t>
      </w:r>
    </w:p>
    <w:p w:rsidR="00572574" w:rsidRPr="005D4814" w:rsidRDefault="00572574" w:rsidP="00E554BD">
      <w:pPr>
        <w:tabs>
          <w:tab w:val="left" w:pos="142"/>
        </w:tabs>
        <w:spacing w:before="200"/>
        <w:jc w:val="both"/>
      </w:pPr>
      <w:r w:rsidRPr="005D4814">
        <w:t xml:space="preserve">   La sous-traitance ne peut en aucun cas dépasser cinquante pour cent (50%) du montant du        marché ni porter sur le lot ou le corps d’état principal du marché.</w:t>
      </w:r>
    </w:p>
    <w:p w:rsidR="00572574" w:rsidRPr="005D4814" w:rsidRDefault="00572574" w:rsidP="00E554BD">
      <w:pPr>
        <w:tabs>
          <w:tab w:val="left" w:pos="142"/>
        </w:tabs>
        <w:spacing w:before="200"/>
        <w:jc w:val="both"/>
      </w:pPr>
      <w:r w:rsidRPr="005D4814">
        <w:t xml:space="preserve">  Le titulaire du marché est tenu, lorsqu’il envisage de sous-traiter une partie du marché, de la      confier à des prestataires installés au Maroc et notamment à des petites et moyennes entreprises conformément à l’article 158 de décret précité n° 2-12-349. </w:t>
      </w:r>
    </w:p>
    <w:p w:rsidR="00572574" w:rsidRPr="005D4814" w:rsidRDefault="00572574" w:rsidP="00E554BD">
      <w:pPr>
        <w:tabs>
          <w:tab w:val="left" w:pos="142"/>
        </w:tabs>
        <w:spacing w:before="200"/>
        <w:jc w:val="both"/>
        <w:rPr>
          <w:b/>
          <w:bCs/>
          <w:caps/>
        </w:rPr>
      </w:pPr>
      <w:r w:rsidRPr="005D4814">
        <w:t xml:space="preserve">    Le titulaire du marché demeure personnellement responsable de toutes les obligations résultant du marché tant envers le maître d’ouvrage que vis-à-vis des ouvriers et des tiers. Le maître d’ouvrage ne se reconnait aucun lien juridique avec les sous-traitants.</w:t>
      </w:r>
    </w:p>
    <w:p w:rsidR="00572574" w:rsidRPr="005D4814" w:rsidRDefault="00572574" w:rsidP="00F46619">
      <w:pPr>
        <w:pStyle w:val="Titre2"/>
        <w:tabs>
          <w:tab w:val="left" w:pos="142"/>
        </w:tabs>
        <w:jc w:val="left"/>
        <w:rPr>
          <w:i/>
          <w:iCs/>
          <w:color w:val="0070C0"/>
        </w:rPr>
      </w:pPr>
      <w:bookmarkStart w:id="39" w:name="_Toc511669633"/>
      <w:bookmarkStart w:id="40" w:name="_Toc57047621"/>
      <w:r>
        <w:rPr>
          <w:i/>
          <w:iCs/>
          <w:color w:val="0070C0"/>
        </w:rPr>
        <w:t xml:space="preserve">ARTICLE </w:t>
      </w:r>
      <w:r w:rsidR="00F46619">
        <w:rPr>
          <w:i/>
          <w:iCs/>
          <w:color w:val="0070C0"/>
        </w:rPr>
        <w:t>14</w:t>
      </w:r>
      <w:r w:rsidRPr="005D4814">
        <w:rPr>
          <w:i/>
          <w:iCs/>
          <w:color w:val="0070C0"/>
        </w:rPr>
        <w:t> : DELAI D’EXECUTION</w:t>
      </w:r>
      <w:bookmarkEnd w:id="39"/>
      <w:bookmarkEnd w:id="40"/>
    </w:p>
    <w:p w:rsidR="00572574" w:rsidRPr="005D4814" w:rsidRDefault="00572574" w:rsidP="00E554BD">
      <w:pPr>
        <w:tabs>
          <w:tab w:val="left" w:pos="142"/>
        </w:tabs>
        <w:spacing w:before="200"/>
        <w:jc w:val="both"/>
      </w:pPr>
      <w:r w:rsidRPr="005D4814">
        <w:t>L’entrepreneur devra exécuter les travaux objet du présent marché dans un délai de</w:t>
      </w:r>
      <w:r w:rsidR="00E554BD">
        <w:t xml:space="preserve"> </w:t>
      </w:r>
      <w:r w:rsidR="00283F47" w:rsidRPr="00283F47">
        <w:rPr>
          <w:color w:val="00B050"/>
        </w:rPr>
        <w:t>DOUZE mois (12 mois)</w:t>
      </w:r>
      <w:r w:rsidR="00283F47">
        <w:t>.</w:t>
      </w:r>
    </w:p>
    <w:p w:rsidR="00572574" w:rsidRPr="005D4814" w:rsidRDefault="00572574" w:rsidP="00E554BD">
      <w:pPr>
        <w:tabs>
          <w:tab w:val="left" w:pos="142"/>
        </w:tabs>
        <w:spacing w:before="200"/>
        <w:jc w:val="both"/>
      </w:pPr>
      <w:r w:rsidRPr="005D4814">
        <w:t xml:space="preserve">Le délai d’exécution court à partir du lendemain de la date indiquée sur l’ordre de service    prescrivant le commencement de l’exécution des travaux et notifié par le maître d’ouvrage à l’entrepreneur. </w:t>
      </w:r>
    </w:p>
    <w:p w:rsidR="00572574" w:rsidRPr="005D4814" w:rsidRDefault="00572574" w:rsidP="00E554BD">
      <w:pPr>
        <w:tabs>
          <w:tab w:val="left" w:pos="142"/>
        </w:tabs>
        <w:spacing w:before="200"/>
        <w:jc w:val="both"/>
      </w:pPr>
      <w:r w:rsidRPr="005D4814">
        <w:t xml:space="preserve">Ce délai s’applique à l’achèvement de tous les travaux incombant au titulaire y compris le repliement des installations de chantier, la remise en état des terrains et lieux et la fourniture des plans de récolement, documents et notices d’entretien. </w:t>
      </w:r>
    </w:p>
    <w:p w:rsidR="00572574" w:rsidRPr="005D4814" w:rsidRDefault="00572574" w:rsidP="00F46619">
      <w:pPr>
        <w:pStyle w:val="Titre2"/>
        <w:tabs>
          <w:tab w:val="left" w:pos="142"/>
        </w:tabs>
        <w:jc w:val="left"/>
        <w:rPr>
          <w:i/>
          <w:iCs/>
          <w:color w:val="0070C0"/>
        </w:rPr>
      </w:pPr>
      <w:bookmarkStart w:id="41" w:name="_Toc511669634"/>
      <w:bookmarkStart w:id="42" w:name="_Toc57047622"/>
      <w:r>
        <w:rPr>
          <w:i/>
          <w:iCs/>
          <w:color w:val="0070C0"/>
        </w:rPr>
        <w:t xml:space="preserve">ARTICLE </w:t>
      </w:r>
      <w:r w:rsidR="00F46619">
        <w:rPr>
          <w:i/>
          <w:iCs/>
          <w:color w:val="0070C0"/>
        </w:rPr>
        <w:t>15</w:t>
      </w:r>
      <w:r w:rsidRPr="005D4814">
        <w:rPr>
          <w:i/>
          <w:iCs/>
          <w:color w:val="0070C0"/>
        </w:rPr>
        <w:t> : NATURE DES PRIX.</w:t>
      </w:r>
      <w:bookmarkEnd w:id="41"/>
      <w:bookmarkEnd w:id="42"/>
    </w:p>
    <w:p w:rsidR="00572574" w:rsidRPr="005D4814" w:rsidRDefault="00572574" w:rsidP="00E554BD">
      <w:pPr>
        <w:tabs>
          <w:tab w:val="left" w:pos="142"/>
        </w:tabs>
        <w:spacing w:before="200"/>
        <w:jc w:val="both"/>
      </w:pPr>
      <w:r w:rsidRPr="005D4814">
        <w:t xml:space="preserve">Il sera fait application des dispositions de l’article </w:t>
      </w:r>
      <w:r w:rsidRPr="00C11DB4">
        <w:rPr>
          <w:color w:val="00B050"/>
        </w:rPr>
        <w:t xml:space="preserve">53 </w:t>
      </w:r>
      <w:r w:rsidRPr="005D4814">
        <w:t>du CCAG-Travaux</w:t>
      </w:r>
    </w:p>
    <w:p w:rsidR="00572574" w:rsidRPr="005D4814" w:rsidRDefault="00572574" w:rsidP="00E554BD">
      <w:pPr>
        <w:tabs>
          <w:tab w:val="left" w:pos="142"/>
        </w:tabs>
        <w:spacing w:before="200"/>
        <w:jc w:val="both"/>
        <w:rPr>
          <w:color w:val="00B050"/>
        </w:rPr>
      </w:pPr>
      <w:r w:rsidRPr="005D4814">
        <w:rPr>
          <w:color w:val="00B050"/>
        </w:rPr>
        <w:t xml:space="preserve">Le présent marché est à prix unitaires. </w:t>
      </w:r>
    </w:p>
    <w:p w:rsidR="00572574" w:rsidRPr="005D4814" w:rsidRDefault="00572574" w:rsidP="00E554BD">
      <w:pPr>
        <w:tabs>
          <w:tab w:val="left" w:pos="142"/>
        </w:tabs>
        <w:spacing w:before="200"/>
        <w:jc w:val="both"/>
      </w:pPr>
      <w:r w:rsidRPr="005D4814">
        <w:lastRenderedPageBreak/>
        <w:t xml:space="preserve">    Les sommes dues au titulaire du présent marché sont calculées par application des prix unitaires portés au bordereau des prix détail estimatif, joint au présent cahier des prescriptions spéciales, aux quantités réellement exécutées conformément au marché.</w:t>
      </w:r>
    </w:p>
    <w:p w:rsidR="00572574" w:rsidRPr="005D4814" w:rsidRDefault="00572574" w:rsidP="00E554BD">
      <w:pPr>
        <w:tabs>
          <w:tab w:val="left" w:pos="142"/>
        </w:tabs>
        <w:spacing w:before="200" w:after="240"/>
        <w:jc w:val="both"/>
      </w:pPr>
      <w:r w:rsidRPr="005D4814">
        <w:t xml:space="preserve">    Les prix du marché sont réputés comprendre toutes les dépenses résultant de l’exécution des travaux y compris tous les droits, impôts, taxes, frais généraux, faux frais et assurer à l’entrepreneur une marge pour bénéfices et risques et d'une façon générale toutes les dépenses qui sont la conséquence nécessaire et directe du travail .</w:t>
      </w:r>
    </w:p>
    <w:p w:rsidR="00572574" w:rsidRPr="005D4814" w:rsidRDefault="00572574" w:rsidP="00F46619">
      <w:pPr>
        <w:pStyle w:val="Titre2"/>
        <w:tabs>
          <w:tab w:val="left" w:pos="142"/>
        </w:tabs>
        <w:jc w:val="both"/>
        <w:rPr>
          <w:i/>
          <w:iCs/>
          <w:color w:val="0070C0"/>
        </w:rPr>
      </w:pPr>
      <w:bookmarkStart w:id="43" w:name="_Toc511669635"/>
      <w:bookmarkStart w:id="44" w:name="_Toc57047623"/>
      <w:r w:rsidRPr="005D4814">
        <w:rPr>
          <w:i/>
          <w:iCs/>
          <w:color w:val="0070C0"/>
        </w:rPr>
        <w:t xml:space="preserve">ARTICLE </w:t>
      </w:r>
      <w:r w:rsidR="00F46619">
        <w:rPr>
          <w:i/>
          <w:iCs/>
          <w:color w:val="0070C0"/>
        </w:rPr>
        <w:t>16</w:t>
      </w:r>
      <w:r w:rsidRPr="005D4814">
        <w:rPr>
          <w:i/>
          <w:iCs/>
          <w:color w:val="0070C0"/>
        </w:rPr>
        <w:t> : REVISION DES PRIX</w:t>
      </w:r>
      <w:bookmarkEnd w:id="43"/>
      <w:bookmarkEnd w:id="44"/>
    </w:p>
    <w:p w:rsidR="00572574" w:rsidRPr="005D4814" w:rsidRDefault="00572574" w:rsidP="00E554BD">
      <w:pPr>
        <w:tabs>
          <w:tab w:val="left" w:pos="142"/>
        </w:tabs>
        <w:ind w:firstLine="567"/>
        <w:jc w:val="both"/>
      </w:pPr>
      <w:r w:rsidRPr="005D4814">
        <w:t>Les prix du présent marché sont révisables par application de l</w:t>
      </w:r>
      <w:r>
        <w:t>a formule suivante. Cette</w:t>
      </w:r>
      <w:r w:rsidRPr="005D4814">
        <w:t xml:space="preserve"> révision s’applique au prix HT quel que soit le résultat des calculs.</w:t>
      </w:r>
    </w:p>
    <w:p w:rsidR="00572574" w:rsidRPr="005D4814" w:rsidRDefault="00572574" w:rsidP="00E554BD">
      <w:pPr>
        <w:pStyle w:val="Signataire"/>
        <w:tabs>
          <w:tab w:val="left" w:pos="142"/>
        </w:tabs>
        <w:ind w:firstLine="567"/>
        <w:rPr>
          <w:b w:val="0"/>
          <w:bCs w:val="0"/>
          <w:i w:val="0"/>
          <w:iCs w:val="0"/>
        </w:rPr>
      </w:pPr>
      <w:r w:rsidRPr="005D4814">
        <w:rPr>
          <w:b w:val="0"/>
          <w:bCs w:val="0"/>
          <w:i w:val="0"/>
          <w:iCs w:val="0"/>
        </w:rPr>
        <w:t xml:space="preserve">Conformément aux dispositions du décret n° 2-12-349 du 08 </w:t>
      </w:r>
      <w:proofErr w:type="spellStart"/>
      <w:r w:rsidRPr="005D4814">
        <w:rPr>
          <w:b w:val="0"/>
          <w:bCs w:val="0"/>
          <w:i w:val="0"/>
          <w:iCs w:val="0"/>
        </w:rPr>
        <w:t>Joumada</w:t>
      </w:r>
      <w:proofErr w:type="spellEnd"/>
      <w:r w:rsidRPr="005D4814">
        <w:rPr>
          <w:b w:val="0"/>
          <w:bCs w:val="0"/>
          <w:i w:val="0"/>
          <w:iCs w:val="0"/>
        </w:rPr>
        <w:t xml:space="preserve"> I</w:t>
      </w:r>
      <w:r>
        <w:rPr>
          <w:b w:val="0"/>
          <w:bCs w:val="0"/>
          <w:i w:val="0"/>
          <w:iCs w:val="0"/>
        </w:rPr>
        <w:t>er 1434</w:t>
      </w:r>
      <w:r w:rsidRPr="005D4814">
        <w:rPr>
          <w:b w:val="0"/>
          <w:bCs w:val="0"/>
          <w:i w:val="0"/>
          <w:iCs w:val="0"/>
        </w:rPr>
        <w:t xml:space="preserve">  (20 Mars 2013) fixant les conditions et les formes de passation des marchés de l’Etat ainsi que    certaines règles   relatives à leur gestion et à leur contrôle.</w:t>
      </w:r>
    </w:p>
    <w:p w:rsidR="00572574" w:rsidRPr="005D4814" w:rsidRDefault="00572574" w:rsidP="00E554BD">
      <w:pPr>
        <w:tabs>
          <w:tab w:val="left" w:pos="142"/>
        </w:tabs>
        <w:ind w:firstLine="567"/>
        <w:jc w:val="both"/>
      </w:pPr>
      <w:r w:rsidRPr="005D4814">
        <w:t>Les prix du marché seront   révisables en application des formules de révision des prix              suivantes :</w:t>
      </w:r>
    </w:p>
    <w:p w:rsidR="00664838" w:rsidRDefault="00664838" w:rsidP="00E554BD">
      <w:pPr>
        <w:numPr>
          <w:ilvl w:val="1"/>
          <w:numId w:val="5"/>
        </w:numPr>
        <w:spacing w:before="0" w:after="0"/>
        <w:ind w:right="256"/>
        <w:jc w:val="both"/>
        <w:rPr>
          <w:rFonts w:eastAsia="Calibri"/>
          <w:bCs/>
          <w:color w:val="00B050"/>
          <w:lang w:eastAsia="en-US"/>
        </w:rPr>
      </w:pPr>
      <w:r w:rsidRPr="005D4814">
        <w:rPr>
          <w:rFonts w:eastAsia="Calibri"/>
          <w:bCs/>
          <w:color w:val="00B050"/>
          <w:lang w:eastAsia="en-US"/>
        </w:rPr>
        <w:t xml:space="preserve">Pour les travaux de </w:t>
      </w:r>
      <w:r>
        <w:rPr>
          <w:rFonts w:eastAsia="Calibri"/>
          <w:bCs/>
          <w:color w:val="00B050"/>
          <w:lang w:eastAsia="en-US"/>
        </w:rPr>
        <w:t>pavage</w:t>
      </w:r>
    </w:p>
    <w:p w:rsidR="00664838" w:rsidRDefault="00664838" w:rsidP="00E554BD">
      <w:pPr>
        <w:ind w:right="256"/>
        <w:jc w:val="both"/>
        <w:rPr>
          <w:i/>
          <w:color w:val="00B050"/>
        </w:rPr>
      </w:pPr>
      <w:r w:rsidRPr="005D4814">
        <w:rPr>
          <w:i/>
          <w:color w:val="00B050"/>
        </w:rPr>
        <w:t>P/P</w:t>
      </w:r>
      <w:r w:rsidRPr="005D4814">
        <w:rPr>
          <w:i/>
          <w:color w:val="00B050"/>
          <w:vertAlign w:val="subscript"/>
        </w:rPr>
        <w:t>0</w:t>
      </w:r>
      <w:r>
        <w:rPr>
          <w:i/>
          <w:color w:val="00B050"/>
        </w:rPr>
        <w:t>=</w:t>
      </w:r>
      <w:r w:rsidRPr="005D4814">
        <w:rPr>
          <w:i/>
          <w:color w:val="00B050"/>
        </w:rPr>
        <w:t>(0,15</w:t>
      </w:r>
      <w:r>
        <w:rPr>
          <w:i/>
          <w:color w:val="00B050"/>
        </w:rPr>
        <w:t>+0.2[S(1+ChTp)/S</w:t>
      </w:r>
      <w:r w:rsidRPr="00CC0817">
        <w:rPr>
          <w:i/>
          <w:color w:val="00B050"/>
          <w:vertAlign w:val="subscript"/>
        </w:rPr>
        <w:t>0</w:t>
      </w:r>
      <w:r>
        <w:rPr>
          <w:i/>
          <w:color w:val="00B050"/>
        </w:rPr>
        <w:t>(1+ChTp</w:t>
      </w:r>
      <w:r w:rsidRPr="00CC0817">
        <w:rPr>
          <w:i/>
          <w:color w:val="00B050"/>
          <w:vertAlign w:val="subscript"/>
        </w:rPr>
        <w:t>0</w:t>
      </w:r>
      <w:r>
        <w:rPr>
          <w:i/>
          <w:color w:val="00B050"/>
        </w:rPr>
        <w:t>)]+0.2(Sa/Sa</w:t>
      </w:r>
      <w:r w:rsidRPr="00CC0817">
        <w:rPr>
          <w:i/>
          <w:color w:val="00B050"/>
          <w:vertAlign w:val="subscript"/>
        </w:rPr>
        <w:t>0</w:t>
      </w:r>
      <w:r>
        <w:rPr>
          <w:i/>
          <w:color w:val="00B050"/>
        </w:rPr>
        <w:t>)+0.2(Gr/Gr</w:t>
      </w:r>
      <w:r w:rsidRPr="00CC0817">
        <w:rPr>
          <w:i/>
          <w:color w:val="00B050"/>
          <w:vertAlign w:val="subscript"/>
        </w:rPr>
        <w:t>0</w:t>
      </w:r>
      <w:r>
        <w:rPr>
          <w:i/>
          <w:color w:val="00B050"/>
        </w:rPr>
        <w:t>)+0.25(Cs/Cs</w:t>
      </w:r>
      <w:r w:rsidRPr="00CC0817">
        <w:rPr>
          <w:i/>
          <w:color w:val="00B050"/>
          <w:vertAlign w:val="subscript"/>
        </w:rPr>
        <w:t>0</w:t>
      </w:r>
      <w:r>
        <w:rPr>
          <w:i/>
          <w:color w:val="00B050"/>
        </w:rPr>
        <w:t>))</w:t>
      </w:r>
    </w:p>
    <w:p w:rsidR="00664838" w:rsidRPr="005D4814" w:rsidRDefault="00664838" w:rsidP="00E554BD">
      <w:pPr>
        <w:numPr>
          <w:ilvl w:val="1"/>
          <w:numId w:val="5"/>
        </w:numPr>
        <w:spacing w:before="0" w:after="0"/>
        <w:ind w:right="256"/>
        <w:jc w:val="both"/>
        <w:rPr>
          <w:rFonts w:eastAsia="Calibri"/>
          <w:bCs/>
          <w:color w:val="00B050"/>
          <w:lang w:eastAsia="en-US"/>
        </w:rPr>
      </w:pPr>
      <w:r w:rsidRPr="005D4814">
        <w:rPr>
          <w:rFonts w:eastAsia="Calibri"/>
          <w:bCs/>
          <w:color w:val="00B050"/>
          <w:lang w:eastAsia="en-US"/>
        </w:rPr>
        <w:t xml:space="preserve">Pour les travaux de voirie </w:t>
      </w:r>
    </w:p>
    <w:p w:rsidR="00664838" w:rsidRPr="005D4814" w:rsidRDefault="00664838" w:rsidP="00E554BD">
      <w:pPr>
        <w:ind w:left="2160" w:right="256"/>
        <w:jc w:val="both"/>
        <w:rPr>
          <w:i/>
          <w:color w:val="00B050"/>
        </w:rPr>
      </w:pPr>
      <w:r w:rsidRPr="005D4814">
        <w:rPr>
          <w:i/>
          <w:color w:val="00B050"/>
        </w:rPr>
        <w:t>P/P</w:t>
      </w:r>
      <w:r w:rsidRPr="005D4814">
        <w:rPr>
          <w:i/>
          <w:color w:val="00B050"/>
          <w:vertAlign w:val="subscript"/>
        </w:rPr>
        <w:t>0</w:t>
      </w:r>
      <w:r w:rsidRPr="005D4814">
        <w:rPr>
          <w:i/>
          <w:color w:val="00B050"/>
        </w:rPr>
        <w:t xml:space="preserve"> = (0,15 + 0,85 x TR5b/TR5b</w:t>
      </w:r>
      <w:r w:rsidRPr="005D4814">
        <w:rPr>
          <w:i/>
          <w:color w:val="00B050"/>
          <w:vertAlign w:val="subscript"/>
        </w:rPr>
        <w:t>0</w:t>
      </w:r>
      <w:r w:rsidRPr="005D4814">
        <w:rPr>
          <w:i/>
          <w:color w:val="00B050"/>
        </w:rPr>
        <w:t xml:space="preserve">)  </w:t>
      </w:r>
    </w:p>
    <w:p w:rsidR="00664838" w:rsidRPr="005D4814" w:rsidRDefault="00664838" w:rsidP="00E554BD">
      <w:pPr>
        <w:ind w:right="256"/>
        <w:jc w:val="both"/>
        <w:rPr>
          <w:rFonts w:eastAsia="Calibri"/>
          <w:bCs/>
          <w:color w:val="00B050"/>
          <w:lang w:eastAsia="en-US"/>
        </w:rPr>
      </w:pPr>
      <w:r w:rsidRPr="005D4814">
        <w:rPr>
          <w:rFonts w:eastAsia="Calibri"/>
          <w:bCs/>
          <w:color w:val="00B050"/>
          <w:lang w:eastAsia="en-US"/>
        </w:rPr>
        <w:t>Dans ces formules :</w:t>
      </w:r>
    </w:p>
    <w:p w:rsidR="00664838" w:rsidRPr="005D4814" w:rsidRDefault="00664838" w:rsidP="00E554BD">
      <w:pPr>
        <w:ind w:left="708" w:right="256"/>
        <w:jc w:val="both"/>
        <w:rPr>
          <w:rFonts w:eastAsia="Calibri"/>
          <w:bCs/>
          <w:color w:val="00B050"/>
          <w:lang w:eastAsia="en-US"/>
        </w:rPr>
      </w:pPr>
      <w:r w:rsidRPr="005D4814">
        <w:rPr>
          <w:rFonts w:eastAsia="Calibri"/>
          <w:bCs/>
          <w:color w:val="00B050"/>
          <w:lang w:eastAsia="en-US"/>
        </w:rPr>
        <w:t xml:space="preserve">  P               :    désigne le prix révisé hors TVA,</w:t>
      </w:r>
    </w:p>
    <w:p w:rsidR="00572574" w:rsidRPr="005D4814" w:rsidRDefault="00664838" w:rsidP="00E554BD">
      <w:pPr>
        <w:ind w:left="708" w:right="256"/>
        <w:jc w:val="both"/>
        <w:rPr>
          <w:rFonts w:eastAsia="Calibri"/>
          <w:bCs/>
          <w:color w:val="00B050"/>
          <w:lang w:eastAsia="en-US"/>
        </w:rPr>
      </w:pPr>
      <w:r>
        <w:rPr>
          <w:rFonts w:eastAsia="Calibri"/>
          <w:bCs/>
          <w:color w:val="00B050"/>
          <w:lang w:eastAsia="en-US"/>
        </w:rPr>
        <w:t xml:space="preserve">S, </w:t>
      </w:r>
      <w:proofErr w:type="spellStart"/>
      <w:r>
        <w:rPr>
          <w:rFonts w:eastAsia="Calibri"/>
          <w:bCs/>
          <w:color w:val="00B050"/>
          <w:lang w:eastAsia="en-US"/>
        </w:rPr>
        <w:t>ChTp</w:t>
      </w:r>
      <w:proofErr w:type="spellEnd"/>
      <w:r>
        <w:rPr>
          <w:rFonts w:eastAsia="Calibri"/>
          <w:bCs/>
          <w:color w:val="00B050"/>
          <w:lang w:eastAsia="en-US"/>
        </w:rPr>
        <w:t xml:space="preserve">, Sa, Gr, Cs, </w:t>
      </w:r>
      <w:r w:rsidRPr="005D4814">
        <w:rPr>
          <w:rFonts w:eastAsia="Calibri"/>
          <w:bCs/>
          <w:color w:val="00B050"/>
          <w:lang w:eastAsia="en-US"/>
        </w:rPr>
        <w:t>TR5b :   désigne la valeur de l'index global à la date de l'exigibilité de la révision,</w:t>
      </w:r>
    </w:p>
    <w:p w:rsidR="00572574" w:rsidRPr="005D4814" w:rsidRDefault="00572574" w:rsidP="00E554BD">
      <w:pPr>
        <w:tabs>
          <w:tab w:val="left" w:pos="142"/>
        </w:tabs>
        <w:ind w:right="256"/>
        <w:jc w:val="both"/>
        <w:rPr>
          <w:rFonts w:eastAsia="Calibri"/>
          <w:bCs/>
          <w:color w:val="00B050"/>
          <w:lang w:eastAsia="en-US"/>
        </w:rPr>
      </w:pPr>
      <w:r w:rsidRPr="005D4814">
        <w:rPr>
          <w:rFonts w:eastAsia="Calibri"/>
          <w:bCs/>
          <w:color w:val="00B050"/>
          <w:lang w:eastAsia="en-US"/>
        </w:rPr>
        <w:t>Les index portant l'indice ZERO correspondent à la date limite de remise des prix.</w:t>
      </w:r>
    </w:p>
    <w:p w:rsidR="00572574" w:rsidRPr="005D4814" w:rsidRDefault="00572574" w:rsidP="00E554BD">
      <w:pPr>
        <w:tabs>
          <w:tab w:val="left" w:pos="142"/>
        </w:tabs>
        <w:ind w:firstLine="567"/>
        <w:jc w:val="both"/>
      </w:pPr>
      <w:r w:rsidRPr="005D4814">
        <w:t>Les valeurs initiales des index sont celles du mois de la date de la séance d’ouverture des plis.</w:t>
      </w:r>
    </w:p>
    <w:p w:rsidR="00572574" w:rsidRPr="005D4814" w:rsidRDefault="00572574" w:rsidP="00E554BD">
      <w:pPr>
        <w:tabs>
          <w:tab w:val="left" w:pos="142"/>
        </w:tabs>
        <w:ind w:firstLine="567"/>
        <w:jc w:val="both"/>
      </w:pPr>
      <w:r w:rsidRPr="005D4814">
        <w:t>Les valeurs à prendre en compte pour la révision des prix sont celles du mois de la date d’exigibilité de la révision des prix conformément aux règles et conditions de révision des prix telles que sont fixées par l’amendement N° 1 du règlement précité.</w:t>
      </w:r>
    </w:p>
    <w:p w:rsidR="00572574" w:rsidRPr="005D4814" w:rsidRDefault="00572574" w:rsidP="00F46619">
      <w:pPr>
        <w:pStyle w:val="Titre2"/>
        <w:tabs>
          <w:tab w:val="left" w:pos="142"/>
        </w:tabs>
        <w:jc w:val="both"/>
        <w:rPr>
          <w:i/>
          <w:iCs/>
          <w:color w:val="0070C0"/>
        </w:rPr>
      </w:pPr>
      <w:bookmarkStart w:id="45" w:name="_Toc511669636"/>
      <w:bookmarkStart w:id="46" w:name="_Toc57047624"/>
      <w:r>
        <w:rPr>
          <w:i/>
          <w:iCs/>
          <w:color w:val="0070C0"/>
        </w:rPr>
        <w:t xml:space="preserve">ARTICLE </w:t>
      </w:r>
      <w:r w:rsidR="00F46619">
        <w:rPr>
          <w:i/>
          <w:iCs/>
          <w:color w:val="0070C0"/>
        </w:rPr>
        <w:t>17</w:t>
      </w:r>
      <w:r w:rsidRPr="005D4814">
        <w:rPr>
          <w:i/>
          <w:iCs/>
          <w:color w:val="0070C0"/>
        </w:rPr>
        <w:t> : CAUTIONNEMENT PROVISOIRE- CAUTIONNEMENT DEFINITIF</w:t>
      </w:r>
      <w:bookmarkEnd w:id="45"/>
      <w:bookmarkEnd w:id="46"/>
      <w:r w:rsidRPr="005D4814">
        <w:rPr>
          <w:i/>
          <w:iCs/>
          <w:color w:val="0070C0"/>
        </w:rPr>
        <w:t> </w:t>
      </w:r>
    </w:p>
    <w:p w:rsidR="00572574" w:rsidRDefault="00572574" w:rsidP="00E554BD">
      <w:pPr>
        <w:tabs>
          <w:tab w:val="left" w:pos="142"/>
        </w:tabs>
        <w:jc w:val="both"/>
      </w:pPr>
      <w:r w:rsidRPr="005D4814">
        <w:t xml:space="preserve">Le montant du cautionnement provisoire est fixé </w:t>
      </w:r>
      <w:r w:rsidRPr="00283F47">
        <w:rPr>
          <w:rFonts w:asciiTheme="majorBidi" w:hAnsiTheme="majorBidi" w:cstheme="majorBidi"/>
          <w:color w:val="00B050"/>
        </w:rPr>
        <w:t xml:space="preserve">à </w:t>
      </w:r>
      <w:r w:rsidR="00025901" w:rsidRPr="006159A3">
        <w:rPr>
          <w:rFonts w:asciiTheme="majorBidi" w:hAnsiTheme="majorBidi" w:cstheme="majorBidi"/>
          <w:color w:val="00B050"/>
        </w:rPr>
        <w:t>410 000 D</w:t>
      </w:r>
      <w:r w:rsidR="00025901">
        <w:rPr>
          <w:rFonts w:asciiTheme="majorBidi" w:hAnsiTheme="majorBidi" w:cstheme="majorBidi"/>
          <w:color w:val="00B050"/>
        </w:rPr>
        <w:t>hs (QUATRE CENT DIX MILLE DIRHAMS</w:t>
      </w:r>
      <w:r w:rsidR="00025901">
        <w:t xml:space="preserve">) </w:t>
      </w:r>
      <w:r w:rsidRPr="005D4814">
        <w:t>Le montant du cautionnement définitif est fixé à trois pour cent (3%) du montant du marché T.T.C</w:t>
      </w:r>
      <w:r>
        <w:t>.</w:t>
      </w:r>
    </w:p>
    <w:p w:rsidR="00572574" w:rsidRPr="005D4814" w:rsidRDefault="00E554BD" w:rsidP="00E554BD">
      <w:pPr>
        <w:tabs>
          <w:tab w:val="left" w:pos="142"/>
        </w:tabs>
        <w:spacing w:after="240"/>
        <w:jc w:val="both"/>
      </w:pPr>
      <w:r>
        <w:t>L</w:t>
      </w:r>
      <w:r w:rsidR="00572574">
        <w:t>e</w:t>
      </w:r>
      <w:r>
        <w:t xml:space="preserve"> </w:t>
      </w:r>
      <w:r w:rsidR="00572574" w:rsidRPr="005D4814">
        <w:t xml:space="preserve">cautionnement provisoire </w:t>
      </w:r>
      <w:r w:rsidR="00572574">
        <w:t xml:space="preserve">et définitif </w:t>
      </w:r>
      <w:proofErr w:type="gramStart"/>
      <w:r w:rsidR="00572574">
        <w:t>seront</w:t>
      </w:r>
      <w:proofErr w:type="gramEnd"/>
      <w:r w:rsidR="00572574" w:rsidRPr="005D4814">
        <w:t xml:space="preserve"> restitué</w:t>
      </w:r>
      <w:r w:rsidR="00572574">
        <w:t>s</w:t>
      </w:r>
      <w:r w:rsidR="00572574" w:rsidRPr="005D4814">
        <w:t xml:space="preserve"> au titulaire du marché dans les conditions fixées à l’article </w:t>
      </w:r>
      <w:r w:rsidR="00572574">
        <w:t>19</w:t>
      </w:r>
      <w:r w:rsidR="00572574" w:rsidRPr="005D4814">
        <w:t xml:space="preserve"> du CCAG-T.</w:t>
      </w:r>
    </w:p>
    <w:p w:rsidR="00572574" w:rsidRPr="005D4814" w:rsidRDefault="00572574" w:rsidP="00032EBB">
      <w:pPr>
        <w:pStyle w:val="Titre2"/>
        <w:tabs>
          <w:tab w:val="left" w:pos="142"/>
        </w:tabs>
        <w:jc w:val="both"/>
        <w:rPr>
          <w:i/>
          <w:iCs/>
          <w:color w:val="0070C0"/>
        </w:rPr>
      </w:pPr>
      <w:bookmarkStart w:id="47" w:name="_Toc511669637"/>
      <w:bookmarkStart w:id="48" w:name="_Toc57047625"/>
      <w:r w:rsidRPr="005D4814">
        <w:rPr>
          <w:i/>
          <w:iCs/>
          <w:color w:val="0070C0"/>
        </w:rPr>
        <w:t xml:space="preserve">ARTICLE </w:t>
      </w:r>
      <w:r w:rsidR="00032EBB">
        <w:rPr>
          <w:i/>
          <w:iCs/>
          <w:color w:val="0070C0"/>
        </w:rPr>
        <w:t>18</w:t>
      </w:r>
      <w:r w:rsidRPr="005D4814">
        <w:rPr>
          <w:i/>
          <w:iCs/>
          <w:color w:val="0070C0"/>
        </w:rPr>
        <w:t> : RETENUE DE GARANTIE.</w:t>
      </w:r>
      <w:bookmarkEnd w:id="47"/>
      <w:bookmarkEnd w:id="48"/>
    </w:p>
    <w:p w:rsidR="00572574" w:rsidRPr="005D4814" w:rsidRDefault="00572574" w:rsidP="00E554BD">
      <w:pPr>
        <w:tabs>
          <w:tab w:val="left" w:pos="142"/>
        </w:tabs>
        <w:ind w:firstLine="567"/>
        <w:jc w:val="both"/>
      </w:pPr>
      <w:r w:rsidRPr="005D4814">
        <w:t xml:space="preserve">   Une retenue de garantie égale à dix pour cent (10%) sera prélevée sur le montant de chaque acompte à titre de garantie. Elle cessera de croître lorsqu'elle atteindra sept pour cent (7%) du montant initial du marché augmenté le cas échéant, du montant des avenants. </w:t>
      </w:r>
    </w:p>
    <w:p w:rsidR="00572574" w:rsidRPr="005D4814" w:rsidRDefault="00572574" w:rsidP="00E554BD">
      <w:pPr>
        <w:tabs>
          <w:tab w:val="left" w:pos="142"/>
        </w:tabs>
        <w:ind w:firstLine="567"/>
        <w:jc w:val="both"/>
      </w:pPr>
      <w:r w:rsidRPr="005D4814">
        <w:lastRenderedPageBreak/>
        <w:t xml:space="preserve">   La retenue de garantie est remplacée, à la demande de l'entrepreneur, par une caution personnelle et solidaire constituée dans les conditions prévues par la réglementation en vigueur, conformément à l’article </w:t>
      </w:r>
      <w:r>
        <w:t>64</w:t>
      </w:r>
      <w:r w:rsidRPr="005D4814">
        <w:t xml:space="preserve"> du CCAG-Travaux.</w:t>
      </w:r>
    </w:p>
    <w:p w:rsidR="00572574" w:rsidRPr="005D4814" w:rsidRDefault="00572574" w:rsidP="00E554BD">
      <w:pPr>
        <w:tabs>
          <w:tab w:val="left" w:pos="142"/>
        </w:tabs>
        <w:ind w:firstLine="567"/>
        <w:jc w:val="both"/>
      </w:pPr>
      <w:r w:rsidRPr="005D4814">
        <w:t xml:space="preserve">   Toutefois, si le marché prévoit des réceptions provisoires partielles aboutissant à l’élaboration de décomptes définitifs partiels, il sera opéré, à la demande de l’entrepreneur, à chaque réception définitive partielle le remboursement d’une partie de la retenue de garantie, correspondant à la part initiale des travaux réalisés et réceptionnés.</w:t>
      </w:r>
    </w:p>
    <w:p w:rsidR="00572574" w:rsidRPr="005D4814" w:rsidRDefault="00572574" w:rsidP="00E554BD">
      <w:pPr>
        <w:tabs>
          <w:tab w:val="left" w:pos="142"/>
        </w:tabs>
        <w:spacing w:after="240"/>
        <w:ind w:firstLine="567"/>
        <w:jc w:val="both"/>
      </w:pPr>
      <w:r w:rsidRPr="005D4814">
        <w:t xml:space="preserve">   La retenue de garantie est restituée à l’entrepreneur ou la caution qui la remplace est libérée à la suite d’une mainlevée délivrée par le maître d’ouvrage dans un délai maximum de trois mois suivant la date de la réception définitive des travaux.</w:t>
      </w:r>
    </w:p>
    <w:p w:rsidR="00572574" w:rsidRPr="005D4814" w:rsidRDefault="00572574" w:rsidP="00032EBB">
      <w:pPr>
        <w:pStyle w:val="Titre2"/>
        <w:tabs>
          <w:tab w:val="left" w:pos="142"/>
        </w:tabs>
        <w:jc w:val="both"/>
        <w:rPr>
          <w:i/>
          <w:iCs/>
          <w:color w:val="0070C0"/>
        </w:rPr>
      </w:pPr>
      <w:bookmarkStart w:id="49" w:name="_Toc511669638"/>
      <w:bookmarkStart w:id="50" w:name="_Toc57047626"/>
      <w:r w:rsidRPr="005D4814">
        <w:rPr>
          <w:i/>
          <w:iCs/>
          <w:color w:val="0070C0"/>
        </w:rPr>
        <w:t xml:space="preserve">ARTICLE </w:t>
      </w:r>
      <w:r w:rsidR="00032EBB">
        <w:rPr>
          <w:i/>
          <w:iCs/>
          <w:color w:val="0070C0"/>
        </w:rPr>
        <w:t>19</w:t>
      </w:r>
      <w:r w:rsidRPr="005D4814">
        <w:rPr>
          <w:i/>
          <w:iCs/>
          <w:color w:val="0070C0"/>
        </w:rPr>
        <w:t> : ASSURANCES – RESPONSABILITES</w:t>
      </w:r>
      <w:bookmarkEnd w:id="49"/>
      <w:bookmarkEnd w:id="50"/>
    </w:p>
    <w:p w:rsidR="00572574" w:rsidRPr="005D4814" w:rsidRDefault="00572574" w:rsidP="00E554BD">
      <w:pPr>
        <w:tabs>
          <w:tab w:val="left" w:pos="142"/>
        </w:tabs>
        <w:spacing w:before="200"/>
        <w:jc w:val="both"/>
      </w:pPr>
      <w:r w:rsidRPr="005D4814">
        <w:t>L’entrepreneur doit adresser au maître d’ouvrage, avant tout commencement des travaux, les attestations des polices d’assurance qu’il doit souscrire et qui doivent couvrir les risques inhérents à l’exécution du marché et ce, conformément aux dispositions de</w:t>
      </w:r>
      <w:r>
        <w:t xml:space="preserve"> l’article </w:t>
      </w:r>
      <w:r w:rsidRPr="00C11DB4">
        <w:rPr>
          <w:color w:val="00B050"/>
        </w:rPr>
        <w:t>25</w:t>
      </w:r>
      <w:r w:rsidRPr="005D4814">
        <w:t xml:space="preserve"> du CCAG-Travaux. </w:t>
      </w:r>
    </w:p>
    <w:p w:rsidR="00572574" w:rsidRPr="005D4814" w:rsidRDefault="00572574" w:rsidP="00032EBB">
      <w:pPr>
        <w:pStyle w:val="Titre2"/>
        <w:tabs>
          <w:tab w:val="left" w:pos="142"/>
        </w:tabs>
        <w:jc w:val="left"/>
        <w:rPr>
          <w:i/>
          <w:iCs/>
          <w:color w:val="0070C0"/>
        </w:rPr>
      </w:pPr>
      <w:bookmarkStart w:id="51" w:name="_Toc511669639"/>
      <w:bookmarkStart w:id="52" w:name="_Toc57047627"/>
      <w:r w:rsidRPr="005D4814">
        <w:rPr>
          <w:i/>
          <w:iCs/>
          <w:color w:val="0070C0"/>
        </w:rPr>
        <w:t xml:space="preserve">ARTICLE </w:t>
      </w:r>
      <w:r w:rsidR="00032EBB">
        <w:rPr>
          <w:i/>
          <w:iCs/>
          <w:color w:val="0070C0"/>
        </w:rPr>
        <w:t>20</w:t>
      </w:r>
      <w:r w:rsidRPr="005D4814">
        <w:rPr>
          <w:i/>
          <w:iCs/>
          <w:color w:val="0070C0"/>
        </w:rPr>
        <w:t> : DROITS DE TIMBRE</w:t>
      </w:r>
      <w:bookmarkEnd w:id="51"/>
      <w:bookmarkEnd w:id="52"/>
    </w:p>
    <w:p w:rsidR="00572574" w:rsidRDefault="00572574" w:rsidP="00E554BD">
      <w:pPr>
        <w:tabs>
          <w:tab w:val="left" w:pos="142"/>
        </w:tabs>
        <w:autoSpaceDE w:val="0"/>
        <w:autoSpaceDN w:val="0"/>
        <w:adjustRightInd w:val="0"/>
        <w:spacing w:before="200"/>
        <w:jc w:val="both"/>
      </w:pPr>
      <w:r w:rsidRPr="005D4814">
        <w:t xml:space="preserve">Conformément à l’article </w:t>
      </w:r>
      <w:r>
        <w:rPr>
          <w:color w:val="00B050"/>
        </w:rPr>
        <w:t>7</w:t>
      </w:r>
      <w:r w:rsidRPr="005D4814">
        <w:t>du CCAG -Travaux, l’entrepreneur doit acquitter les droits de timbre du marché, tels qu’ils résultent des lois et règlements en vigueur.</w:t>
      </w:r>
    </w:p>
    <w:p w:rsidR="00572574" w:rsidRPr="005D4814" w:rsidRDefault="00572574" w:rsidP="00032EBB">
      <w:pPr>
        <w:pStyle w:val="Titre2"/>
        <w:tabs>
          <w:tab w:val="left" w:pos="142"/>
        </w:tabs>
        <w:jc w:val="left"/>
        <w:rPr>
          <w:i/>
          <w:iCs/>
          <w:color w:val="0070C0"/>
        </w:rPr>
      </w:pPr>
      <w:bookmarkStart w:id="53" w:name="_Toc511669640"/>
      <w:bookmarkStart w:id="54" w:name="_Toc57047628"/>
      <w:r w:rsidRPr="005D4814">
        <w:rPr>
          <w:i/>
          <w:iCs/>
          <w:color w:val="0070C0"/>
        </w:rPr>
        <w:t>AR</w:t>
      </w:r>
      <w:r>
        <w:rPr>
          <w:i/>
          <w:iCs/>
          <w:color w:val="0070C0"/>
        </w:rPr>
        <w:t xml:space="preserve">TICLE </w:t>
      </w:r>
      <w:r w:rsidR="00032EBB">
        <w:rPr>
          <w:i/>
          <w:iCs/>
          <w:color w:val="0070C0"/>
        </w:rPr>
        <w:t>21</w:t>
      </w:r>
      <w:r w:rsidRPr="005D4814">
        <w:rPr>
          <w:i/>
          <w:iCs/>
          <w:color w:val="0070C0"/>
        </w:rPr>
        <w:t> : RECRUTEMENT ET PAIEMENT DES OUVRIERS</w:t>
      </w:r>
      <w:bookmarkEnd w:id="53"/>
      <w:bookmarkEnd w:id="54"/>
    </w:p>
    <w:p w:rsidR="00572574" w:rsidRPr="005D4814" w:rsidRDefault="00572574" w:rsidP="00E554BD">
      <w:pPr>
        <w:tabs>
          <w:tab w:val="left" w:pos="142"/>
        </w:tabs>
        <w:autoSpaceDE w:val="0"/>
        <w:autoSpaceDN w:val="0"/>
        <w:adjustRightInd w:val="0"/>
        <w:spacing w:before="200"/>
        <w:jc w:val="both"/>
      </w:pPr>
      <w:r w:rsidRPr="005D4814">
        <w:t>Les formalités de recrutement et de paiement des ouvriers sont celles prévues par les dispositions des articles</w:t>
      </w:r>
      <w:r>
        <w:t>22</w:t>
      </w:r>
      <w:r w:rsidRPr="005D4814">
        <w:t xml:space="preserve"> et </w:t>
      </w:r>
      <w:r>
        <w:t>23</w:t>
      </w:r>
      <w:r w:rsidRPr="005D4814">
        <w:t xml:space="preserve"> du CCAG-Travaux.</w:t>
      </w:r>
    </w:p>
    <w:p w:rsidR="00572574" w:rsidRPr="005D4814" w:rsidRDefault="00572574" w:rsidP="00E554BD">
      <w:pPr>
        <w:pStyle w:val="Titre2"/>
        <w:tabs>
          <w:tab w:val="left" w:pos="142"/>
        </w:tabs>
        <w:jc w:val="left"/>
        <w:rPr>
          <w:i/>
          <w:iCs/>
          <w:color w:val="0070C0"/>
        </w:rPr>
      </w:pPr>
      <w:bookmarkStart w:id="55" w:name="_Toc511669641"/>
      <w:bookmarkStart w:id="56" w:name="_Toc57047629"/>
      <w:r w:rsidRPr="005D4814">
        <w:rPr>
          <w:i/>
          <w:iCs/>
          <w:color w:val="0070C0"/>
        </w:rPr>
        <w:t>AR</w:t>
      </w:r>
      <w:r>
        <w:rPr>
          <w:i/>
          <w:iCs/>
          <w:color w:val="0070C0"/>
        </w:rPr>
        <w:t xml:space="preserve">TICLE </w:t>
      </w:r>
      <w:r w:rsidRPr="005D4814">
        <w:rPr>
          <w:i/>
          <w:iCs/>
          <w:color w:val="0070C0"/>
        </w:rPr>
        <w:t>21 : PROMOTION DE L’EMPLOI LOCAL</w:t>
      </w:r>
      <w:bookmarkEnd w:id="55"/>
      <w:bookmarkEnd w:id="56"/>
    </w:p>
    <w:p w:rsidR="00572574" w:rsidRPr="005D4814" w:rsidRDefault="00572574" w:rsidP="00E554BD">
      <w:pPr>
        <w:tabs>
          <w:tab w:val="left" w:pos="142"/>
        </w:tabs>
        <w:autoSpaceDE w:val="0"/>
        <w:autoSpaceDN w:val="0"/>
        <w:adjustRightInd w:val="0"/>
        <w:spacing w:before="200"/>
        <w:jc w:val="both"/>
      </w:pPr>
      <w:r w:rsidRPr="005D4814">
        <w:t xml:space="preserve">   Conformément aux dispositions de l’article 141 du décret n° 2.12.</w:t>
      </w:r>
      <w:r>
        <w:t>3</w:t>
      </w:r>
      <w:r w:rsidRPr="005D4814">
        <w:t xml:space="preserve">49 du 20 mars 2013 relatif aux marchés publics,  le titulaire du marché des  régions, préfectures provinces et des communes doit recourir à l’emploi de la main d’œuvre locale au niveau de </w:t>
      </w:r>
      <w:r w:rsidRPr="00C11DB4">
        <w:rPr>
          <w:color w:val="00B050"/>
        </w:rPr>
        <w:t>la commune</w:t>
      </w:r>
      <w:r w:rsidRPr="005D4814">
        <w:t>,  dans la limite de 10 %  de l’effectif requis pou</w:t>
      </w:r>
      <w:r>
        <w:t xml:space="preserve">r la réalisation </w:t>
      </w:r>
      <w:r w:rsidRPr="005D4814">
        <w:t>du marché.</w:t>
      </w:r>
    </w:p>
    <w:p w:rsidR="00572574" w:rsidRPr="005D4814" w:rsidRDefault="00572574" w:rsidP="00E554BD">
      <w:pPr>
        <w:pStyle w:val="Titre2"/>
        <w:tabs>
          <w:tab w:val="left" w:pos="142"/>
        </w:tabs>
        <w:jc w:val="left"/>
        <w:rPr>
          <w:i/>
          <w:iCs/>
          <w:color w:val="0070C0"/>
        </w:rPr>
      </w:pPr>
      <w:bookmarkStart w:id="57" w:name="_Toc511669642"/>
      <w:bookmarkStart w:id="58" w:name="_Toc57047630"/>
      <w:r w:rsidRPr="005D4814">
        <w:rPr>
          <w:i/>
          <w:iCs/>
          <w:color w:val="0070C0"/>
        </w:rPr>
        <w:t>ARTICLE 22 : MESURES DE SECURITE ET D’HYGIENE</w:t>
      </w:r>
      <w:bookmarkEnd w:id="57"/>
      <w:bookmarkEnd w:id="58"/>
    </w:p>
    <w:p w:rsidR="00572574" w:rsidRPr="005D4814" w:rsidRDefault="00572574" w:rsidP="00E554BD">
      <w:pPr>
        <w:tabs>
          <w:tab w:val="left" w:pos="142"/>
        </w:tabs>
        <w:autoSpaceDE w:val="0"/>
        <w:autoSpaceDN w:val="0"/>
        <w:adjustRightInd w:val="0"/>
        <w:spacing w:before="200"/>
        <w:jc w:val="both"/>
      </w:pPr>
      <w:r w:rsidRPr="005D4814">
        <w:t xml:space="preserve">   L’entrepreneur s’engage à respecter les mesures de sécurité et d’hygiène conformément aux dispositions de l’article </w:t>
      </w:r>
      <w:r w:rsidRPr="00C11DB4">
        <w:rPr>
          <w:color w:val="00B050"/>
        </w:rPr>
        <w:t>30,31</w:t>
      </w:r>
      <w:r>
        <w:rPr>
          <w:color w:val="00B050"/>
        </w:rPr>
        <w:t>,</w:t>
      </w:r>
      <w:r w:rsidRPr="00C11DB4">
        <w:rPr>
          <w:color w:val="00B050"/>
        </w:rPr>
        <w:t xml:space="preserve"> 32</w:t>
      </w:r>
      <w:r>
        <w:rPr>
          <w:color w:val="00B050"/>
        </w:rPr>
        <w:t xml:space="preserve"> et 33</w:t>
      </w:r>
      <w:r w:rsidRPr="005D4814">
        <w:t>du CCAG-Travaux. Il doit en particulier observer les mesures suivantes :</w:t>
      </w:r>
    </w:p>
    <w:p w:rsidR="00572574" w:rsidRPr="005D4814" w:rsidRDefault="00572574" w:rsidP="00E554BD">
      <w:pPr>
        <w:tabs>
          <w:tab w:val="left" w:pos="142"/>
        </w:tabs>
        <w:jc w:val="both"/>
        <w:rPr>
          <w:b/>
          <w:u w:val="single"/>
        </w:rPr>
      </w:pPr>
      <w:r w:rsidRPr="005D4814">
        <w:rPr>
          <w:b/>
          <w:u w:val="single"/>
        </w:rPr>
        <w:t>- Hygiène et sécurité :</w:t>
      </w:r>
    </w:p>
    <w:p w:rsidR="00572574" w:rsidRPr="005D4814" w:rsidRDefault="00572574" w:rsidP="00E554BD">
      <w:pPr>
        <w:pStyle w:val="Corpsdetexte"/>
        <w:tabs>
          <w:tab w:val="left" w:pos="142"/>
        </w:tabs>
        <w:ind w:firstLine="567"/>
        <w:jc w:val="both"/>
        <w:rPr>
          <w:i/>
          <w:sz w:val="24"/>
          <w:szCs w:val="24"/>
        </w:rPr>
      </w:pPr>
      <w:r w:rsidRPr="005D4814">
        <w:rPr>
          <w:i/>
          <w:sz w:val="24"/>
          <w:szCs w:val="24"/>
        </w:rPr>
        <w:t>Une note qui décrit les mesures particulières prévues de manière à assurer l’hygiène et la     sécurité sur le chantier et à ses abords, tant pour les ouvriers que pour les riverains et les usagers de la route.</w:t>
      </w:r>
    </w:p>
    <w:p w:rsidR="00572574" w:rsidRPr="005D4814" w:rsidRDefault="00572574" w:rsidP="00E554BD">
      <w:pPr>
        <w:tabs>
          <w:tab w:val="left" w:pos="142"/>
        </w:tabs>
        <w:jc w:val="both"/>
        <w:rPr>
          <w:b/>
          <w:bCs/>
          <w:u w:val="single"/>
        </w:rPr>
      </w:pPr>
      <w:r w:rsidRPr="005D4814">
        <w:rPr>
          <w:b/>
          <w:bCs/>
          <w:u w:val="single"/>
        </w:rPr>
        <w:t>– Environnement</w:t>
      </w:r>
      <w:r>
        <w:rPr>
          <w:b/>
          <w:bCs/>
          <w:u w:val="single"/>
        </w:rPr>
        <w:t> :</w:t>
      </w:r>
      <w:r w:rsidRPr="005D4814">
        <w:rPr>
          <w:b/>
          <w:bCs/>
          <w:u w:val="single"/>
        </w:rPr>
        <w:t> </w:t>
      </w:r>
    </w:p>
    <w:p w:rsidR="00572574" w:rsidRPr="005D4814" w:rsidRDefault="00572574" w:rsidP="00E554BD">
      <w:pPr>
        <w:tabs>
          <w:tab w:val="left" w:pos="142"/>
          <w:tab w:val="left" w:pos="709"/>
          <w:tab w:val="left" w:pos="10206"/>
        </w:tabs>
        <w:spacing w:before="200"/>
        <w:ind w:right="-1"/>
        <w:rPr>
          <w:bCs/>
          <w:iCs/>
        </w:rPr>
      </w:pPr>
      <w:r w:rsidRPr="005D4814">
        <w:rPr>
          <w:bCs/>
          <w:iCs/>
        </w:rPr>
        <w:t>Une note qui décrit la manière dont l’entrepreneur compte prendre en compte les contraintes environnementales et les mesures qu’il compte appliquer pour la protection de l’environnement tout au long du chantier.</w:t>
      </w:r>
    </w:p>
    <w:p w:rsidR="00572574" w:rsidRPr="005D4814" w:rsidRDefault="00572574" w:rsidP="00E554BD">
      <w:pPr>
        <w:pStyle w:val="Titre2"/>
        <w:tabs>
          <w:tab w:val="left" w:pos="142"/>
        </w:tabs>
        <w:jc w:val="left"/>
        <w:rPr>
          <w:i/>
          <w:iCs/>
          <w:color w:val="0070C0"/>
        </w:rPr>
      </w:pPr>
      <w:bookmarkStart w:id="59" w:name="_Toc511669643"/>
      <w:bookmarkStart w:id="60" w:name="_Toc57047631"/>
      <w:r w:rsidRPr="005D4814">
        <w:rPr>
          <w:i/>
          <w:iCs/>
          <w:color w:val="0070C0"/>
        </w:rPr>
        <w:lastRenderedPageBreak/>
        <w:t>ARTICLE 23 : PROVENANCE, QUALITE ET ORIGINES DES MATERIAUX</w:t>
      </w:r>
      <w:bookmarkEnd w:id="59"/>
      <w:bookmarkEnd w:id="60"/>
    </w:p>
    <w:p w:rsidR="00572574" w:rsidRPr="005D4814" w:rsidRDefault="00572574" w:rsidP="00E554BD">
      <w:pPr>
        <w:tabs>
          <w:tab w:val="left" w:pos="142"/>
        </w:tabs>
        <w:spacing w:before="200"/>
        <w:jc w:val="both"/>
        <w:rPr>
          <w:b/>
          <w:bCs/>
          <w:color w:val="0000FF"/>
        </w:rPr>
      </w:pPr>
      <w:r w:rsidRPr="005D4814">
        <w:t>Conformément aux dispositions de l’article</w:t>
      </w:r>
      <w:r>
        <w:t xml:space="preserve"> 42</w:t>
      </w:r>
      <w:r w:rsidRPr="005D4814">
        <w:t xml:space="preserve">du CCAG </w:t>
      </w:r>
      <w:r w:rsidR="008E7DBC">
        <w:t>–</w:t>
      </w:r>
      <w:r w:rsidRPr="005D4814">
        <w:t>Travaux</w:t>
      </w:r>
      <w:r w:rsidR="008E7DBC">
        <w:t xml:space="preserve"> </w:t>
      </w:r>
      <w:r w:rsidRPr="005D4814">
        <w:rPr>
          <w:color w:val="000000"/>
        </w:rPr>
        <w:t>Tous les matériaux, matières et produits utilisés dans les travaux objet du présent cahier des prescriptions spéciales proviendront de carrières ou d’usines agréées par le maître d’œuvre. L’entrepreneur ne peut, en aucun cas, se prévaloir de l’éviction par le maître d’œuvre de fournisseurs ou sous-traitants pour demander une majoration quelconque sur le prix de  la fourniture.</w:t>
      </w:r>
    </w:p>
    <w:p w:rsidR="00572574" w:rsidRPr="005D4814" w:rsidRDefault="00572574" w:rsidP="00E554BD">
      <w:pPr>
        <w:tabs>
          <w:tab w:val="left" w:pos="142"/>
        </w:tabs>
        <w:autoSpaceDE w:val="0"/>
        <w:autoSpaceDN w:val="0"/>
        <w:adjustRightInd w:val="0"/>
        <w:spacing w:before="200"/>
        <w:jc w:val="both"/>
        <w:rPr>
          <w:color w:val="000000"/>
        </w:rPr>
      </w:pPr>
      <w:r w:rsidRPr="005D4814">
        <w:t>Les matériaux</w:t>
      </w:r>
      <w:r w:rsidRPr="005D4814">
        <w:rPr>
          <w:color w:val="000000"/>
        </w:rPr>
        <w:t xml:space="preserve"> doivent satisfaire aux normes marocaines en vigueur à la signature du marché ou à défaut, aux normes internationales ou à défaut aux règles de l’art usuelles.</w:t>
      </w:r>
    </w:p>
    <w:p w:rsidR="00572574" w:rsidRPr="005D4814" w:rsidRDefault="00572574" w:rsidP="00E554BD">
      <w:pPr>
        <w:tabs>
          <w:tab w:val="left" w:pos="142"/>
        </w:tabs>
        <w:autoSpaceDE w:val="0"/>
        <w:autoSpaceDN w:val="0"/>
        <w:adjustRightInd w:val="0"/>
        <w:spacing w:before="200"/>
        <w:jc w:val="both"/>
        <w:rPr>
          <w:color w:val="000000"/>
        </w:rPr>
      </w:pPr>
      <w:r w:rsidRPr="005D4814">
        <w:rPr>
          <w:color w:val="000000"/>
        </w:rPr>
        <w:t xml:space="preserve"> Le maître d’œuvre peut effectuer tous les essais qu’il estime nécessaires pour vérifier que les matériaux ou produits utilisés sont conformes aux spécifications imposées.</w:t>
      </w:r>
    </w:p>
    <w:p w:rsidR="00572574" w:rsidRPr="005D4814" w:rsidRDefault="00572574" w:rsidP="00E554BD">
      <w:pPr>
        <w:tabs>
          <w:tab w:val="left" w:pos="142"/>
        </w:tabs>
        <w:autoSpaceDE w:val="0"/>
        <w:autoSpaceDN w:val="0"/>
        <w:adjustRightInd w:val="0"/>
        <w:spacing w:before="200"/>
        <w:jc w:val="both"/>
        <w:rPr>
          <w:color w:val="000000"/>
        </w:rPr>
      </w:pPr>
      <w:r w:rsidRPr="005D4814">
        <w:rPr>
          <w:color w:val="000000"/>
        </w:rPr>
        <w:t xml:space="preserve">   L’entrepreneur est tenu d’éloigner du chantier, à ses frais, en un lieu agrée par le maître d’œuvre les matériaux ne satisfaisant pas aux conditions ci-dessus.</w:t>
      </w:r>
    </w:p>
    <w:p w:rsidR="00572574" w:rsidRPr="005D4814" w:rsidRDefault="00572574" w:rsidP="00E554BD">
      <w:pPr>
        <w:tabs>
          <w:tab w:val="left" w:pos="142"/>
        </w:tabs>
        <w:autoSpaceDE w:val="0"/>
        <w:autoSpaceDN w:val="0"/>
        <w:adjustRightInd w:val="0"/>
        <w:spacing w:before="200"/>
        <w:jc w:val="both"/>
        <w:rPr>
          <w:color w:val="000000"/>
        </w:rPr>
      </w:pPr>
      <w:r w:rsidRPr="005D4814">
        <w:rPr>
          <w:color w:val="000000"/>
        </w:rPr>
        <w:t xml:space="preserve">  Le maître d’œuvre est seul compétent pour juger de la qualité des matériaux et décider de leur lieu d’emploi. En particulier le lieu de provenance des matériaux ne peut en aucune façon laisser          préjuger de leur qualité.</w:t>
      </w:r>
    </w:p>
    <w:p w:rsidR="00572574" w:rsidRPr="005D4814" w:rsidRDefault="00572574" w:rsidP="00E554BD">
      <w:pPr>
        <w:pStyle w:val="Titre2"/>
        <w:tabs>
          <w:tab w:val="left" w:pos="142"/>
        </w:tabs>
        <w:jc w:val="left"/>
        <w:rPr>
          <w:i/>
          <w:iCs/>
          <w:color w:val="0070C0"/>
        </w:rPr>
      </w:pPr>
      <w:bookmarkStart w:id="61" w:name="_Toc511669644"/>
      <w:bookmarkStart w:id="62" w:name="_Toc57047632"/>
      <w:r w:rsidRPr="005D4814">
        <w:rPr>
          <w:i/>
          <w:iCs/>
          <w:color w:val="0070C0"/>
        </w:rPr>
        <w:t>ARTICLE 24 : RECEPTION PROVISOIRE</w:t>
      </w:r>
      <w:bookmarkEnd w:id="61"/>
      <w:bookmarkEnd w:id="62"/>
    </w:p>
    <w:p w:rsidR="00572574" w:rsidRPr="005D4814" w:rsidRDefault="00572574" w:rsidP="00E554BD">
      <w:pPr>
        <w:tabs>
          <w:tab w:val="left" w:pos="142"/>
        </w:tabs>
        <w:spacing w:before="200"/>
        <w:rPr>
          <w:b/>
          <w:bCs/>
        </w:rPr>
      </w:pPr>
      <w:r w:rsidRPr="005D4814">
        <w:t xml:space="preserve">   Il sera fait application des dispositions des articles </w:t>
      </w:r>
      <w:r>
        <w:t>73</w:t>
      </w:r>
      <w:r w:rsidRPr="005D4814">
        <w:t xml:space="preserve"> et </w:t>
      </w:r>
      <w:r>
        <w:t>74</w:t>
      </w:r>
      <w:r w:rsidRPr="005D4814">
        <w:t xml:space="preserve"> du CCAG-Travaux.</w:t>
      </w:r>
    </w:p>
    <w:p w:rsidR="00572574" w:rsidRPr="005D4814" w:rsidRDefault="00572574" w:rsidP="00E554BD">
      <w:pPr>
        <w:tabs>
          <w:tab w:val="left" w:pos="142"/>
        </w:tabs>
        <w:spacing w:before="200"/>
        <w:jc w:val="both"/>
      </w:pPr>
      <w:r w:rsidRPr="005D4814">
        <w:t xml:space="preserve"> A l’achèvement des travaux et en application de l’article </w:t>
      </w:r>
      <w:r>
        <w:t>73</w:t>
      </w:r>
      <w:r w:rsidRPr="005D4814">
        <w:t xml:space="preserve"> du CCAG-Travaux, le maître d’ouvrage s’assure en présence de l’entrepreneur de la conformité des travaux aux spécifications techniques du marché et prononcera la réception provisoire.</w:t>
      </w:r>
    </w:p>
    <w:p w:rsidR="00572574" w:rsidRPr="005D4814" w:rsidRDefault="00572574" w:rsidP="00E554BD">
      <w:pPr>
        <w:pStyle w:val="Titre2"/>
        <w:tabs>
          <w:tab w:val="left" w:pos="142"/>
        </w:tabs>
        <w:jc w:val="left"/>
        <w:rPr>
          <w:i/>
          <w:iCs/>
          <w:color w:val="0070C0"/>
        </w:rPr>
      </w:pPr>
      <w:bookmarkStart w:id="63" w:name="_Toc511669645"/>
      <w:bookmarkStart w:id="64" w:name="_Toc57047633"/>
      <w:r w:rsidRPr="005D4814">
        <w:rPr>
          <w:i/>
          <w:iCs/>
          <w:color w:val="0070C0"/>
        </w:rPr>
        <w:t>ARTICLE 25 : ENLEVEMENT DU MATERIEL ET DES MATERIAUX</w:t>
      </w:r>
      <w:bookmarkEnd w:id="63"/>
      <w:bookmarkEnd w:id="64"/>
    </w:p>
    <w:p w:rsidR="00572574" w:rsidRPr="005D4814" w:rsidRDefault="00572574" w:rsidP="00E554BD">
      <w:pPr>
        <w:tabs>
          <w:tab w:val="left" w:pos="142"/>
        </w:tabs>
        <w:spacing w:before="200"/>
        <w:rPr>
          <w:b/>
          <w:bCs/>
          <w:caps/>
        </w:rPr>
      </w:pPr>
      <w:r w:rsidRPr="005D4814">
        <w:t xml:space="preserve">   Pour le nettoiement du chantier et le repliement des installations de chantier, il sera fait  application des dispositions de l’article 4</w:t>
      </w:r>
      <w:r>
        <w:t>4</w:t>
      </w:r>
      <w:r w:rsidRPr="005D4814">
        <w:t xml:space="preserve"> du CCAG-Travaux.</w:t>
      </w:r>
    </w:p>
    <w:p w:rsidR="00572574" w:rsidRPr="005D4814" w:rsidRDefault="00572574" w:rsidP="00E554BD">
      <w:pPr>
        <w:tabs>
          <w:tab w:val="left" w:pos="142"/>
        </w:tabs>
        <w:spacing w:before="200"/>
        <w:jc w:val="both"/>
      </w:pPr>
      <w:r w:rsidRPr="005D4814">
        <w:t xml:space="preserve">Le délai fixé pour le dégagement, le nettoiement et la remise en état des emplacements mis à la  disposition de l’entrepreneur est de quinze (15) jours de calendrier à compter de la date de la  réception provisoire. </w:t>
      </w:r>
    </w:p>
    <w:p w:rsidR="00572574" w:rsidRPr="005D4814" w:rsidRDefault="00572574" w:rsidP="00E554BD">
      <w:pPr>
        <w:tabs>
          <w:tab w:val="left" w:pos="142"/>
        </w:tabs>
        <w:spacing w:before="200"/>
        <w:jc w:val="both"/>
      </w:pPr>
      <w:r w:rsidRPr="005D4814">
        <w:t xml:space="preserve">   Une pénalité particulière de cent (100 ,00) DH par jour de calendrier de retard sera appliquée à compter de la date d’expiration du délai indiqué plus haut. Cette pénalité sera retenue d’office sur les sommes encore dues à l’entrepreneur.</w:t>
      </w:r>
    </w:p>
    <w:p w:rsidR="00572574" w:rsidRPr="005D4814" w:rsidRDefault="00572574" w:rsidP="00E554BD">
      <w:pPr>
        <w:pStyle w:val="Titre2"/>
        <w:tabs>
          <w:tab w:val="left" w:pos="142"/>
        </w:tabs>
        <w:jc w:val="left"/>
        <w:rPr>
          <w:i/>
          <w:iCs/>
          <w:color w:val="0070C0"/>
        </w:rPr>
      </w:pPr>
      <w:bookmarkStart w:id="65" w:name="_Toc511669646"/>
      <w:bookmarkStart w:id="66" w:name="_Toc57047634"/>
      <w:r w:rsidRPr="005D4814">
        <w:rPr>
          <w:i/>
          <w:iCs/>
          <w:color w:val="0070C0"/>
        </w:rPr>
        <w:t>ARTICLE 2</w:t>
      </w:r>
      <w:r>
        <w:rPr>
          <w:i/>
          <w:iCs/>
          <w:color w:val="0070C0"/>
        </w:rPr>
        <w:t>6</w:t>
      </w:r>
      <w:r w:rsidRPr="005D4814">
        <w:rPr>
          <w:i/>
          <w:iCs/>
          <w:color w:val="0070C0"/>
        </w:rPr>
        <w:t> : DELAI DE GARANTIE</w:t>
      </w:r>
      <w:bookmarkEnd w:id="65"/>
      <w:bookmarkEnd w:id="66"/>
    </w:p>
    <w:p w:rsidR="00572574" w:rsidRPr="005D4814" w:rsidRDefault="00572574" w:rsidP="00E554BD">
      <w:pPr>
        <w:pStyle w:val="Paragraphedeliste"/>
        <w:tabs>
          <w:tab w:val="left" w:pos="142"/>
          <w:tab w:val="left" w:pos="851"/>
        </w:tabs>
        <w:autoSpaceDE w:val="0"/>
        <w:autoSpaceDN w:val="0"/>
        <w:adjustRightInd w:val="0"/>
        <w:spacing w:before="200"/>
        <w:ind w:left="0"/>
      </w:pPr>
      <w:r w:rsidRPr="005D4814">
        <w:t xml:space="preserve">  Conformément à l’article </w:t>
      </w:r>
      <w:r>
        <w:t xml:space="preserve">75 </w:t>
      </w:r>
      <w:r w:rsidRPr="005D4814">
        <w:t xml:space="preserve">du CCAG-Travaux le délai de garantie est fixé à </w:t>
      </w:r>
      <w:r w:rsidRPr="005D4814">
        <w:rPr>
          <w:bCs/>
        </w:rPr>
        <w:t xml:space="preserve">douze (12) mois </w:t>
      </w:r>
      <w:r w:rsidRPr="005D4814">
        <w:t>à compter de la date de la réception provisoire.</w:t>
      </w:r>
    </w:p>
    <w:p w:rsidR="00572574" w:rsidRPr="005D4814" w:rsidRDefault="00572574" w:rsidP="00E554BD">
      <w:pPr>
        <w:tabs>
          <w:tab w:val="left" w:pos="142"/>
        </w:tabs>
        <w:autoSpaceDE w:val="0"/>
        <w:autoSpaceDN w:val="0"/>
        <w:adjustRightInd w:val="0"/>
        <w:spacing w:before="200"/>
        <w:jc w:val="both"/>
      </w:pPr>
      <w:r w:rsidRPr="005D4814">
        <w:t xml:space="preserve">    Pendant le délai de garantie, l’entrepreneur sera tenu de remettre au maître d’ouvrage les plans des ouvrages conformes à l’exécution, de procéder aux rectifications qui lui seraient demandées en cas de malfaçons ou d’insuffisances constatées et de remédier à l’ensemble des défectuosités, sans pour autant que ces travaux supplémentaires puissent donner lieu à paiement à l'exception de ceux résultant de l’usure normale, d'un abus d'usage ou de dommages causés par des tiers.</w:t>
      </w:r>
    </w:p>
    <w:p w:rsidR="00572574" w:rsidRPr="005D4814" w:rsidRDefault="00572574" w:rsidP="00E554BD">
      <w:pPr>
        <w:pStyle w:val="Titre2"/>
        <w:tabs>
          <w:tab w:val="left" w:pos="142"/>
        </w:tabs>
        <w:jc w:val="left"/>
        <w:rPr>
          <w:i/>
          <w:iCs/>
          <w:color w:val="0070C0"/>
        </w:rPr>
      </w:pPr>
      <w:bookmarkStart w:id="67" w:name="_Toc511669647"/>
      <w:bookmarkStart w:id="68" w:name="_Toc57047635"/>
      <w:r w:rsidRPr="005D4814">
        <w:rPr>
          <w:i/>
          <w:iCs/>
          <w:color w:val="0070C0"/>
        </w:rPr>
        <w:lastRenderedPageBreak/>
        <w:t>AR</w:t>
      </w:r>
      <w:r>
        <w:rPr>
          <w:i/>
          <w:iCs/>
          <w:color w:val="0070C0"/>
        </w:rPr>
        <w:t>TICLE 27 : MODALITES DE REGL</w:t>
      </w:r>
      <w:r w:rsidRPr="005D4814">
        <w:rPr>
          <w:i/>
          <w:iCs/>
          <w:color w:val="0070C0"/>
        </w:rPr>
        <w:t>MENT</w:t>
      </w:r>
      <w:bookmarkEnd w:id="67"/>
      <w:bookmarkEnd w:id="68"/>
    </w:p>
    <w:p w:rsidR="00572574" w:rsidRPr="005D4814" w:rsidRDefault="00572574" w:rsidP="00E554BD">
      <w:pPr>
        <w:pStyle w:val="Paragraphedeliste"/>
        <w:tabs>
          <w:tab w:val="left" w:pos="142"/>
          <w:tab w:val="left" w:pos="851"/>
        </w:tabs>
        <w:autoSpaceDE w:val="0"/>
        <w:autoSpaceDN w:val="0"/>
        <w:adjustRightInd w:val="0"/>
        <w:spacing w:before="200"/>
        <w:ind w:left="0"/>
      </w:pPr>
      <w:r w:rsidRPr="005D4814">
        <w:t xml:space="preserve">   Il sera fait application des dispositions des articles </w:t>
      </w:r>
      <w:r>
        <w:t>60</w:t>
      </w:r>
      <w:r w:rsidRPr="005D4814">
        <w:t xml:space="preserve">, </w:t>
      </w:r>
      <w:r>
        <w:t>61</w:t>
      </w:r>
      <w:r w:rsidRPr="005D4814">
        <w:t xml:space="preserve">, </w:t>
      </w:r>
      <w:r>
        <w:t>62</w:t>
      </w:r>
      <w:r w:rsidRPr="005D4814">
        <w:t xml:space="preserve">, </w:t>
      </w:r>
      <w:r>
        <w:t>63</w:t>
      </w:r>
      <w:r w:rsidRPr="005D4814">
        <w:t xml:space="preserve">, </w:t>
      </w:r>
      <w:r>
        <w:t>64,</w:t>
      </w:r>
      <w:r w:rsidRPr="005D4814">
        <w:t xml:space="preserve"> et </w:t>
      </w:r>
      <w:r>
        <w:t>68</w:t>
      </w:r>
      <w:r w:rsidRPr="005D4814">
        <w:t xml:space="preserve"> du CCAG-Travaux.</w:t>
      </w:r>
    </w:p>
    <w:p w:rsidR="00572574" w:rsidRPr="005D4814" w:rsidRDefault="00572574" w:rsidP="00E554BD">
      <w:pPr>
        <w:tabs>
          <w:tab w:val="left" w:pos="142"/>
        </w:tabs>
        <w:autoSpaceDE w:val="0"/>
        <w:autoSpaceDN w:val="0"/>
        <w:adjustRightInd w:val="0"/>
        <w:spacing w:before="200"/>
        <w:jc w:val="both"/>
      </w:pPr>
      <w:r w:rsidRPr="005D4814">
        <w:t xml:space="preserve">Le règlement des prestations réalisées sera effectué sur la base </w:t>
      </w:r>
      <w:r w:rsidRPr="004F0A2D">
        <w:t>des</w:t>
      </w:r>
      <w:r w:rsidR="008E7DBC">
        <w:t xml:space="preserve"> </w:t>
      </w:r>
      <w:r w:rsidRPr="005D4814">
        <w:t>décomptes établis par le maître d’ouvrage en application des prix du bordereau des prix – détail estimatif aux quantités réellement exécutées, déduction faite de la retenue de garantie, le cas échéant.</w:t>
      </w:r>
    </w:p>
    <w:p w:rsidR="00572574" w:rsidRPr="005D4814" w:rsidRDefault="00572574" w:rsidP="00E554BD">
      <w:pPr>
        <w:tabs>
          <w:tab w:val="left" w:pos="142"/>
        </w:tabs>
        <w:autoSpaceDE w:val="0"/>
        <w:autoSpaceDN w:val="0"/>
        <w:adjustRightInd w:val="0"/>
        <w:spacing w:before="200"/>
        <w:jc w:val="both"/>
      </w:pPr>
      <w:r w:rsidRPr="005D4814">
        <w:t>Le montant de chaque décompte est réglé à l’entrepreneur après réception par le maître d’ouvrage de tous les métrés, situations et pièces justificatives nécessaires à sa vérification.</w:t>
      </w:r>
    </w:p>
    <w:p w:rsidR="00572574" w:rsidRPr="005D4814" w:rsidRDefault="00572574" w:rsidP="00E554BD">
      <w:pPr>
        <w:tabs>
          <w:tab w:val="left" w:pos="142"/>
        </w:tabs>
        <w:autoSpaceDE w:val="0"/>
        <w:autoSpaceDN w:val="0"/>
        <w:adjustRightInd w:val="0"/>
        <w:spacing w:before="200"/>
        <w:jc w:val="both"/>
      </w:pPr>
      <w:r w:rsidRPr="005D4814">
        <w:t xml:space="preserve">  Seules sont réglées les prestations prescrites par le présent cahier des prescriptions spéciales ou par ordre de service notifié par le maître d’ouvrage.</w:t>
      </w:r>
    </w:p>
    <w:p w:rsidR="00572574" w:rsidRPr="005D4814" w:rsidRDefault="00572574" w:rsidP="00E554BD">
      <w:pPr>
        <w:tabs>
          <w:tab w:val="left" w:pos="142"/>
        </w:tabs>
        <w:spacing w:before="200"/>
      </w:pPr>
      <w:r w:rsidRPr="005D4814">
        <w:t>Sur ordre du maître d’ouvrage, les sommes dues à l’entrepreneur seront versées au compte</w:t>
      </w:r>
      <w:r w:rsidR="008E7DBC">
        <w:t xml:space="preserve"> </w:t>
      </w:r>
      <w:r w:rsidRPr="005D4814">
        <w:t>bancaire n° (RIB sur 24 chiffres)……………………………………………………………………………………………</w:t>
      </w:r>
    </w:p>
    <w:p w:rsidR="00572574" w:rsidRPr="005D4814" w:rsidRDefault="0024748C" w:rsidP="00E554BD">
      <w:pPr>
        <w:tabs>
          <w:tab w:val="left" w:pos="142"/>
        </w:tabs>
        <w:spacing w:before="200"/>
      </w:pPr>
      <w:r>
        <w:t xml:space="preserve">Ouvert auprès </w:t>
      </w:r>
      <w:r w:rsidR="00572574" w:rsidRPr="005D4814">
        <w:t>de…………………………………………………………………………</w:t>
      </w:r>
    </w:p>
    <w:p w:rsidR="00572574" w:rsidRPr="005D4814" w:rsidRDefault="00572574" w:rsidP="00E554BD">
      <w:pPr>
        <w:pStyle w:val="Titre2"/>
        <w:tabs>
          <w:tab w:val="left" w:pos="142"/>
        </w:tabs>
        <w:jc w:val="left"/>
        <w:rPr>
          <w:i/>
          <w:iCs/>
          <w:color w:val="0070C0"/>
        </w:rPr>
      </w:pPr>
      <w:bookmarkStart w:id="69" w:name="_Toc511669648"/>
      <w:bookmarkStart w:id="70" w:name="_Toc57047636"/>
      <w:r w:rsidRPr="005D4814">
        <w:rPr>
          <w:i/>
          <w:iCs/>
          <w:color w:val="0070C0"/>
        </w:rPr>
        <w:t>AR</w:t>
      </w:r>
      <w:r>
        <w:rPr>
          <w:i/>
          <w:iCs/>
          <w:color w:val="0070C0"/>
        </w:rPr>
        <w:t>TICLE 28</w:t>
      </w:r>
      <w:r w:rsidRPr="005D4814">
        <w:rPr>
          <w:i/>
          <w:iCs/>
          <w:color w:val="0070C0"/>
        </w:rPr>
        <w:t> : PENALITES POUR RETARD</w:t>
      </w:r>
      <w:bookmarkEnd w:id="69"/>
      <w:bookmarkEnd w:id="70"/>
    </w:p>
    <w:p w:rsidR="00572574" w:rsidRPr="005D4814" w:rsidRDefault="00572574" w:rsidP="00E554BD">
      <w:pPr>
        <w:pStyle w:val="Paragraphedeliste"/>
        <w:tabs>
          <w:tab w:val="left" w:pos="142"/>
          <w:tab w:val="left" w:pos="851"/>
        </w:tabs>
        <w:spacing w:before="200"/>
        <w:ind w:left="0"/>
      </w:pPr>
      <w:r w:rsidRPr="005D4814">
        <w:t xml:space="preserve">  Il sera fait application des dispositions de l’article </w:t>
      </w:r>
      <w:r>
        <w:t>65 et 66</w:t>
      </w:r>
      <w:r w:rsidRPr="005D4814">
        <w:t xml:space="preserve"> du CCAG-Travaux.</w:t>
      </w:r>
    </w:p>
    <w:p w:rsidR="00572574" w:rsidRPr="005D4814" w:rsidRDefault="00572574" w:rsidP="00E554BD">
      <w:pPr>
        <w:tabs>
          <w:tab w:val="left" w:pos="142"/>
        </w:tabs>
        <w:spacing w:before="200"/>
        <w:jc w:val="both"/>
      </w:pPr>
      <w:r w:rsidRPr="005D4814">
        <w:t xml:space="preserve"> A défaut d'avoir réalisé les travaux dans les délais prescrits, il sera appliqué à l’entrepreneur une pénalité par jour calendaire de retard de 1 ‰ (un pour mille) du montant du marché modifié ou complété éventuellement par les avenants.</w:t>
      </w:r>
    </w:p>
    <w:p w:rsidR="00572574" w:rsidRPr="005D4814" w:rsidRDefault="00572574" w:rsidP="00E554BD">
      <w:pPr>
        <w:tabs>
          <w:tab w:val="left" w:pos="142"/>
        </w:tabs>
        <w:spacing w:before="200"/>
        <w:jc w:val="both"/>
      </w:pPr>
      <w:r w:rsidRPr="005D4814">
        <w:t xml:space="preserve">Cette pénalité sera appliquée de plein droit et sans mise en demeure sur toutes les sommes dues à l’entrepreneur. </w:t>
      </w:r>
    </w:p>
    <w:p w:rsidR="00572574" w:rsidRPr="005D4814" w:rsidRDefault="00572574" w:rsidP="00E554BD">
      <w:pPr>
        <w:tabs>
          <w:tab w:val="left" w:pos="142"/>
        </w:tabs>
        <w:spacing w:before="200"/>
        <w:jc w:val="both"/>
      </w:pPr>
      <w:r w:rsidRPr="005D4814">
        <w:t>L’application de ces pénalités ne libère en rien l’entrepreneur de l’ensemble des autres obligations et responsabilités qu’il aura souscrites au titre du présent marché.</w:t>
      </w:r>
    </w:p>
    <w:p w:rsidR="00572574" w:rsidRPr="005D4814" w:rsidRDefault="00572574" w:rsidP="00E554BD">
      <w:pPr>
        <w:tabs>
          <w:tab w:val="left" w:pos="142"/>
        </w:tabs>
        <w:spacing w:before="200"/>
        <w:jc w:val="both"/>
      </w:pPr>
      <w:r w:rsidRPr="005D4814">
        <w:t xml:space="preserve">Toutefois, le montant cumulé de ces pénalités est plafonné à </w:t>
      </w:r>
      <w:r>
        <w:rPr>
          <w:b/>
          <w:bCs/>
        </w:rPr>
        <w:t>huit</w:t>
      </w:r>
      <w:r w:rsidRPr="005D4814">
        <w:rPr>
          <w:b/>
          <w:bCs/>
        </w:rPr>
        <w:t xml:space="preserve"> pour</w:t>
      </w:r>
      <w:r w:rsidRPr="005D4814">
        <w:t xml:space="preserve"> cent (</w:t>
      </w:r>
      <w:r>
        <w:t>8</w:t>
      </w:r>
      <w:r w:rsidRPr="005D4814">
        <w:t>%) du montant du marché modifié ou complété éventuellement par des avenants.</w:t>
      </w:r>
    </w:p>
    <w:p w:rsidR="00572574" w:rsidRPr="005D4814" w:rsidRDefault="00572574" w:rsidP="00E554BD">
      <w:pPr>
        <w:tabs>
          <w:tab w:val="left" w:pos="142"/>
        </w:tabs>
        <w:spacing w:before="200"/>
        <w:jc w:val="both"/>
      </w:pPr>
      <w:r w:rsidRPr="005D4814">
        <w:t>Lorsque le plafond des pénalités est atteint, l’autorité compétente est en droit de résilier le marché après mise en demeure préalable et sans préjudice de l'application des mesures coercitives prévues par l'article 7</w:t>
      </w:r>
      <w:r>
        <w:t>9</w:t>
      </w:r>
      <w:r w:rsidRPr="005D4814">
        <w:t xml:space="preserve"> du CCAG-Travaux.</w:t>
      </w:r>
    </w:p>
    <w:p w:rsidR="00572574" w:rsidRPr="005D4814" w:rsidRDefault="00572574" w:rsidP="00E554BD">
      <w:pPr>
        <w:pStyle w:val="Titre2"/>
        <w:tabs>
          <w:tab w:val="left" w:pos="142"/>
        </w:tabs>
        <w:jc w:val="left"/>
        <w:rPr>
          <w:i/>
          <w:iCs/>
          <w:color w:val="0070C0"/>
        </w:rPr>
      </w:pPr>
      <w:bookmarkStart w:id="71" w:name="_Toc511669649"/>
      <w:bookmarkStart w:id="72" w:name="_Toc57047637"/>
      <w:r w:rsidRPr="005D4814">
        <w:rPr>
          <w:i/>
          <w:iCs/>
          <w:color w:val="0070C0"/>
        </w:rPr>
        <w:t>ARTICLE 2</w:t>
      </w:r>
      <w:r>
        <w:rPr>
          <w:i/>
          <w:iCs/>
          <w:color w:val="0070C0"/>
        </w:rPr>
        <w:t>9</w:t>
      </w:r>
      <w:r w:rsidRPr="005D4814">
        <w:rPr>
          <w:i/>
          <w:iCs/>
          <w:color w:val="0070C0"/>
        </w:rPr>
        <w:t> : RECEPTION DEFINITIVE</w:t>
      </w:r>
      <w:bookmarkEnd w:id="71"/>
      <w:bookmarkEnd w:id="72"/>
    </w:p>
    <w:p w:rsidR="00572574" w:rsidRPr="005D4814" w:rsidRDefault="00572574" w:rsidP="00E554BD">
      <w:pPr>
        <w:tabs>
          <w:tab w:val="left" w:pos="142"/>
        </w:tabs>
        <w:spacing w:before="200"/>
        <w:ind w:firstLine="0"/>
        <w:jc w:val="both"/>
        <w:rPr>
          <w:b/>
          <w:bCs/>
          <w:i/>
          <w:iCs/>
          <w:color w:val="0070C0"/>
        </w:rPr>
      </w:pPr>
      <w:r w:rsidRPr="005D4814">
        <w:t xml:space="preserve">Conformément aux stipulations de l’article </w:t>
      </w:r>
      <w:r>
        <w:t>76</w:t>
      </w:r>
      <w:r w:rsidRPr="005D4814">
        <w:t xml:space="preserve"> du CCAG-Travaux et après expiration du délai de garantie, il sera procédé à la réception définitive, </w:t>
      </w:r>
      <w:r>
        <w:t xml:space="preserve">la réception définitive sera </w:t>
      </w:r>
      <w:proofErr w:type="gramStart"/>
      <w:r>
        <w:t>prononcé</w:t>
      </w:r>
      <w:proofErr w:type="gramEnd"/>
      <w:r>
        <w:t xml:space="preserve"> dans les conditions prévues aux paragraphes 3 et 4 de l’article 76 du </w:t>
      </w:r>
      <w:r w:rsidRPr="005D4814">
        <w:t>CCAG-Travaux</w:t>
      </w:r>
      <w:r>
        <w:t xml:space="preserve"> cité ci-dessus.</w:t>
      </w:r>
    </w:p>
    <w:p w:rsidR="00572574" w:rsidRPr="005D4814" w:rsidRDefault="00572574" w:rsidP="00E554BD">
      <w:pPr>
        <w:pStyle w:val="Titre2"/>
        <w:tabs>
          <w:tab w:val="left" w:pos="142"/>
        </w:tabs>
        <w:jc w:val="left"/>
        <w:rPr>
          <w:i/>
          <w:iCs/>
          <w:color w:val="0070C0"/>
        </w:rPr>
      </w:pPr>
      <w:bookmarkStart w:id="73" w:name="_Toc511669650"/>
      <w:bookmarkStart w:id="74" w:name="_Toc57047638"/>
      <w:r w:rsidRPr="005D4814">
        <w:rPr>
          <w:i/>
          <w:iCs/>
          <w:color w:val="0070C0"/>
        </w:rPr>
        <w:t xml:space="preserve">ARTICLE </w:t>
      </w:r>
      <w:r>
        <w:rPr>
          <w:i/>
          <w:iCs/>
          <w:color w:val="0070C0"/>
        </w:rPr>
        <w:t>30</w:t>
      </w:r>
      <w:r w:rsidRPr="005D4814">
        <w:rPr>
          <w:i/>
          <w:iCs/>
          <w:color w:val="0070C0"/>
        </w:rPr>
        <w:t> : RESILIATION DU MARCHE</w:t>
      </w:r>
      <w:bookmarkEnd w:id="73"/>
      <w:bookmarkEnd w:id="74"/>
    </w:p>
    <w:p w:rsidR="00572574" w:rsidRPr="005D4814" w:rsidRDefault="00572574" w:rsidP="00E554BD">
      <w:pPr>
        <w:pStyle w:val="Paragraphedeliste"/>
        <w:tabs>
          <w:tab w:val="left" w:pos="142"/>
          <w:tab w:val="num" w:pos="2509"/>
        </w:tabs>
        <w:spacing w:before="200"/>
        <w:ind w:left="0"/>
      </w:pPr>
      <w:r w:rsidRPr="005D4814">
        <w:t xml:space="preserve">   En cas de résiliation du marché, il sera fait application des dispositions du CCAG-Travaux. La résiliation du marché peut être prononcée dans les conditions et modalités prévues par l’article 159 du décret n° 2.12.349 du 20 mars 2013 relatif aux marchés publics, et celles prévues aux</w:t>
      </w:r>
      <w:r w:rsidR="008E7DBC">
        <w:t xml:space="preserve"> </w:t>
      </w:r>
      <w:r w:rsidRPr="005D4814">
        <w:t xml:space="preserve">articles </w:t>
      </w:r>
      <w:r>
        <w:t xml:space="preserve">69 </w:t>
      </w:r>
      <w:r w:rsidRPr="005D4814">
        <w:t>du CCAG-Travaux.</w:t>
      </w:r>
    </w:p>
    <w:p w:rsidR="00572574" w:rsidRPr="005D4814" w:rsidRDefault="00572574" w:rsidP="00E554BD">
      <w:pPr>
        <w:pStyle w:val="Paragraphedeliste"/>
        <w:tabs>
          <w:tab w:val="left" w:pos="142"/>
          <w:tab w:val="num" w:pos="2509"/>
        </w:tabs>
        <w:spacing w:before="200"/>
        <w:ind w:left="0"/>
      </w:pPr>
      <w:r w:rsidRPr="005D4814">
        <w:t xml:space="preserve">   La résiliation du marché ne fera pas obstacle à la mise en œuvre de l’action civile ou pénale qui pourrait être intentée au titulaire du marché en raison de ses fautes ou infractions.</w:t>
      </w:r>
    </w:p>
    <w:p w:rsidR="00572574" w:rsidRPr="005D4814" w:rsidRDefault="00572574" w:rsidP="00E554BD">
      <w:pPr>
        <w:pStyle w:val="Paragraphedeliste"/>
        <w:tabs>
          <w:tab w:val="left" w:pos="142"/>
          <w:tab w:val="num" w:pos="2509"/>
        </w:tabs>
        <w:spacing w:before="200"/>
        <w:ind w:left="0"/>
        <w:rPr>
          <w:b/>
          <w:bCs/>
          <w:i/>
          <w:iCs/>
          <w:color w:val="0070C0"/>
        </w:rPr>
      </w:pPr>
      <w:r w:rsidRPr="005D4814">
        <w:lastRenderedPageBreak/>
        <w:t xml:space="preserve">    Pour les groupements, en cas de défaillance, de décès, de liquidation judiciaire, de redressement judiciaire sans autorisation de continuer l’activité ou de faute grave de l’un ou plusieurs membres du groupement, ceux-ci peuvent être exclus du marché suivant les procédures de résiliation du marché. Dans ce cas, un avenant est passé pour fixer les conditions de la poursuite de l’exécution du marché par les membres restants du groupement éventuellement complété par de nouveaux membres en cas de nécessité de combler le manque de compétences dûment constaté après l’exclusion de certains membres du groupement.</w:t>
      </w:r>
    </w:p>
    <w:p w:rsidR="00572574" w:rsidRPr="005D4814" w:rsidRDefault="00572574" w:rsidP="00E554BD">
      <w:pPr>
        <w:pStyle w:val="Titre2"/>
        <w:tabs>
          <w:tab w:val="left" w:pos="142"/>
        </w:tabs>
        <w:jc w:val="left"/>
        <w:rPr>
          <w:i/>
          <w:iCs/>
          <w:color w:val="0070C0"/>
        </w:rPr>
      </w:pPr>
      <w:bookmarkStart w:id="75" w:name="_Toc511669651"/>
      <w:bookmarkStart w:id="76" w:name="_Toc57047639"/>
      <w:r w:rsidRPr="005D4814">
        <w:rPr>
          <w:i/>
          <w:iCs/>
          <w:color w:val="0070C0"/>
        </w:rPr>
        <w:t xml:space="preserve">ARTICLE </w:t>
      </w:r>
      <w:r>
        <w:rPr>
          <w:i/>
          <w:iCs/>
          <w:color w:val="0070C0"/>
        </w:rPr>
        <w:t>31</w:t>
      </w:r>
      <w:r w:rsidRPr="005D4814">
        <w:rPr>
          <w:i/>
          <w:iCs/>
          <w:color w:val="0070C0"/>
        </w:rPr>
        <w:t> : LUTTE CONTRE LA FRAUDE ET LA CORRUPTION</w:t>
      </w:r>
      <w:bookmarkEnd w:id="75"/>
      <w:bookmarkEnd w:id="76"/>
    </w:p>
    <w:p w:rsidR="00572574" w:rsidRPr="005D4814" w:rsidRDefault="00572574" w:rsidP="00E554BD">
      <w:pPr>
        <w:pStyle w:val="Paragraphedeliste"/>
        <w:tabs>
          <w:tab w:val="left" w:pos="142"/>
          <w:tab w:val="left" w:pos="851"/>
        </w:tabs>
        <w:spacing w:before="200"/>
        <w:ind w:left="0"/>
      </w:pPr>
      <w:r w:rsidRPr="005D4814">
        <w:t xml:space="preserve">   Il sera fait application </w:t>
      </w:r>
      <w:r w:rsidRPr="005D4814">
        <w:rPr>
          <w:iCs/>
        </w:rPr>
        <w:t xml:space="preserve">des articles </w:t>
      </w:r>
      <w:r>
        <w:rPr>
          <w:iCs/>
        </w:rPr>
        <w:t>138</w:t>
      </w:r>
      <w:r w:rsidRPr="005D4814">
        <w:rPr>
          <w:iCs/>
        </w:rPr>
        <w:t xml:space="preserve"> et 159 du décret du 20 mars 2013 relatif aux marchés publics.</w:t>
      </w:r>
    </w:p>
    <w:p w:rsidR="00572574" w:rsidRPr="005D4814" w:rsidRDefault="00572574" w:rsidP="00E554BD">
      <w:pPr>
        <w:tabs>
          <w:tab w:val="left" w:pos="142"/>
        </w:tabs>
        <w:spacing w:before="200"/>
        <w:jc w:val="both"/>
      </w:pPr>
      <w:r w:rsidRPr="005D4814">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rsidR="00572574" w:rsidRPr="005D4814" w:rsidRDefault="00572574" w:rsidP="00E554BD">
      <w:pPr>
        <w:tabs>
          <w:tab w:val="left" w:pos="142"/>
        </w:tabs>
        <w:spacing w:before="200"/>
        <w:jc w:val="both"/>
      </w:pPr>
      <w:r w:rsidRPr="005D4814">
        <w:t xml:space="preserve">L’entrepreneur ne doit pas faire, par lui-même ou par personne interposée, des promesses, des dons ou des présents en vue d'influer sur les différentes procédures de conclusion d'un marché et lors des étapes de son exécution. </w:t>
      </w:r>
    </w:p>
    <w:p w:rsidR="00572574" w:rsidRPr="005D4814" w:rsidRDefault="00572574" w:rsidP="00E554BD">
      <w:pPr>
        <w:tabs>
          <w:tab w:val="left" w:pos="142"/>
        </w:tabs>
        <w:spacing w:before="200"/>
        <w:jc w:val="both"/>
      </w:pPr>
      <w:r w:rsidRPr="005D4814">
        <w:t>Les dispositions du présent article s’appliquent à l’ensemble des intervenants dans l’exécution du présent marché.</w:t>
      </w:r>
    </w:p>
    <w:p w:rsidR="00572574" w:rsidRPr="005D4814" w:rsidRDefault="00572574" w:rsidP="00E554BD">
      <w:pPr>
        <w:pStyle w:val="Titre2"/>
        <w:tabs>
          <w:tab w:val="left" w:pos="142"/>
        </w:tabs>
        <w:jc w:val="left"/>
        <w:rPr>
          <w:i/>
          <w:iCs/>
          <w:color w:val="0070C0"/>
        </w:rPr>
      </w:pPr>
      <w:bookmarkStart w:id="77" w:name="_Toc511669652"/>
      <w:bookmarkStart w:id="78" w:name="_Toc57047640"/>
      <w:r w:rsidRPr="005D4814">
        <w:rPr>
          <w:i/>
          <w:iCs/>
          <w:color w:val="0070C0"/>
        </w:rPr>
        <w:t>AR</w:t>
      </w:r>
      <w:r>
        <w:rPr>
          <w:i/>
          <w:iCs/>
          <w:color w:val="0070C0"/>
        </w:rPr>
        <w:t>TICLE 32</w:t>
      </w:r>
      <w:r w:rsidRPr="005D4814">
        <w:rPr>
          <w:i/>
          <w:iCs/>
          <w:color w:val="0070C0"/>
        </w:rPr>
        <w:t> : REGLEMENT DES  DIFFEFRENDS ET LITIGES</w:t>
      </w:r>
      <w:bookmarkEnd w:id="77"/>
      <w:bookmarkEnd w:id="78"/>
    </w:p>
    <w:p w:rsidR="00572574" w:rsidRPr="005D4814" w:rsidRDefault="00572574" w:rsidP="00E554BD">
      <w:pPr>
        <w:tabs>
          <w:tab w:val="left" w:pos="142"/>
        </w:tabs>
        <w:spacing w:before="200"/>
        <w:jc w:val="both"/>
        <w:rPr>
          <w:b/>
          <w:strike/>
        </w:rPr>
      </w:pPr>
      <w:r w:rsidRPr="005D4814">
        <w:t>Si, en cours d’exécution du marché, des difficultés, différends ou litiges surviennent entre le maître d’ouvrage et l’entrepreneur, ceux-ci s’engagent à les régler dans le cadre des stipulations des articles</w:t>
      </w:r>
      <w:r>
        <w:t xml:space="preserve"> 81, 82,83 et84 </w:t>
      </w:r>
      <w:r w:rsidRPr="005D4814">
        <w:t>du CCAG-Travaux.</w:t>
      </w:r>
    </w:p>
    <w:p w:rsidR="00806671" w:rsidRDefault="00572574" w:rsidP="00E554BD">
      <w:pPr>
        <w:tabs>
          <w:tab w:val="left" w:pos="142"/>
        </w:tabs>
        <w:autoSpaceDE w:val="0"/>
        <w:autoSpaceDN w:val="0"/>
        <w:adjustRightInd w:val="0"/>
        <w:spacing w:before="200"/>
        <w:jc w:val="both"/>
      </w:pPr>
      <w:r w:rsidRPr="005D4814">
        <w:t>Lorsque ces litiges ne sont pas réglés conformément aux dispositions du premier alinéa du présent article, ils sont soumis aux tribunaux compétents.</w:t>
      </w:r>
      <w:bookmarkEnd w:id="2"/>
      <w:bookmarkEnd w:id="1"/>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032EBB" w:rsidRDefault="00032EBB" w:rsidP="00E554BD">
      <w:pPr>
        <w:tabs>
          <w:tab w:val="left" w:pos="142"/>
        </w:tabs>
        <w:autoSpaceDE w:val="0"/>
        <w:autoSpaceDN w:val="0"/>
        <w:adjustRightInd w:val="0"/>
        <w:spacing w:before="200"/>
        <w:jc w:val="both"/>
      </w:pPr>
    </w:p>
    <w:p w:rsidR="00251A2A" w:rsidRPr="001F10EE" w:rsidRDefault="00D46199" w:rsidP="00E554BD">
      <w:pPr>
        <w:pStyle w:val="Titre"/>
        <w:rPr>
          <w:sz w:val="32"/>
          <w:szCs w:val="20"/>
        </w:rPr>
      </w:pPr>
      <w:r w:rsidRPr="001F10EE">
        <w:rPr>
          <w:sz w:val="32"/>
          <w:szCs w:val="20"/>
        </w:rPr>
        <w:lastRenderedPageBreak/>
        <w:t>DEUXIÈME PARTIE</w:t>
      </w:r>
      <w:r w:rsidR="001605F9" w:rsidRPr="001F10EE">
        <w:rPr>
          <w:sz w:val="32"/>
          <w:szCs w:val="20"/>
        </w:rPr>
        <w:t xml:space="preserve"> : </w:t>
      </w:r>
      <w:r w:rsidR="00251A2A" w:rsidRPr="001F10EE">
        <w:rPr>
          <w:sz w:val="32"/>
          <w:szCs w:val="20"/>
        </w:rPr>
        <w:t>CLAUSES ET SPÉCIFICATIONS TECHNIQUES</w:t>
      </w:r>
    </w:p>
    <w:p w:rsidR="00D52971" w:rsidRPr="0092455C" w:rsidRDefault="00D52971" w:rsidP="00E554BD">
      <w:pPr>
        <w:pStyle w:val="Titre1"/>
        <w:numPr>
          <w:ilvl w:val="0"/>
          <w:numId w:val="0"/>
        </w:numPr>
        <w:tabs>
          <w:tab w:val="left" w:pos="142"/>
        </w:tabs>
        <w:jc w:val="center"/>
        <w:rPr>
          <w:rFonts w:ascii="Cambria Math" w:hAnsi="Cambria Math"/>
          <w:szCs w:val="28"/>
        </w:rPr>
      </w:pPr>
      <w:bookmarkStart w:id="79" w:name="_Toc392832941"/>
      <w:bookmarkStart w:id="80" w:name="_Toc57047641"/>
      <w:r w:rsidRPr="00AC3A5C">
        <w:rPr>
          <w:rFonts w:ascii="Cambria Math" w:hAnsi="Cambria Math"/>
          <w:szCs w:val="28"/>
        </w:rPr>
        <w:t xml:space="preserve">CHAPITRE </w:t>
      </w:r>
      <w:r w:rsidR="00AC3A5C">
        <w:rPr>
          <w:rFonts w:ascii="Cambria Math" w:hAnsi="Cambria Math"/>
          <w:szCs w:val="28"/>
        </w:rPr>
        <w:t>I</w:t>
      </w:r>
      <w:r w:rsidR="009D552C">
        <w:rPr>
          <w:rFonts w:ascii="Cambria Math" w:hAnsi="Cambria Math"/>
          <w:szCs w:val="28"/>
        </w:rPr>
        <w:t>I</w:t>
      </w:r>
      <w:r w:rsidRPr="00AC3A5C">
        <w:rPr>
          <w:rFonts w:ascii="Cambria Math" w:hAnsi="Cambria Math"/>
          <w:szCs w:val="28"/>
        </w:rPr>
        <w:t>: NATURE, PROVENANCE ET STOCKAGE DES MATERIAUX</w:t>
      </w:r>
      <w:bookmarkEnd w:id="79"/>
      <w:bookmarkEnd w:id="80"/>
    </w:p>
    <w:p w:rsidR="00D52971" w:rsidRPr="00AC3A5C" w:rsidRDefault="00D52971" w:rsidP="00E554BD">
      <w:pPr>
        <w:pStyle w:val="Titre1"/>
        <w:tabs>
          <w:tab w:val="left" w:pos="142"/>
        </w:tabs>
        <w:ind w:left="0"/>
      </w:pPr>
      <w:bookmarkStart w:id="81" w:name="_Toc392832942"/>
      <w:bookmarkStart w:id="82" w:name="_Toc57047642"/>
      <w:r w:rsidRPr="00AC3A5C">
        <w:t>NATURE, PROVENANCE ET STOCKAGE DES MATERIAUX</w:t>
      </w:r>
      <w:bookmarkEnd w:id="81"/>
      <w:bookmarkEnd w:id="82"/>
    </w:p>
    <w:p w:rsidR="00D52971" w:rsidRPr="003166A9" w:rsidRDefault="00D52971" w:rsidP="00E554BD">
      <w:pPr>
        <w:tabs>
          <w:tab w:val="left" w:pos="142"/>
        </w:tabs>
        <w:ind w:right="256"/>
        <w:jc w:val="both"/>
        <w:rPr>
          <w:rFonts w:ascii="Arial" w:hAnsi="Arial" w:cs="Arial"/>
          <w:i/>
        </w:rPr>
      </w:pPr>
      <w:r w:rsidRPr="003166A9">
        <w:rPr>
          <w:rFonts w:ascii="Arial" w:hAnsi="Arial" w:cs="Arial"/>
          <w:i/>
        </w:rPr>
        <w:t>Les matériaux dont la fourniture fait partie de l'entreprise proviendront, en princip</w:t>
      </w:r>
      <w:r w:rsidR="00032EBB">
        <w:rPr>
          <w:rFonts w:ascii="Arial" w:hAnsi="Arial" w:cs="Arial"/>
          <w:i/>
        </w:rPr>
        <w:t>e, des lieux indiqués ci-après:</w:t>
      </w:r>
    </w:p>
    <w:tbl>
      <w:tblPr>
        <w:tblpPr w:leftFromText="141" w:rightFromText="141" w:vertAnchor="text" w:horzAnchor="margin" w:tblpXSpec="center" w:tblpY="895"/>
        <w:tblW w:w="1031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tblPr>
      <w:tblGrid>
        <w:gridCol w:w="5427"/>
        <w:gridCol w:w="4883"/>
      </w:tblGrid>
      <w:tr w:rsidR="001605F9" w:rsidRPr="002B03BF" w:rsidTr="00A468F6">
        <w:trPr>
          <w:cantSplit/>
          <w:trHeight w:val="13420"/>
        </w:trPr>
        <w:tc>
          <w:tcPr>
            <w:tcW w:w="5427" w:type="dxa"/>
          </w:tcPr>
          <w:p w:rsidR="001605F9" w:rsidRPr="002B03BF" w:rsidRDefault="001605F9" w:rsidP="004424E6">
            <w:pPr>
              <w:pBdr>
                <w:top w:val="double" w:sz="6" w:space="1" w:color="auto"/>
                <w:left w:val="double" w:sz="6" w:space="4" w:color="auto"/>
                <w:bottom w:val="double" w:sz="6" w:space="1" w:color="auto"/>
                <w:right w:val="double" w:sz="6" w:space="4" w:color="auto"/>
              </w:pBdr>
              <w:tabs>
                <w:tab w:val="left" w:pos="142"/>
              </w:tabs>
              <w:ind w:right="256"/>
              <w:jc w:val="center"/>
              <w:rPr>
                <w:rFonts w:ascii="Arial" w:hAnsi="Arial" w:cs="Arial"/>
                <w:i/>
                <w:color w:val="0000FF"/>
                <w:sz w:val="22"/>
                <w:szCs w:val="22"/>
              </w:rPr>
            </w:pPr>
            <w:r w:rsidRPr="002B03BF">
              <w:rPr>
                <w:rFonts w:ascii="Arial" w:hAnsi="Arial" w:cs="Arial"/>
                <w:i/>
                <w:color w:val="0000FF"/>
                <w:sz w:val="22"/>
                <w:szCs w:val="22"/>
              </w:rPr>
              <w:lastRenderedPageBreak/>
              <w:t>DESIGNATION</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Tout venant 0/40</w:t>
            </w: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Pour la couche de fondation GNF1</w:t>
            </w:r>
            <w:r w:rsidR="00DF2A6D" w:rsidRPr="002B03BF">
              <w:rPr>
                <w:rFonts w:ascii="Arial" w:hAnsi="Arial" w:cs="Arial"/>
                <w:i/>
                <w:sz w:val="22"/>
                <w:szCs w:val="22"/>
                <w:u w:val="single"/>
              </w:rPr>
              <w:t>/GNF2</w:t>
            </w:r>
            <w:r w:rsidRPr="002B03BF">
              <w:rPr>
                <w:rFonts w:ascii="Arial" w:hAnsi="Arial" w:cs="Arial"/>
                <w:i/>
                <w:sz w:val="22"/>
                <w:szCs w:val="22"/>
                <w:u w:val="single"/>
              </w:rPr>
              <w:t>.</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Tout venant 0/31.5</w:t>
            </w: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pour la couche de base GNA</w:t>
            </w:r>
            <w:r w:rsidR="00DF2A6D" w:rsidRPr="002B03BF">
              <w:rPr>
                <w:rFonts w:ascii="Arial" w:hAnsi="Arial" w:cs="Arial"/>
                <w:i/>
                <w:sz w:val="22"/>
                <w:szCs w:val="22"/>
                <w:u w:val="single"/>
              </w:rPr>
              <w:t>/GNB</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Liants hydrocarbonés.</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 xml:space="preserve">Granulats pour béton. </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 xml:space="preserve">Bordures de trottoirs  </w:t>
            </w: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préfabriquées.</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pStyle w:val="Titre3"/>
              <w:tabs>
                <w:tab w:val="left" w:pos="142"/>
              </w:tabs>
              <w:ind w:right="256"/>
              <w:rPr>
                <w:rFonts w:ascii="Arial" w:hAnsi="Arial" w:cs="Arial"/>
                <w:i/>
                <w:color w:val="auto"/>
                <w:sz w:val="22"/>
                <w:szCs w:val="22"/>
              </w:rPr>
            </w:pPr>
          </w:p>
          <w:p w:rsidR="001605F9" w:rsidRPr="002B03BF" w:rsidRDefault="001605F9" w:rsidP="004424E6">
            <w:pPr>
              <w:tabs>
                <w:tab w:val="left" w:pos="142"/>
              </w:tabs>
              <w:ind w:right="256"/>
              <w:jc w:val="both"/>
              <w:rPr>
                <w:rFonts w:ascii="Arial" w:hAnsi="Arial" w:cs="Arial"/>
                <w:i/>
                <w:sz w:val="22"/>
                <w:szCs w:val="22"/>
                <w:u w:val="single"/>
              </w:rPr>
            </w:pPr>
            <w:bookmarkStart w:id="83" w:name="_Toc87273949"/>
            <w:r w:rsidRPr="002B03BF">
              <w:rPr>
                <w:rFonts w:ascii="Arial" w:hAnsi="Arial" w:cs="Arial"/>
                <w:i/>
                <w:sz w:val="22"/>
                <w:szCs w:val="22"/>
                <w:u w:val="single"/>
              </w:rPr>
              <w:t>Granulats pour béton bitumineux et bicouche.</w:t>
            </w:r>
            <w:bookmarkEnd w:id="83"/>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 xml:space="preserve">Ciment portland artificiel </w:t>
            </w: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C.P.J. 45.</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Sable d'oued ou carrière.</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 xml:space="preserve">Pierrailles d'oued ou de </w:t>
            </w: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concassage.</w:t>
            </w:r>
          </w:p>
          <w:p w:rsidR="001605F9" w:rsidRPr="002B03BF" w:rsidRDefault="001605F9" w:rsidP="004424E6">
            <w:pPr>
              <w:tabs>
                <w:tab w:val="left" w:pos="142"/>
              </w:tabs>
              <w:ind w:right="256"/>
              <w:jc w:val="both"/>
              <w:rPr>
                <w:rFonts w:ascii="Arial" w:hAnsi="Arial" w:cs="Arial"/>
                <w:i/>
                <w:sz w:val="22"/>
                <w:szCs w:val="22"/>
                <w:u w:val="single"/>
              </w:rPr>
            </w:pPr>
          </w:p>
          <w:p w:rsidR="001605F9" w:rsidRPr="002B03BF" w:rsidRDefault="001605F9" w:rsidP="004424E6">
            <w:pPr>
              <w:tabs>
                <w:tab w:val="left" w:pos="142"/>
              </w:tabs>
              <w:ind w:right="256"/>
              <w:jc w:val="both"/>
              <w:rPr>
                <w:rFonts w:ascii="Arial" w:hAnsi="Arial" w:cs="Arial"/>
                <w:i/>
                <w:sz w:val="22"/>
                <w:szCs w:val="22"/>
                <w:u w:val="single"/>
              </w:rPr>
            </w:pPr>
            <w:r w:rsidRPr="002B03BF">
              <w:rPr>
                <w:rFonts w:ascii="Arial" w:hAnsi="Arial" w:cs="Arial"/>
                <w:i/>
                <w:sz w:val="22"/>
                <w:szCs w:val="22"/>
                <w:u w:val="single"/>
              </w:rPr>
              <w:t>Tuyaux en béton ou en PVC.</w:t>
            </w:r>
          </w:p>
        </w:tc>
        <w:tc>
          <w:tcPr>
            <w:tcW w:w="4883" w:type="dxa"/>
          </w:tcPr>
          <w:p w:rsidR="001605F9" w:rsidRPr="002B03BF" w:rsidRDefault="001605F9" w:rsidP="004424E6">
            <w:pPr>
              <w:pBdr>
                <w:top w:val="double" w:sz="6" w:space="1" w:color="auto"/>
                <w:left w:val="double" w:sz="6" w:space="4" w:color="auto"/>
                <w:bottom w:val="double" w:sz="6" w:space="1" w:color="auto"/>
                <w:right w:val="double" w:sz="6" w:space="4" w:color="auto"/>
              </w:pBdr>
              <w:tabs>
                <w:tab w:val="left" w:pos="142"/>
              </w:tabs>
              <w:ind w:right="256"/>
              <w:jc w:val="center"/>
              <w:rPr>
                <w:rFonts w:ascii="Arial" w:hAnsi="Arial" w:cs="Arial"/>
                <w:i/>
                <w:color w:val="0000FF"/>
                <w:sz w:val="22"/>
                <w:szCs w:val="22"/>
              </w:rPr>
            </w:pPr>
            <w:r w:rsidRPr="002B03BF">
              <w:rPr>
                <w:rFonts w:ascii="Arial" w:hAnsi="Arial" w:cs="Arial"/>
                <w:i/>
                <w:color w:val="0000FF"/>
                <w:sz w:val="22"/>
                <w:szCs w:val="22"/>
              </w:rPr>
              <w:t>PROVENANCE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 xml:space="preserve">Carrières agréées par le Maître de l'Ouvrage.  </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Carrières agréées par le Maître de l'Ouvrage.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usines du Maroc agréées par le Maître de l'Ouvrage.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carrières agréées par le Maître de l'Ouvrage.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usines du Maroc agréées par le Maître de l'Ouvrage.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carrières agréées par le Maître de l'Ouvrage.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Usines du Maroc.</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carrières agréées par le Maître de l'Ouvrage.</w:t>
            </w:r>
          </w:p>
          <w:p w:rsidR="001605F9" w:rsidRDefault="001605F9" w:rsidP="004424E6">
            <w:pPr>
              <w:tabs>
                <w:tab w:val="left" w:pos="142"/>
              </w:tabs>
              <w:ind w:right="256"/>
              <w:jc w:val="both"/>
              <w:rPr>
                <w:rFonts w:ascii="Arial" w:hAnsi="Arial" w:cs="Arial"/>
                <w:i/>
                <w:sz w:val="22"/>
                <w:szCs w:val="22"/>
              </w:rPr>
            </w:pPr>
          </w:p>
          <w:p w:rsidR="00A468F6" w:rsidRPr="002B03BF" w:rsidRDefault="00A468F6"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carrières agréées par le Maître de l'Ouvrage.</w:t>
            </w:r>
          </w:p>
          <w:p w:rsidR="001605F9" w:rsidRPr="002B03BF" w:rsidRDefault="001605F9" w:rsidP="004424E6">
            <w:pPr>
              <w:tabs>
                <w:tab w:val="left" w:pos="142"/>
              </w:tabs>
              <w:ind w:right="256"/>
              <w:jc w:val="both"/>
              <w:rPr>
                <w:rFonts w:ascii="Arial" w:hAnsi="Arial" w:cs="Arial"/>
                <w:i/>
                <w:sz w:val="22"/>
                <w:szCs w:val="22"/>
              </w:rPr>
            </w:pPr>
          </w:p>
          <w:p w:rsidR="001605F9" w:rsidRPr="002B03BF" w:rsidRDefault="001605F9" w:rsidP="004424E6">
            <w:pPr>
              <w:tabs>
                <w:tab w:val="left" w:pos="142"/>
              </w:tabs>
              <w:ind w:right="256"/>
              <w:jc w:val="both"/>
              <w:rPr>
                <w:rFonts w:ascii="Arial" w:hAnsi="Arial" w:cs="Arial"/>
                <w:i/>
                <w:sz w:val="22"/>
                <w:szCs w:val="22"/>
              </w:rPr>
            </w:pPr>
            <w:r w:rsidRPr="002B03BF">
              <w:rPr>
                <w:rFonts w:ascii="Arial" w:hAnsi="Arial" w:cs="Arial"/>
                <w:i/>
                <w:sz w:val="22"/>
                <w:szCs w:val="22"/>
              </w:rPr>
              <w:t>Les usines du Maroc agréées par le Maître de l'Ouvrage.</w:t>
            </w:r>
          </w:p>
        </w:tc>
      </w:tr>
    </w:tbl>
    <w:p w:rsidR="00D52971" w:rsidRPr="003166A9" w:rsidRDefault="00D52971" w:rsidP="004424E6">
      <w:pPr>
        <w:tabs>
          <w:tab w:val="left" w:pos="142"/>
        </w:tabs>
        <w:ind w:right="256"/>
        <w:jc w:val="both"/>
        <w:rPr>
          <w:rFonts w:ascii="Arial" w:hAnsi="Arial" w:cs="Arial"/>
          <w:i/>
        </w:rPr>
      </w:pP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L'indication de provenance qui précède ne relève pas l'Entreprise de sa responsabilité en ce </w:t>
      </w:r>
      <w:r w:rsidRPr="00AC3A5C">
        <w:rPr>
          <w:rFonts w:asciiTheme="majorBidi" w:hAnsiTheme="majorBidi" w:cstheme="majorBidi"/>
          <w:iCs/>
        </w:rPr>
        <w:lastRenderedPageBreak/>
        <w:t>qui concerne la conformité aux normes de qualité prévues aux articles ci-après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Les matériaux, destinés à la construction des ouvrages, autres que ceux figurant sur le tableau précédent ou ceux dont la provenance serait différente de celle indiquée dans ce tableau proviendront de carrières ou d'usines proposées par l'Entrepreneur et agréées par le Maître de l'Ouvrage ou son représentant au vu des résultats des essais préliminaires définis dans le présent CPS, exécutés par l'Entrepreneur et à ses frais. Ces résultats seront remis au Maître de l'Ouvrage ou à son représentant dans un délai de QUINZE (15) jours, à compter du lendemain du jour de la notification de l'ordre de service de commencer les travaux.</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Le stockage des matériaux, fourni par l'Entrepreneur, sera effectué sur des aires dépourvues d'herbes, convenablement drainées et, plus généralement, à l'abri de toute pollution.</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La préparation de ces aires de stockage est à la charge de l'Entrepreneur.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Les matériaux auront les caractéristiques et qualités définies pour chaque matériau dans les articles ci-dessous.</w:t>
      </w:r>
    </w:p>
    <w:p w:rsidR="00D52971" w:rsidRPr="002B03BF" w:rsidRDefault="00D52971" w:rsidP="00E554BD">
      <w:pPr>
        <w:pStyle w:val="Titre1"/>
        <w:tabs>
          <w:tab w:val="left" w:pos="142"/>
        </w:tabs>
        <w:ind w:left="0" w:hanging="357"/>
      </w:pPr>
      <w:bookmarkStart w:id="84" w:name="_Toc392832943"/>
      <w:bookmarkStart w:id="85" w:name="_Toc57047643"/>
      <w:r w:rsidRPr="002B03BF">
        <w:t>SOLS POUR REMBLAIS</w:t>
      </w:r>
      <w:bookmarkEnd w:id="84"/>
      <w:bookmarkEnd w:id="85"/>
    </w:p>
    <w:p w:rsidR="00D52971" w:rsidRPr="00AC3A5C" w:rsidRDefault="00454907" w:rsidP="00E554BD">
      <w:pPr>
        <w:tabs>
          <w:tab w:val="left" w:pos="142"/>
        </w:tabs>
        <w:ind w:right="256" w:firstLine="0"/>
        <w:jc w:val="both"/>
        <w:rPr>
          <w:rFonts w:asciiTheme="majorBidi" w:hAnsiTheme="majorBidi" w:cstheme="majorBidi"/>
          <w:iCs/>
        </w:rPr>
      </w:pPr>
      <w:r>
        <w:rPr>
          <w:rFonts w:asciiTheme="majorBidi" w:hAnsiTheme="majorBidi" w:cstheme="majorBidi"/>
          <w:iCs/>
        </w:rPr>
        <w:tab/>
      </w:r>
      <w:r>
        <w:rPr>
          <w:rFonts w:asciiTheme="majorBidi" w:hAnsiTheme="majorBidi" w:cstheme="majorBidi"/>
          <w:iCs/>
        </w:rPr>
        <w:tab/>
      </w:r>
      <w:r w:rsidR="00D52971" w:rsidRPr="00AC3A5C">
        <w:rPr>
          <w:rFonts w:asciiTheme="majorBidi" w:hAnsiTheme="majorBidi" w:cstheme="majorBidi"/>
          <w:iCs/>
        </w:rPr>
        <w:t xml:space="preserve">Les sols pour remblais proviendront soit des déblais, soit d'apports.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Ils devront :</w:t>
      </w:r>
    </w:p>
    <w:p w:rsidR="00D52971" w:rsidRPr="00AC3A5C" w:rsidRDefault="00D52971" w:rsidP="00E554BD">
      <w:pPr>
        <w:tabs>
          <w:tab w:val="left" w:pos="142"/>
        </w:tabs>
        <w:ind w:right="256" w:firstLine="567"/>
        <w:jc w:val="both"/>
        <w:rPr>
          <w:rFonts w:asciiTheme="majorBidi" w:hAnsiTheme="majorBidi" w:cstheme="majorBidi"/>
          <w:iCs/>
        </w:rPr>
      </w:pPr>
      <w:r w:rsidRPr="00AC3A5C">
        <w:rPr>
          <w:rFonts w:asciiTheme="majorBidi" w:hAnsiTheme="majorBidi" w:cstheme="majorBidi"/>
          <w:iCs/>
        </w:rPr>
        <w:t xml:space="preserve">Tous les sols mis en remblais devront être conformes aux spécifications en vigueurs et exempte d’éléments végétaux de toute nature, de toute quantité appréciable d'humus et d'éléments dont la plus grande dimension excède la 2/3 de l'épaisseur de la couche élémentaire du remblai. Toutefois, pour la couche supérieure du remblai, la plus grande dimension éléments n'excédera pas deux cents (200) millimètres. </w:t>
      </w:r>
    </w:p>
    <w:p w:rsidR="00D52971" w:rsidRPr="003166A9" w:rsidRDefault="00D52971" w:rsidP="00E554BD">
      <w:pPr>
        <w:pStyle w:val="Default"/>
        <w:numPr>
          <w:ilvl w:val="0"/>
          <w:numId w:val="22"/>
        </w:numPr>
        <w:tabs>
          <w:tab w:val="left" w:pos="142"/>
        </w:tabs>
        <w:ind w:left="0"/>
        <w:rPr>
          <w:b/>
          <w:bCs/>
          <w:color w:val="auto"/>
          <w:u w:val="single"/>
        </w:rPr>
      </w:pPr>
      <w:r w:rsidRPr="003166A9">
        <w:rPr>
          <w:b/>
          <w:bCs/>
          <w:color w:val="auto"/>
          <w:u w:val="single"/>
        </w:rPr>
        <w:t xml:space="preserve">Matériaux pour remblai routiers </w:t>
      </w:r>
    </w:p>
    <w:p w:rsidR="00D52971" w:rsidRPr="003166A9" w:rsidRDefault="00D52971" w:rsidP="00E554BD">
      <w:pPr>
        <w:pStyle w:val="Default"/>
        <w:tabs>
          <w:tab w:val="left" w:pos="142"/>
        </w:tabs>
        <w:rPr>
          <w:color w:val="auto"/>
        </w:rPr>
      </w:pPr>
    </w:p>
    <w:p w:rsidR="00D52971" w:rsidRPr="003166A9" w:rsidRDefault="00D52971" w:rsidP="00E554BD">
      <w:pPr>
        <w:pStyle w:val="Default"/>
        <w:tabs>
          <w:tab w:val="left" w:pos="142"/>
        </w:tabs>
        <w:rPr>
          <w:color w:val="auto"/>
        </w:rPr>
      </w:pPr>
      <w:r w:rsidRPr="003166A9">
        <w:rPr>
          <w:b/>
          <w:bCs/>
          <w:color w:val="auto"/>
        </w:rPr>
        <w:t xml:space="preserve">Légende </w:t>
      </w:r>
      <w:r w:rsidRPr="003166A9">
        <w:rPr>
          <w:color w:val="auto"/>
        </w:rPr>
        <w:t xml:space="preserve">: </w:t>
      </w:r>
    </w:p>
    <w:p w:rsidR="00D52971" w:rsidRPr="003166A9" w:rsidRDefault="00D52971" w:rsidP="00E554BD">
      <w:pPr>
        <w:pStyle w:val="Default"/>
        <w:tabs>
          <w:tab w:val="left" w:pos="142"/>
        </w:tabs>
        <w:rPr>
          <w:color w:val="auto"/>
        </w:rPr>
      </w:pPr>
    </w:p>
    <w:p w:rsidR="00D52971" w:rsidRPr="003166A9" w:rsidRDefault="00D52971" w:rsidP="00E554BD">
      <w:pPr>
        <w:pStyle w:val="Default"/>
        <w:tabs>
          <w:tab w:val="left" w:pos="142"/>
        </w:tabs>
        <w:rPr>
          <w:color w:val="auto"/>
        </w:rPr>
      </w:pPr>
      <w:r w:rsidRPr="003166A9">
        <w:rPr>
          <w:b/>
          <w:bCs/>
          <w:color w:val="auto"/>
        </w:rPr>
        <w:t xml:space="preserve">IP </w:t>
      </w:r>
      <w:r w:rsidRPr="003166A9">
        <w:rPr>
          <w:color w:val="auto"/>
        </w:rPr>
        <w:t>= Indice de Plasticité</w:t>
      </w:r>
      <w:r w:rsidRPr="003166A9">
        <w:rPr>
          <w:color w:val="auto"/>
        </w:rPr>
        <w:tab/>
        <w:t xml:space="preserve"> LP= Limons et sols organiques peu plastiques</w:t>
      </w:r>
    </w:p>
    <w:p w:rsidR="00D52971" w:rsidRPr="003166A9" w:rsidRDefault="00D52971" w:rsidP="00E554BD">
      <w:pPr>
        <w:pStyle w:val="Default"/>
        <w:tabs>
          <w:tab w:val="left" w:pos="142"/>
        </w:tabs>
        <w:rPr>
          <w:color w:val="auto"/>
        </w:rPr>
      </w:pPr>
      <w:r w:rsidRPr="003166A9">
        <w:rPr>
          <w:color w:val="auto"/>
        </w:rPr>
        <w:t xml:space="preserve"> f = % des éléments inférieur à</w:t>
      </w:r>
      <w:smartTag w:uri="urn:schemas-microsoft-com:office:smarttags" w:element="metricconverter">
        <w:smartTagPr>
          <w:attr w:name="ProductID" w:val="0,08 mm"/>
        </w:smartTagPr>
        <w:r w:rsidRPr="003166A9">
          <w:rPr>
            <w:color w:val="auto"/>
          </w:rPr>
          <w:t>0</w:t>
        </w:r>
        <w:proofErr w:type="gramStart"/>
        <w:r w:rsidRPr="003166A9">
          <w:rPr>
            <w:color w:val="auto"/>
          </w:rPr>
          <w:t>,08</w:t>
        </w:r>
        <w:proofErr w:type="gramEnd"/>
        <w:r w:rsidRPr="003166A9">
          <w:rPr>
            <w:color w:val="auto"/>
          </w:rPr>
          <w:t xml:space="preserve"> mm</w:t>
        </w:r>
      </w:smartTag>
    </w:p>
    <w:p w:rsidR="00D52971" w:rsidRPr="003166A9" w:rsidRDefault="00D52971" w:rsidP="00E554BD">
      <w:pPr>
        <w:pStyle w:val="Default"/>
        <w:tabs>
          <w:tab w:val="left" w:pos="142"/>
        </w:tabs>
        <w:rPr>
          <w:color w:val="auto"/>
        </w:rPr>
      </w:pPr>
      <w:r w:rsidRPr="003166A9">
        <w:rPr>
          <w:color w:val="auto"/>
        </w:rPr>
        <w:t xml:space="preserve">H = distance verticale maximale séparant le terrain naturel du niveau supérieur de la plate-forme mesuré </w:t>
      </w:r>
      <w:r w:rsidRPr="003166A9">
        <w:rPr>
          <w:b/>
          <w:bCs/>
          <w:i/>
          <w:iCs/>
          <w:color w:val="auto"/>
        </w:rPr>
        <w:t xml:space="preserve">à </w:t>
      </w:r>
      <w:r w:rsidRPr="003166A9">
        <w:rPr>
          <w:color w:val="auto"/>
        </w:rPr>
        <w:t>l'axe de la route.</w:t>
      </w:r>
    </w:p>
    <w:p w:rsidR="00D52971" w:rsidRPr="003166A9" w:rsidRDefault="00D52971" w:rsidP="00E554BD">
      <w:pPr>
        <w:pStyle w:val="Default"/>
        <w:tabs>
          <w:tab w:val="left" w:pos="142"/>
        </w:tabs>
        <w:rPr>
          <w:color w:val="auto"/>
        </w:rPr>
      </w:pPr>
      <w:r w:rsidRPr="003166A9">
        <w:rPr>
          <w:b/>
          <w:bCs/>
          <w:color w:val="auto"/>
        </w:rPr>
        <w:t xml:space="preserve">Gb </w:t>
      </w:r>
      <w:r w:rsidRPr="003166A9">
        <w:rPr>
          <w:color w:val="auto"/>
        </w:rPr>
        <w:t xml:space="preserve">= Grave propre bien gradue </w:t>
      </w:r>
      <w:proofErr w:type="spellStart"/>
      <w:r w:rsidRPr="003166A9">
        <w:rPr>
          <w:b/>
          <w:bCs/>
          <w:color w:val="auto"/>
        </w:rPr>
        <w:t>Gm</w:t>
      </w:r>
      <w:proofErr w:type="spellEnd"/>
      <w:r w:rsidRPr="003166A9">
        <w:rPr>
          <w:b/>
          <w:bCs/>
          <w:color w:val="auto"/>
        </w:rPr>
        <w:t xml:space="preserve"> </w:t>
      </w:r>
      <w:r w:rsidRPr="003166A9">
        <w:rPr>
          <w:color w:val="auto"/>
        </w:rPr>
        <w:t xml:space="preserve">= Grave propre mal gradue </w:t>
      </w:r>
      <w:r w:rsidRPr="003166A9">
        <w:rPr>
          <w:b/>
          <w:bCs/>
          <w:color w:val="auto"/>
        </w:rPr>
        <w:t xml:space="preserve">GL </w:t>
      </w:r>
      <w:r w:rsidRPr="003166A9">
        <w:rPr>
          <w:color w:val="auto"/>
        </w:rPr>
        <w:t xml:space="preserve">= Grave limoneuse </w:t>
      </w:r>
    </w:p>
    <w:p w:rsidR="00D52971" w:rsidRPr="003166A9" w:rsidRDefault="00D52971" w:rsidP="00E554BD">
      <w:pPr>
        <w:pStyle w:val="Default"/>
        <w:tabs>
          <w:tab w:val="left" w:pos="142"/>
        </w:tabs>
        <w:rPr>
          <w:color w:val="auto"/>
        </w:rPr>
      </w:pPr>
      <w:r w:rsidRPr="003166A9">
        <w:rPr>
          <w:b/>
          <w:bCs/>
          <w:color w:val="auto"/>
        </w:rPr>
        <w:t>AP =</w:t>
      </w:r>
      <w:r w:rsidRPr="003166A9">
        <w:rPr>
          <w:color w:val="auto"/>
        </w:rPr>
        <w:t xml:space="preserve"> Argiles peu plastiques </w:t>
      </w:r>
      <w:r w:rsidRPr="003166A9">
        <w:rPr>
          <w:color w:val="auto"/>
        </w:rPr>
        <w:tab/>
      </w:r>
      <w:r w:rsidRPr="003166A9">
        <w:rPr>
          <w:b/>
          <w:bCs/>
          <w:color w:val="auto"/>
        </w:rPr>
        <w:t xml:space="preserve">GA </w:t>
      </w:r>
      <w:r w:rsidRPr="003166A9">
        <w:rPr>
          <w:color w:val="auto"/>
        </w:rPr>
        <w:t>= Grave argileuse</w:t>
      </w:r>
      <w:r w:rsidRPr="003166A9">
        <w:rPr>
          <w:color w:val="auto"/>
        </w:rPr>
        <w:tab/>
      </w:r>
      <w:proofErr w:type="spellStart"/>
      <w:r w:rsidRPr="003166A9">
        <w:rPr>
          <w:b/>
          <w:bCs/>
          <w:color w:val="auto"/>
        </w:rPr>
        <w:t>Lt</w:t>
      </w:r>
      <w:proofErr w:type="spellEnd"/>
      <w:r w:rsidRPr="003166A9">
        <w:rPr>
          <w:b/>
          <w:bCs/>
          <w:color w:val="auto"/>
        </w:rPr>
        <w:t xml:space="preserve"> </w:t>
      </w:r>
      <w:r w:rsidRPr="003166A9">
        <w:rPr>
          <w:color w:val="auto"/>
        </w:rPr>
        <w:t xml:space="preserve">= Limons très plastiques </w:t>
      </w:r>
      <w:r w:rsidRPr="003166A9">
        <w:rPr>
          <w:color w:val="auto"/>
        </w:rPr>
        <w:tab/>
      </w:r>
    </w:p>
    <w:p w:rsidR="00D52971" w:rsidRPr="003166A9" w:rsidRDefault="00D52971" w:rsidP="00E554BD">
      <w:pPr>
        <w:pStyle w:val="Default"/>
        <w:tabs>
          <w:tab w:val="left" w:pos="142"/>
        </w:tabs>
        <w:rPr>
          <w:color w:val="auto"/>
        </w:rPr>
      </w:pPr>
      <w:r w:rsidRPr="003166A9">
        <w:rPr>
          <w:b/>
          <w:bCs/>
          <w:color w:val="auto"/>
        </w:rPr>
        <w:t xml:space="preserve">Sb </w:t>
      </w:r>
      <w:r w:rsidRPr="003166A9">
        <w:rPr>
          <w:color w:val="auto"/>
        </w:rPr>
        <w:t xml:space="preserve">= Sable propre bien gradue </w:t>
      </w:r>
      <w:proofErr w:type="spellStart"/>
      <w:r w:rsidRPr="003166A9">
        <w:rPr>
          <w:b/>
          <w:bCs/>
          <w:color w:val="auto"/>
        </w:rPr>
        <w:t>Sm</w:t>
      </w:r>
      <w:proofErr w:type="spellEnd"/>
      <w:r w:rsidRPr="003166A9">
        <w:rPr>
          <w:b/>
          <w:bCs/>
          <w:color w:val="auto"/>
        </w:rPr>
        <w:t xml:space="preserve"> </w:t>
      </w:r>
      <w:r w:rsidRPr="003166A9">
        <w:rPr>
          <w:color w:val="auto"/>
        </w:rPr>
        <w:t xml:space="preserve">= Sable propre mal gradue </w:t>
      </w:r>
      <w:r w:rsidRPr="003166A9">
        <w:rPr>
          <w:b/>
          <w:bCs/>
          <w:color w:val="auto"/>
        </w:rPr>
        <w:t xml:space="preserve">SL </w:t>
      </w:r>
      <w:r w:rsidRPr="003166A9">
        <w:rPr>
          <w:color w:val="auto"/>
        </w:rPr>
        <w:t xml:space="preserve">= Sable limoneux </w:t>
      </w:r>
    </w:p>
    <w:p w:rsidR="00D52971" w:rsidRPr="003166A9" w:rsidRDefault="00D52971" w:rsidP="00E554BD">
      <w:pPr>
        <w:pStyle w:val="Default"/>
        <w:tabs>
          <w:tab w:val="left" w:pos="142"/>
        </w:tabs>
        <w:rPr>
          <w:color w:val="auto"/>
        </w:rPr>
      </w:pPr>
      <w:proofErr w:type="spellStart"/>
      <w:r w:rsidRPr="003166A9">
        <w:rPr>
          <w:b/>
          <w:bCs/>
          <w:color w:val="auto"/>
        </w:rPr>
        <w:t>At</w:t>
      </w:r>
      <w:proofErr w:type="spellEnd"/>
      <w:r w:rsidRPr="003166A9">
        <w:rPr>
          <w:b/>
          <w:bCs/>
          <w:color w:val="auto"/>
        </w:rPr>
        <w:t xml:space="preserve"> =</w:t>
      </w:r>
      <w:r w:rsidRPr="003166A9">
        <w:rPr>
          <w:color w:val="auto"/>
        </w:rPr>
        <w:t xml:space="preserve">Argiles très plastiques </w:t>
      </w:r>
      <w:r w:rsidRPr="003166A9">
        <w:rPr>
          <w:color w:val="auto"/>
        </w:rPr>
        <w:tab/>
      </w:r>
      <w:r w:rsidRPr="003166A9">
        <w:rPr>
          <w:b/>
          <w:bCs/>
          <w:color w:val="auto"/>
        </w:rPr>
        <w:t xml:space="preserve">SA </w:t>
      </w:r>
      <w:r w:rsidRPr="003166A9">
        <w:rPr>
          <w:color w:val="auto"/>
        </w:rPr>
        <w:t xml:space="preserve">= Sable argileux </w:t>
      </w:r>
      <w:r w:rsidRPr="003166A9">
        <w:rPr>
          <w:color w:val="auto"/>
        </w:rPr>
        <w:tab/>
      </w:r>
    </w:p>
    <w:p w:rsidR="00D52971" w:rsidRPr="003166A9" w:rsidRDefault="00D52971" w:rsidP="00E554BD">
      <w:pPr>
        <w:pStyle w:val="Default"/>
        <w:tabs>
          <w:tab w:val="left" w:pos="142"/>
        </w:tabs>
        <w:rPr>
          <w:color w:val="auto"/>
        </w:rPr>
      </w:pPr>
      <w:proofErr w:type="spellStart"/>
      <w:r w:rsidRPr="003166A9">
        <w:rPr>
          <w:b/>
          <w:bCs/>
          <w:color w:val="auto"/>
        </w:rPr>
        <w:t>Ot</w:t>
      </w:r>
      <w:proofErr w:type="spellEnd"/>
      <w:r w:rsidRPr="003166A9">
        <w:rPr>
          <w:color w:val="auto"/>
        </w:rPr>
        <w:t xml:space="preserve"> = Sols organiques très plastiques. </w:t>
      </w:r>
    </w:p>
    <w:p w:rsidR="00D52971" w:rsidRPr="003166A9" w:rsidRDefault="00D52971" w:rsidP="004424E6">
      <w:pPr>
        <w:tabs>
          <w:tab w:val="left" w:pos="142"/>
        </w:tabs>
        <w:jc w:val="both"/>
      </w:pPr>
    </w:p>
    <w:p w:rsidR="00D52971" w:rsidRDefault="009D3F6C" w:rsidP="004424E6">
      <w:pPr>
        <w:tabs>
          <w:tab w:val="left" w:pos="142"/>
        </w:tabs>
        <w:jc w:val="both"/>
      </w:pPr>
      <w:r w:rsidRPr="00F1322D">
        <w:rPr>
          <w:noProof/>
        </w:rPr>
        <w:lastRenderedPageBreak/>
        <w:drawing>
          <wp:inline distT="0" distB="0" distL="0" distR="0">
            <wp:extent cx="5429250" cy="42672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4267200"/>
                    </a:xfrm>
                    <a:prstGeom prst="rect">
                      <a:avLst/>
                    </a:prstGeom>
                    <a:noFill/>
                    <a:ln>
                      <a:noFill/>
                    </a:ln>
                  </pic:spPr>
                </pic:pic>
              </a:graphicData>
            </a:graphic>
          </wp:inline>
        </w:drawing>
      </w:r>
    </w:p>
    <w:p w:rsidR="00AC3A5C" w:rsidRDefault="00AC3A5C" w:rsidP="004424E6">
      <w:pPr>
        <w:tabs>
          <w:tab w:val="left" w:pos="142"/>
        </w:tabs>
        <w:jc w:val="both"/>
      </w:pPr>
    </w:p>
    <w:p w:rsidR="00D52971" w:rsidRPr="003166A9" w:rsidRDefault="00D52971" w:rsidP="004424E6">
      <w:pPr>
        <w:tabs>
          <w:tab w:val="left" w:pos="142"/>
        </w:tabs>
      </w:pPr>
      <w:r w:rsidRPr="003166A9">
        <w:rPr>
          <w:b/>
          <w:bCs/>
        </w:rPr>
        <w:t>b</w:t>
      </w:r>
      <w:r w:rsidRPr="003166A9">
        <w:t xml:space="preserve">- </w:t>
      </w:r>
      <w:r w:rsidRPr="003166A9">
        <w:rPr>
          <w:b/>
          <w:bCs/>
          <w:u w:val="single"/>
        </w:rPr>
        <w:t>Fréquence des essais sur remblais</w:t>
      </w:r>
    </w:p>
    <w:p w:rsidR="00D52971" w:rsidRPr="003166A9" w:rsidRDefault="00D52971" w:rsidP="004424E6">
      <w:pPr>
        <w:tabs>
          <w:tab w:val="left" w:pos="142"/>
        </w:tabs>
        <w:jc w:val="both"/>
      </w:pPr>
      <w:r w:rsidRPr="003166A9">
        <w:t xml:space="preserve">L'état des remblais sera contrôlé, par un laboratoire agréé, au fur et à mesure de l'exécution dans les conditions suivantes : </w:t>
      </w:r>
    </w:p>
    <w:p w:rsidR="00D52971" w:rsidRPr="003166A9" w:rsidRDefault="00D52971" w:rsidP="004424E6">
      <w:pPr>
        <w:tabs>
          <w:tab w:val="left" w:pos="142"/>
        </w:tabs>
        <w:jc w:val="both"/>
      </w:pPr>
      <w:r w:rsidRPr="003166A9">
        <w:t xml:space="preserve">1) Le contrôle sera fait couche par couche </w:t>
      </w:r>
    </w:p>
    <w:p w:rsidR="00D52971" w:rsidRPr="003166A9" w:rsidRDefault="00D52971" w:rsidP="004424E6">
      <w:pPr>
        <w:tabs>
          <w:tab w:val="left" w:pos="142"/>
        </w:tabs>
        <w:jc w:val="both"/>
      </w:pPr>
      <w:r w:rsidRPr="003166A9">
        <w:t xml:space="preserve">2) On procédera pour chaque couche aux essais suivants avec les fréquences théoriques ci-dessous qui pourront être éventuellement modifiées par ce C.P.S. </w:t>
      </w:r>
    </w:p>
    <w:p w:rsidR="00D52971" w:rsidRDefault="00D52971" w:rsidP="004424E6">
      <w:pPr>
        <w:tabs>
          <w:tab w:val="left" w:pos="142"/>
        </w:tabs>
        <w:jc w:val="both"/>
      </w:pPr>
    </w:p>
    <w:p w:rsidR="00D52971" w:rsidRPr="003166A9" w:rsidRDefault="00614484" w:rsidP="00BD2186">
      <w:pPr>
        <w:tabs>
          <w:tab w:val="left" w:pos="142"/>
        </w:tabs>
        <w:jc w:val="both"/>
      </w:pPr>
      <w:r>
        <w:rPr>
          <w:noProof/>
        </w:rPr>
        <w:pict>
          <v:shape id="Text Box 6" o:spid="_x0000_s1027" type="#_x0000_t202" style="position:absolute;left:0;text-align:left;margin-left:24.45pt;margin-top:7.65pt;width:450pt;height:90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" filled="f" stroked="f">
            <v:textbox>
              <w:txbxContent>
                <w:p w:rsidR="00E64A31" w:rsidRPr="00AB5308" w:rsidRDefault="00E64A31" w:rsidP="00454907">
                  <w:pPr>
                    <w:ind w:firstLine="0"/>
                    <w:jc w:val="center"/>
                  </w:pPr>
                  <w:r w:rsidRPr="00F1322D">
                    <w:rPr>
                      <w:noProof/>
                    </w:rPr>
                    <w:drawing>
                      <wp:inline distT="0" distB="0" distL="0" distR="0">
                        <wp:extent cx="5495925" cy="10572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5925" cy="1057275"/>
                                </a:xfrm>
                                <a:prstGeom prst="rect">
                                  <a:avLst/>
                                </a:prstGeom>
                                <a:noFill/>
                                <a:ln>
                                  <a:noFill/>
                                </a:ln>
                              </pic:spPr>
                            </pic:pic>
                          </a:graphicData>
                        </a:graphic>
                      </wp:inline>
                    </w:drawing>
                  </w:r>
                </w:p>
              </w:txbxContent>
            </v:textbox>
          </v:shape>
        </w:pict>
      </w:r>
    </w:p>
    <w:p w:rsidR="00D52971" w:rsidRPr="003166A9" w:rsidRDefault="00D52971" w:rsidP="004424E6">
      <w:pPr>
        <w:tabs>
          <w:tab w:val="left" w:pos="142"/>
        </w:tabs>
        <w:jc w:val="both"/>
      </w:pPr>
    </w:p>
    <w:p w:rsidR="00D52971" w:rsidRPr="003166A9" w:rsidRDefault="00D52971" w:rsidP="004424E6">
      <w:pPr>
        <w:tabs>
          <w:tab w:val="left" w:pos="142"/>
        </w:tabs>
        <w:jc w:val="both"/>
      </w:pPr>
    </w:p>
    <w:p w:rsidR="00D52971" w:rsidRPr="003166A9" w:rsidRDefault="00D52971" w:rsidP="004424E6">
      <w:pPr>
        <w:tabs>
          <w:tab w:val="left" w:pos="142"/>
        </w:tabs>
        <w:jc w:val="both"/>
      </w:pPr>
    </w:p>
    <w:p w:rsidR="00D52971" w:rsidRPr="003166A9" w:rsidRDefault="00D52971" w:rsidP="004424E6">
      <w:pPr>
        <w:tabs>
          <w:tab w:val="left" w:pos="142"/>
        </w:tabs>
      </w:pPr>
    </w:p>
    <w:p w:rsidR="00D52971" w:rsidRPr="002B03BF" w:rsidRDefault="00D52971" w:rsidP="004424E6">
      <w:pPr>
        <w:pStyle w:val="Titre1"/>
        <w:tabs>
          <w:tab w:val="left" w:pos="142"/>
        </w:tabs>
        <w:ind w:left="0" w:hanging="357"/>
      </w:pPr>
      <w:bookmarkStart w:id="86" w:name="_Toc392832944"/>
      <w:bookmarkStart w:id="87" w:name="_Toc57047644"/>
      <w:r w:rsidRPr="002B03BF">
        <w:t>EAU DE COMPACTAGE</w:t>
      </w:r>
      <w:bookmarkEnd w:id="86"/>
      <w:bookmarkEnd w:id="87"/>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L'eau, nécessaire au compactage des remblais, ne sera pas saumâtre et ne devra pas contenir de matières organiques.</w:t>
      </w:r>
    </w:p>
    <w:p w:rsidR="00D52971" w:rsidRPr="002B03BF" w:rsidRDefault="00D52971" w:rsidP="00E554BD">
      <w:pPr>
        <w:pStyle w:val="Titre1"/>
        <w:tabs>
          <w:tab w:val="left" w:pos="142"/>
        </w:tabs>
        <w:ind w:left="0" w:hanging="357"/>
      </w:pPr>
      <w:bookmarkStart w:id="88" w:name="_Toc392832945"/>
      <w:bookmarkStart w:id="89" w:name="_Toc57047645"/>
      <w:r w:rsidRPr="002B03BF">
        <w:t>MATERIAUX POUR COUCHE DE FORME</w:t>
      </w:r>
      <w:bookmarkEnd w:id="88"/>
      <w:bookmarkEnd w:id="89"/>
    </w:p>
    <w:p w:rsidR="00D52971" w:rsidRPr="003166A9" w:rsidRDefault="00D52971" w:rsidP="00E554BD">
      <w:pPr>
        <w:tabs>
          <w:tab w:val="left" w:pos="142"/>
        </w:tabs>
      </w:pPr>
      <w:r w:rsidRPr="003166A9">
        <w:t xml:space="preserve">Les matériaux pour couche de forme </w:t>
      </w:r>
      <w:r w:rsidRPr="003166A9">
        <w:rPr>
          <w:b/>
          <w:bCs/>
        </w:rPr>
        <w:t>éventuelle</w:t>
      </w:r>
      <w:r w:rsidRPr="003166A9">
        <w:t xml:space="preserve"> seront en déchets de carrière.</w:t>
      </w:r>
    </w:p>
    <w:p w:rsidR="00D52971" w:rsidRPr="003166A9" w:rsidRDefault="00D52971" w:rsidP="00E554BD">
      <w:pPr>
        <w:tabs>
          <w:tab w:val="left" w:pos="142"/>
        </w:tabs>
        <w:ind w:right="256"/>
        <w:jc w:val="both"/>
        <w:rPr>
          <w:rFonts w:ascii="Arial" w:hAnsi="Arial" w:cs="Arial"/>
          <w:i/>
        </w:rPr>
      </w:pPr>
    </w:p>
    <w:p w:rsidR="00D52971" w:rsidRPr="002B03BF" w:rsidRDefault="00D52971" w:rsidP="00E554BD">
      <w:pPr>
        <w:pStyle w:val="Titre1"/>
        <w:tabs>
          <w:tab w:val="left" w:pos="142"/>
        </w:tabs>
        <w:ind w:left="0" w:hanging="357"/>
      </w:pPr>
      <w:bookmarkStart w:id="90" w:name="_Toc392832946"/>
      <w:bookmarkStart w:id="91" w:name="_Toc57047646"/>
      <w:r w:rsidRPr="002B03BF">
        <w:lastRenderedPageBreak/>
        <w:t>GRAVE NON TRAITEE POUR COUCHE DE FONDATION ET COUCHE DE BASE</w:t>
      </w:r>
      <w:bookmarkEnd w:id="90"/>
      <w:bookmarkEnd w:id="91"/>
    </w:p>
    <w:p w:rsidR="00D52971" w:rsidRPr="003166A9" w:rsidRDefault="00D52971" w:rsidP="00E554BD">
      <w:pPr>
        <w:tabs>
          <w:tab w:val="left" w:pos="142"/>
        </w:tabs>
        <w:rPr>
          <w:rFonts w:ascii="Arial" w:hAnsi="Arial" w:cs="Arial"/>
          <w:b/>
          <w:i/>
          <w:u w:val="single"/>
        </w:rPr>
      </w:pPr>
      <w:r w:rsidRPr="003166A9">
        <w:rPr>
          <w:rFonts w:ascii="Arial" w:hAnsi="Arial" w:cs="Arial"/>
          <w:b/>
          <w:i/>
          <w:u w:val="single"/>
        </w:rPr>
        <w:t>a) Matériaux et dimensions</w:t>
      </w:r>
    </w:p>
    <w:p w:rsidR="00D52971" w:rsidRPr="003166A9" w:rsidRDefault="00D52971" w:rsidP="00E554BD">
      <w:pPr>
        <w:tabs>
          <w:tab w:val="left" w:pos="142"/>
        </w:tabs>
        <w:suppressAutoHyphens/>
        <w:jc w:val="both"/>
        <w:rPr>
          <w:rFonts w:ascii="Arial" w:hAnsi="Arial" w:cs="Arial"/>
          <w:b/>
          <w:bCs/>
          <w:spacing w:val="-3"/>
          <w:u w:val="single"/>
        </w:rPr>
      </w:pPr>
      <w:r w:rsidRPr="003166A9">
        <w:rPr>
          <w:rFonts w:ascii="Arial" w:hAnsi="Arial" w:cs="Arial"/>
          <w:b/>
          <w:bCs/>
          <w:spacing w:val="-3"/>
          <w:u w:val="single"/>
        </w:rPr>
        <w:t>a-1/ Granulats pour couche de fondation en GNF1</w:t>
      </w:r>
    </w:p>
    <w:p w:rsidR="00D52971" w:rsidRPr="003166A9" w:rsidRDefault="00D52971" w:rsidP="00E554BD">
      <w:pPr>
        <w:tabs>
          <w:tab w:val="left" w:pos="142"/>
        </w:tabs>
        <w:suppressAutoHyphens/>
        <w:jc w:val="both"/>
        <w:rPr>
          <w:rFonts w:ascii="Arial" w:hAnsi="Arial" w:cs="Arial"/>
          <w:spacing w:val="-3"/>
        </w:rPr>
      </w:pPr>
    </w:p>
    <w:p w:rsidR="00D52971" w:rsidRDefault="00D52971" w:rsidP="00E554BD">
      <w:pPr>
        <w:tabs>
          <w:tab w:val="left" w:pos="142"/>
        </w:tabs>
        <w:ind w:right="256"/>
        <w:jc w:val="both"/>
        <w:rPr>
          <w:rFonts w:ascii="Arial" w:hAnsi="Arial" w:cs="Arial"/>
        </w:rPr>
      </w:pPr>
      <w:r w:rsidRPr="003166A9">
        <w:rPr>
          <w:rFonts w:ascii="Arial" w:hAnsi="Arial" w:cs="Arial"/>
        </w:rPr>
        <w:t>La couche de fondation sera réalisée en grave non traité 0/40 GNF1  provenant de carrières. Ce matériau aura les caractéristiques suivantes :</w:t>
      </w:r>
    </w:p>
    <w:p w:rsidR="009D3F6C" w:rsidRDefault="009D3F6C" w:rsidP="004424E6">
      <w:pPr>
        <w:tabs>
          <w:tab w:val="left" w:pos="142"/>
        </w:tabs>
        <w:ind w:right="256"/>
        <w:jc w:val="both"/>
        <w:rPr>
          <w:rFonts w:ascii="Arial" w:hAnsi="Arial" w:cs="Arial"/>
        </w:rPr>
      </w:pPr>
    </w:p>
    <w:tbl>
      <w:tblPr>
        <w:tblW w:w="9823" w:type="dxa"/>
        <w:jc w:val="center"/>
        <w:tblLayout w:type="fixed"/>
        <w:tblCellMar>
          <w:left w:w="30" w:type="dxa"/>
          <w:right w:w="30" w:type="dxa"/>
        </w:tblCellMar>
        <w:tblLook w:val="0000"/>
      </w:tblPr>
      <w:tblGrid>
        <w:gridCol w:w="4605"/>
        <w:gridCol w:w="2763"/>
        <w:gridCol w:w="2455"/>
      </w:tblGrid>
      <w:tr w:rsidR="00D52971" w:rsidRPr="003166A9" w:rsidTr="002B03BF">
        <w:trPr>
          <w:trHeight w:val="280"/>
          <w:jc w:val="center"/>
        </w:trPr>
        <w:tc>
          <w:tcPr>
            <w:tcW w:w="4605" w:type="dxa"/>
            <w:vMerge w:val="restart"/>
            <w:tcBorders>
              <w:top w:val="single" w:sz="4" w:space="0" w:color="auto"/>
              <w:left w:val="single" w:sz="4" w:space="0" w:color="auto"/>
            </w:tcBorders>
            <w:shd w:val="clear" w:color="auto" w:fill="E6E6E6"/>
            <w:vAlign w:val="center"/>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Granularité passant au</w:t>
            </w:r>
          </w:p>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Tamis de (mm)</w:t>
            </w:r>
          </w:p>
        </w:tc>
        <w:tc>
          <w:tcPr>
            <w:tcW w:w="2763" w:type="dxa"/>
            <w:tcBorders>
              <w:top w:val="single" w:sz="4" w:space="0" w:color="auto"/>
              <w:left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60,00</w:t>
            </w:r>
          </w:p>
        </w:tc>
        <w:tc>
          <w:tcPr>
            <w:tcW w:w="2455" w:type="dxa"/>
            <w:tcBorders>
              <w:top w:val="single" w:sz="4" w:space="0" w:color="auto"/>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100%</w:t>
            </w:r>
          </w:p>
        </w:tc>
      </w:tr>
      <w:tr w:rsidR="00D52971" w:rsidRPr="003166A9" w:rsidTr="002B03BF">
        <w:trPr>
          <w:trHeight w:val="266"/>
          <w:jc w:val="center"/>
        </w:trPr>
        <w:tc>
          <w:tcPr>
            <w:tcW w:w="4605" w:type="dxa"/>
            <w:vMerge/>
            <w:tcBorders>
              <w:left w:val="single" w:sz="4" w:space="0" w:color="auto"/>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40,00</w:t>
            </w:r>
          </w:p>
        </w:tc>
        <w:tc>
          <w:tcPr>
            <w:tcW w:w="2455" w:type="dxa"/>
            <w:tcBorders>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100 %</w:t>
            </w:r>
          </w:p>
        </w:tc>
      </w:tr>
      <w:tr w:rsidR="00D52971" w:rsidRPr="003166A9" w:rsidTr="002B03BF">
        <w:trPr>
          <w:trHeight w:val="266"/>
          <w:jc w:val="center"/>
        </w:trPr>
        <w:tc>
          <w:tcPr>
            <w:tcW w:w="4605" w:type="dxa"/>
            <w:vMerge/>
            <w:tcBorders>
              <w:left w:val="single" w:sz="4" w:space="0" w:color="auto"/>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20,00</w:t>
            </w:r>
          </w:p>
        </w:tc>
        <w:tc>
          <w:tcPr>
            <w:tcW w:w="2455" w:type="dxa"/>
            <w:tcBorders>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60 à 90 %</w:t>
            </w:r>
          </w:p>
        </w:tc>
      </w:tr>
      <w:tr w:rsidR="00D52971" w:rsidRPr="003166A9" w:rsidTr="002B03BF">
        <w:trPr>
          <w:trHeight w:val="266"/>
          <w:jc w:val="center"/>
        </w:trPr>
        <w:tc>
          <w:tcPr>
            <w:tcW w:w="4605" w:type="dxa"/>
            <w:vMerge/>
            <w:tcBorders>
              <w:left w:val="single" w:sz="4" w:space="0" w:color="auto"/>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10,00</w:t>
            </w:r>
          </w:p>
        </w:tc>
        <w:tc>
          <w:tcPr>
            <w:tcW w:w="2455" w:type="dxa"/>
            <w:tcBorders>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40 à 70 %</w:t>
            </w:r>
          </w:p>
        </w:tc>
      </w:tr>
      <w:tr w:rsidR="00D52971" w:rsidRPr="003166A9" w:rsidTr="002B03BF">
        <w:trPr>
          <w:trHeight w:val="266"/>
          <w:jc w:val="center"/>
        </w:trPr>
        <w:tc>
          <w:tcPr>
            <w:tcW w:w="4605" w:type="dxa"/>
            <w:vMerge/>
            <w:tcBorders>
              <w:left w:val="single" w:sz="4" w:space="0" w:color="auto"/>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6,30</w:t>
            </w:r>
          </w:p>
        </w:tc>
        <w:tc>
          <w:tcPr>
            <w:tcW w:w="2455" w:type="dxa"/>
            <w:tcBorders>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33 à 64 %</w:t>
            </w:r>
          </w:p>
        </w:tc>
      </w:tr>
      <w:tr w:rsidR="00D52971" w:rsidRPr="003166A9" w:rsidTr="002B03BF">
        <w:trPr>
          <w:trHeight w:val="266"/>
          <w:jc w:val="center"/>
        </w:trPr>
        <w:tc>
          <w:tcPr>
            <w:tcW w:w="4605" w:type="dxa"/>
            <w:vMerge/>
            <w:tcBorders>
              <w:left w:val="single" w:sz="4" w:space="0" w:color="auto"/>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2,00</w:t>
            </w:r>
          </w:p>
        </w:tc>
        <w:tc>
          <w:tcPr>
            <w:tcW w:w="2455" w:type="dxa"/>
            <w:tcBorders>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20 à 48 %</w:t>
            </w:r>
          </w:p>
        </w:tc>
      </w:tr>
      <w:tr w:rsidR="00D52971" w:rsidRPr="003166A9" w:rsidTr="002B03BF">
        <w:trPr>
          <w:trHeight w:val="266"/>
          <w:jc w:val="center"/>
        </w:trPr>
        <w:tc>
          <w:tcPr>
            <w:tcW w:w="4605" w:type="dxa"/>
            <w:vMerge/>
            <w:tcBorders>
              <w:left w:val="single" w:sz="4" w:space="0" w:color="auto"/>
              <w:bottom w:val="single" w:sz="6" w:space="0" w:color="000000"/>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bottom w:val="single" w:sz="6" w:space="0" w:color="000000"/>
              <w:right w:val="single" w:sz="6" w:space="0" w:color="000000"/>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0,08</w:t>
            </w:r>
          </w:p>
        </w:tc>
        <w:tc>
          <w:tcPr>
            <w:tcW w:w="2455" w:type="dxa"/>
            <w:tcBorders>
              <w:bottom w:val="single" w:sz="6" w:space="0" w:color="000000"/>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2 à 14 %</w:t>
            </w:r>
          </w:p>
        </w:tc>
      </w:tr>
      <w:tr w:rsidR="00D52971" w:rsidRPr="003166A9" w:rsidTr="002B03BF">
        <w:trPr>
          <w:trHeight w:val="266"/>
          <w:jc w:val="center"/>
        </w:trPr>
        <w:tc>
          <w:tcPr>
            <w:tcW w:w="4605" w:type="dxa"/>
            <w:vMerge w:val="restart"/>
            <w:tcBorders>
              <w:left w:val="single" w:sz="4" w:space="0" w:color="auto"/>
            </w:tcBorders>
            <w:shd w:val="clear" w:color="auto" w:fill="E6E6E6"/>
            <w:vAlign w:val="center"/>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Dureté</w:t>
            </w:r>
          </w:p>
        </w:tc>
        <w:tc>
          <w:tcPr>
            <w:tcW w:w="2763" w:type="dxa"/>
            <w:tcBorders>
              <w:left w:val="single" w:sz="6" w:space="0" w:color="000000"/>
              <w:right w:val="single" w:sz="6" w:space="0" w:color="000000"/>
            </w:tcBorders>
          </w:tcPr>
          <w:p w:rsidR="00D52971" w:rsidRPr="003166A9" w:rsidRDefault="00D52971" w:rsidP="004424E6">
            <w:pPr>
              <w:tabs>
                <w:tab w:val="left" w:pos="142"/>
              </w:tabs>
              <w:jc w:val="center"/>
              <w:rPr>
                <w:rFonts w:ascii="Arial" w:hAnsi="Arial" w:cs="Arial"/>
                <w:b/>
                <w:bCs/>
                <w:color w:val="C00000"/>
              </w:rPr>
            </w:pPr>
            <w:proofErr w:type="gramStart"/>
            <w:r w:rsidRPr="003166A9">
              <w:rPr>
                <w:rFonts w:ascii="Arial" w:hAnsi="Arial" w:cs="Arial"/>
                <w:b/>
                <w:bCs/>
                <w:color w:val="C00000"/>
              </w:rPr>
              <w:t>L .</w:t>
            </w:r>
            <w:proofErr w:type="gramEnd"/>
            <w:r w:rsidRPr="003166A9">
              <w:rPr>
                <w:rFonts w:ascii="Arial" w:hAnsi="Arial" w:cs="Arial"/>
                <w:b/>
                <w:bCs/>
                <w:color w:val="C00000"/>
              </w:rPr>
              <w:t xml:space="preserve"> A</w:t>
            </w:r>
          </w:p>
        </w:tc>
        <w:tc>
          <w:tcPr>
            <w:tcW w:w="2455" w:type="dxa"/>
            <w:tcBorders>
              <w:right w:val="single" w:sz="4" w:space="0" w:color="auto"/>
            </w:tcBorders>
          </w:tcPr>
          <w:p w:rsidR="00D52971" w:rsidRPr="003166A9" w:rsidRDefault="00D52971" w:rsidP="004424E6">
            <w:pPr>
              <w:tabs>
                <w:tab w:val="left" w:pos="142"/>
              </w:tabs>
              <w:jc w:val="center"/>
              <w:rPr>
                <w:rFonts w:ascii="Arial" w:hAnsi="Arial" w:cs="Arial"/>
                <w:color w:val="C00000"/>
                <w:lang w:val="en-GB"/>
              </w:rPr>
            </w:pPr>
            <w:r w:rsidRPr="003166A9">
              <w:rPr>
                <w:rFonts w:ascii="Arial" w:hAnsi="Arial" w:cs="Arial"/>
                <w:color w:val="C00000"/>
                <w:lang w:val="en-GB"/>
              </w:rPr>
              <w:t>&lt; 30</w:t>
            </w:r>
          </w:p>
        </w:tc>
      </w:tr>
      <w:tr w:rsidR="00D52971" w:rsidRPr="003166A9" w:rsidTr="002B03BF">
        <w:trPr>
          <w:trHeight w:val="266"/>
          <w:jc w:val="center"/>
        </w:trPr>
        <w:tc>
          <w:tcPr>
            <w:tcW w:w="4605" w:type="dxa"/>
            <w:vMerge/>
            <w:tcBorders>
              <w:left w:val="single" w:sz="4" w:space="0" w:color="auto"/>
              <w:bottom w:val="single" w:sz="6" w:space="0" w:color="000000"/>
            </w:tcBorders>
            <w:shd w:val="clear" w:color="auto" w:fill="E6E6E6"/>
          </w:tcPr>
          <w:p w:rsidR="00D52971" w:rsidRPr="003166A9" w:rsidRDefault="00D52971" w:rsidP="004424E6">
            <w:pPr>
              <w:tabs>
                <w:tab w:val="left" w:pos="142"/>
              </w:tabs>
              <w:jc w:val="center"/>
              <w:rPr>
                <w:rFonts w:ascii="Arial" w:hAnsi="Arial" w:cs="Arial"/>
                <w:color w:val="C00000"/>
              </w:rPr>
            </w:pPr>
          </w:p>
        </w:tc>
        <w:tc>
          <w:tcPr>
            <w:tcW w:w="2763" w:type="dxa"/>
            <w:tcBorders>
              <w:left w:val="single" w:sz="6" w:space="0" w:color="000000"/>
              <w:bottom w:val="single" w:sz="6" w:space="0" w:color="000000"/>
              <w:right w:val="single" w:sz="6" w:space="0" w:color="000000"/>
            </w:tcBorders>
          </w:tcPr>
          <w:p w:rsidR="00D52971" w:rsidRPr="003166A9" w:rsidRDefault="00D52971" w:rsidP="004424E6">
            <w:pPr>
              <w:tabs>
                <w:tab w:val="left" w:pos="142"/>
              </w:tabs>
              <w:jc w:val="center"/>
              <w:rPr>
                <w:rFonts w:ascii="Arial" w:hAnsi="Arial" w:cs="Arial"/>
                <w:b/>
                <w:bCs/>
                <w:color w:val="C00000"/>
              </w:rPr>
            </w:pPr>
            <w:r w:rsidRPr="003166A9">
              <w:rPr>
                <w:rFonts w:ascii="Arial" w:hAnsi="Arial" w:cs="Arial"/>
                <w:b/>
                <w:bCs/>
                <w:color w:val="C00000"/>
              </w:rPr>
              <w:t>MDE</w:t>
            </w:r>
          </w:p>
        </w:tc>
        <w:tc>
          <w:tcPr>
            <w:tcW w:w="2455" w:type="dxa"/>
            <w:tcBorders>
              <w:bottom w:val="single" w:sz="6" w:space="0" w:color="000000"/>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&lt; 25</w:t>
            </w:r>
          </w:p>
        </w:tc>
      </w:tr>
      <w:tr w:rsidR="00D52971" w:rsidRPr="003166A9" w:rsidTr="002B03BF">
        <w:trPr>
          <w:trHeight w:val="266"/>
          <w:jc w:val="center"/>
        </w:trPr>
        <w:tc>
          <w:tcPr>
            <w:tcW w:w="4605" w:type="dxa"/>
            <w:tcBorders>
              <w:left w:val="single" w:sz="4" w:space="0" w:color="auto"/>
              <w:bottom w:val="single" w:sz="6" w:space="0" w:color="000000"/>
            </w:tcBorders>
            <w:shd w:val="clear" w:color="auto" w:fill="E6E6E6"/>
            <w:vAlign w:val="center"/>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Propreté</w:t>
            </w:r>
          </w:p>
        </w:tc>
        <w:tc>
          <w:tcPr>
            <w:tcW w:w="2763" w:type="dxa"/>
            <w:tcBorders>
              <w:left w:val="single" w:sz="6" w:space="0" w:color="000000"/>
              <w:bottom w:val="single" w:sz="6" w:space="0" w:color="000000"/>
              <w:right w:val="single" w:sz="6" w:space="0" w:color="000000"/>
            </w:tcBorders>
          </w:tcPr>
          <w:p w:rsidR="00D52971" w:rsidRPr="003166A9" w:rsidRDefault="00D52971" w:rsidP="004424E6">
            <w:pPr>
              <w:tabs>
                <w:tab w:val="left" w:pos="142"/>
              </w:tabs>
              <w:jc w:val="center"/>
              <w:rPr>
                <w:rFonts w:ascii="Arial" w:hAnsi="Arial" w:cs="Arial"/>
                <w:b/>
                <w:bCs/>
                <w:color w:val="C00000"/>
              </w:rPr>
            </w:pPr>
          </w:p>
        </w:tc>
        <w:tc>
          <w:tcPr>
            <w:tcW w:w="2455" w:type="dxa"/>
            <w:tcBorders>
              <w:bottom w:val="single" w:sz="6" w:space="0" w:color="000000"/>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ES&gt; 30 ou IP&lt; 6</w:t>
            </w:r>
          </w:p>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Sinon VB&lt;1.5</w:t>
            </w:r>
          </w:p>
        </w:tc>
      </w:tr>
      <w:tr w:rsidR="00D52971" w:rsidRPr="003166A9" w:rsidTr="002B03BF">
        <w:trPr>
          <w:trHeight w:val="266"/>
          <w:jc w:val="center"/>
        </w:trPr>
        <w:tc>
          <w:tcPr>
            <w:tcW w:w="4605" w:type="dxa"/>
            <w:tcBorders>
              <w:left w:val="single" w:sz="4" w:space="0" w:color="auto"/>
              <w:bottom w:val="single" w:sz="6" w:space="0" w:color="000000"/>
            </w:tcBorders>
            <w:shd w:val="clear" w:color="auto" w:fill="E6E6E6"/>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Epaisseur de la couche</w:t>
            </w:r>
          </w:p>
        </w:tc>
        <w:tc>
          <w:tcPr>
            <w:tcW w:w="2763" w:type="dxa"/>
            <w:tcBorders>
              <w:left w:val="single" w:sz="6" w:space="0" w:color="000000"/>
              <w:bottom w:val="single" w:sz="6" w:space="0" w:color="000000"/>
              <w:right w:val="single" w:sz="6" w:space="0" w:color="000000"/>
            </w:tcBorders>
          </w:tcPr>
          <w:p w:rsidR="00D52971" w:rsidRPr="003166A9" w:rsidRDefault="00D52971" w:rsidP="004424E6">
            <w:pPr>
              <w:tabs>
                <w:tab w:val="left" w:pos="142"/>
              </w:tabs>
              <w:jc w:val="center"/>
              <w:rPr>
                <w:rFonts w:ascii="Arial" w:hAnsi="Arial" w:cs="Arial"/>
                <w:b/>
                <w:bCs/>
                <w:color w:val="C00000"/>
              </w:rPr>
            </w:pPr>
          </w:p>
        </w:tc>
        <w:tc>
          <w:tcPr>
            <w:tcW w:w="2455" w:type="dxa"/>
            <w:tcBorders>
              <w:bottom w:val="single" w:sz="6" w:space="0" w:color="000000"/>
              <w:right w:val="single" w:sz="4" w:space="0" w:color="auto"/>
            </w:tcBorders>
          </w:tcPr>
          <w:p w:rsidR="00D52971" w:rsidRPr="003166A9" w:rsidRDefault="00D52971" w:rsidP="004424E6">
            <w:pPr>
              <w:tabs>
                <w:tab w:val="left" w:pos="142"/>
              </w:tabs>
              <w:jc w:val="center"/>
              <w:rPr>
                <w:rFonts w:ascii="Arial" w:hAnsi="Arial" w:cs="Arial"/>
                <w:color w:val="C00000"/>
              </w:rPr>
            </w:pPr>
            <w:smartTag w:uri="urn:schemas-microsoft-com:office:smarttags" w:element="metricconverter">
              <w:smartTagPr>
                <w:attr w:name="ProductID" w:val="20 cm"/>
              </w:smartTagPr>
              <w:r w:rsidRPr="003166A9">
                <w:rPr>
                  <w:rFonts w:ascii="Arial" w:hAnsi="Arial" w:cs="Arial"/>
                  <w:color w:val="C00000"/>
                </w:rPr>
                <w:t>20 cm</w:t>
              </w:r>
            </w:smartTag>
          </w:p>
        </w:tc>
      </w:tr>
      <w:tr w:rsidR="005B27BD" w:rsidRPr="003166A9" w:rsidTr="002B03BF">
        <w:trPr>
          <w:trHeight w:val="266"/>
          <w:jc w:val="center"/>
        </w:trPr>
        <w:tc>
          <w:tcPr>
            <w:tcW w:w="4605" w:type="dxa"/>
            <w:vMerge w:val="restart"/>
            <w:tcBorders>
              <w:left w:val="single" w:sz="4" w:space="0" w:color="auto"/>
            </w:tcBorders>
            <w:shd w:val="clear" w:color="auto" w:fill="E6E6E6"/>
            <w:vAlign w:val="center"/>
          </w:tcPr>
          <w:p w:rsidR="005B27BD" w:rsidRPr="003166A9" w:rsidRDefault="005B27BD" w:rsidP="004424E6">
            <w:pPr>
              <w:tabs>
                <w:tab w:val="left" w:pos="142"/>
              </w:tabs>
              <w:jc w:val="center"/>
              <w:rPr>
                <w:rFonts w:ascii="Arial" w:hAnsi="Arial" w:cs="Arial"/>
                <w:color w:val="C00000"/>
              </w:rPr>
            </w:pPr>
            <w:r w:rsidRPr="003166A9">
              <w:rPr>
                <w:rFonts w:ascii="Arial" w:hAnsi="Arial" w:cs="Arial"/>
                <w:color w:val="C00000"/>
              </w:rPr>
              <w:t>Compactage</w:t>
            </w:r>
          </w:p>
        </w:tc>
        <w:tc>
          <w:tcPr>
            <w:tcW w:w="2763" w:type="dxa"/>
            <w:vMerge w:val="restart"/>
            <w:tcBorders>
              <w:left w:val="single" w:sz="6" w:space="0" w:color="000000"/>
              <w:right w:val="single" w:sz="6" w:space="0" w:color="000000"/>
            </w:tcBorders>
          </w:tcPr>
          <w:p w:rsidR="005B27BD" w:rsidRPr="003166A9" w:rsidRDefault="005B27BD" w:rsidP="004424E6">
            <w:pPr>
              <w:tabs>
                <w:tab w:val="left" w:pos="142"/>
              </w:tabs>
              <w:jc w:val="center"/>
              <w:rPr>
                <w:rFonts w:ascii="Arial" w:hAnsi="Arial" w:cs="Arial"/>
                <w:b/>
                <w:bCs/>
                <w:color w:val="C00000"/>
              </w:rPr>
            </w:pPr>
            <w:r w:rsidRPr="003166A9">
              <w:rPr>
                <w:rFonts w:ascii="Arial" w:hAnsi="Arial" w:cs="Arial"/>
                <w:b/>
                <w:bCs/>
                <w:color w:val="C00000"/>
              </w:rPr>
              <w:t>Tout trafic</w:t>
            </w:r>
          </w:p>
        </w:tc>
        <w:tc>
          <w:tcPr>
            <w:tcW w:w="2455" w:type="dxa"/>
            <w:tcBorders>
              <w:right w:val="single" w:sz="4" w:space="0" w:color="auto"/>
            </w:tcBorders>
          </w:tcPr>
          <w:p w:rsidR="005B27BD" w:rsidRPr="003166A9" w:rsidRDefault="005B27BD" w:rsidP="004424E6">
            <w:pPr>
              <w:tabs>
                <w:tab w:val="left" w:pos="142"/>
              </w:tabs>
              <w:jc w:val="center"/>
              <w:rPr>
                <w:rFonts w:ascii="Arial" w:hAnsi="Arial" w:cs="Arial"/>
                <w:color w:val="C00000"/>
                <w:lang w:val="nl-NL"/>
              </w:rPr>
            </w:pPr>
            <w:r w:rsidRPr="003166A9">
              <w:rPr>
                <w:rFonts w:ascii="Arial" w:hAnsi="Arial" w:cs="Arial"/>
                <w:color w:val="C00000"/>
                <w:lang w:val="nl-NL"/>
              </w:rPr>
              <w:t xml:space="preserve">&gt; 95 % de </w:t>
            </w:r>
          </w:p>
        </w:tc>
      </w:tr>
      <w:tr w:rsidR="005B27BD" w:rsidRPr="003166A9" w:rsidTr="002B03BF">
        <w:trPr>
          <w:trHeight w:val="266"/>
          <w:jc w:val="center"/>
        </w:trPr>
        <w:tc>
          <w:tcPr>
            <w:tcW w:w="4605" w:type="dxa"/>
            <w:vMerge/>
            <w:tcBorders>
              <w:left w:val="single" w:sz="4" w:space="0" w:color="auto"/>
              <w:bottom w:val="single" w:sz="6" w:space="0" w:color="000000"/>
            </w:tcBorders>
            <w:shd w:val="clear" w:color="auto" w:fill="E6E6E6"/>
          </w:tcPr>
          <w:p w:rsidR="005B27BD" w:rsidRPr="003166A9" w:rsidRDefault="005B27BD" w:rsidP="004424E6">
            <w:pPr>
              <w:tabs>
                <w:tab w:val="left" w:pos="142"/>
              </w:tabs>
              <w:jc w:val="center"/>
              <w:rPr>
                <w:rFonts w:ascii="Arial" w:hAnsi="Arial" w:cs="Arial"/>
                <w:color w:val="C00000"/>
              </w:rPr>
            </w:pPr>
          </w:p>
        </w:tc>
        <w:tc>
          <w:tcPr>
            <w:tcW w:w="2763" w:type="dxa"/>
            <w:vMerge/>
            <w:tcBorders>
              <w:left w:val="single" w:sz="6" w:space="0" w:color="000000"/>
              <w:bottom w:val="single" w:sz="6" w:space="0" w:color="000000"/>
              <w:right w:val="single" w:sz="6" w:space="0" w:color="000000"/>
            </w:tcBorders>
          </w:tcPr>
          <w:p w:rsidR="005B27BD" w:rsidRPr="003166A9" w:rsidRDefault="005B27BD" w:rsidP="004424E6">
            <w:pPr>
              <w:tabs>
                <w:tab w:val="left" w:pos="142"/>
              </w:tabs>
              <w:jc w:val="center"/>
              <w:rPr>
                <w:rFonts w:ascii="Arial" w:hAnsi="Arial" w:cs="Arial"/>
                <w:b/>
                <w:bCs/>
                <w:color w:val="C00000"/>
              </w:rPr>
            </w:pPr>
          </w:p>
        </w:tc>
        <w:tc>
          <w:tcPr>
            <w:tcW w:w="2455" w:type="dxa"/>
            <w:tcBorders>
              <w:bottom w:val="single" w:sz="6" w:space="0" w:color="000000"/>
              <w:right w:val="single" w:sz="4" w:space="0" w:color="auto"/>
            </w:tcBorders>
          </w:tcPr>
          <w:p w:rsidR="005B27BD" w:rsidRPr="003166A9" w:rsidRDefault="005B27BD" w:rsidP="004424E6">
            <w:pPr>
              <w:tabs>
                <w:tab w:val="left" w:pos="142"/>
              </w:tabs>
              <w:jc w:val="center"/>
              <w:rPr>
                <w:rFonts w:ascii="Arial" w:hAnsi="Arial" w:cs="Arial"/>
                <w:color w:val="C00000"/>
                <w:lang w:val="nl-NL"/>
              </w:rPr>
            </w:pPr>
            <w:r w:rsidRPr="003166A9">
              <w:rPr>
                <w:rFonts w:ascii="Arial" w:hAnsi="Arial" w:cs="Arial"/>
                <w:color w:val="C00000"/>
                <w:lang w:val="nl-NL"/>
              </w:rPr>
              <w:t>O.P.M.</w:t>
            </w:r>
          </w:p>
        </w:tc>
      </w:tr>
      <w:tr w:rsidR="00D52971" w:rsidRPr="003166A9" w:rsidTr="002B03BF">
        <w:trPr>
          <w:trHeight w:val="280"/>
          <w:jc w:val="center"/>
        </w:trPr>
        <w:tc>
          <w:tcPr>
            <w:tcW w:w="4605" w:type="dxa"/>
            <w:tcBorders>
              <w:left w:val="single" w:sz="4" w:space="0" w:color="auto"/>
              <w:bottom w:val="single" w:sz="4" w:space="0" w:color="auto"/>
            </w:tcBorders>
            <w:shd w:val="clear" w:color="auto" w:fill="E6E6E6"/>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 xml:space="preserve">Angularité </w:t>
            </w:r>
          </w:p>
        </w:tc>
        <w:tc>
          <w:tcPr>
            <w:tcW w:w="2763" w:type="dxa"/>
            <w:tcBorders>
              <w:left w:val="single" w:sz="6" w:space="0" w:color="000000"/>
              <w:bottom w:val="single" w:sz="4" w:space="0" w:color="auto"/>
              <w:right w:val="single" w:sz="6" w:space="0" w:color="000000"/>
            </w:tcBorders>
          </w:tcPr>
          <w:p w:rsidR="00D52971" w:rsidRPr="003166A9" w:rsidRDefault="00D52971" w:rsidP="004424E6">
            <w:pPr>
              <w:tabs>
                <w:tab w:val="left" w:pos="142"/>
              </w:tabs>
              <w:jc w:val="center"/>
              <w:rPr>
                <w:rFonts w:ascii="Arial" w:hAnsi="Arial" w:cs="Arial"/>
                <w:b/>
                <w:bCs/>
                <w:color w:val="C00000"/>
              </w:rPr>
            </w:pPr>
            <w:proofErr w:type="gramStart"/>
            <w:r w:rsidRPr="003166A9">
              <w:rPr>
                <w:rFonts w:ascii="Arial" w:hAnsi="Arial" w:cs="Arial"/>
                <w:b/>
                <w:bCs/>
                <w:color w:val="C00000"/>
              </w:rPr>
              <w:t>I .</w:t>
            </w:r>
            <w:proofErr w:type="gramEnd"/>
            <w:r w:rsidRPr="003166A9">
              <w:rPr>
                <w:rFonts w:ascii="Arial" w:hAnsi="Arial" w:cs="Arial"/>
                <w:b/>
                <w:bCs/>
                <w:color w:val="C00000"/>
              </w:rPr>
              <w:t xml:space="preserve"> C</w:t>
            </w:r>
          </w:p>
        </w:tc>
        <w:tc>
          <w:tcPr>
            <w:tcW w:w="2455" w:type="dxa"/>
            <w:tcBorders>
              <w:bottom w:val="single" w:sz="4" w:space="0" w:color="auto"/>
              <w:right w:val="single" w:sz="4" w:space="0" w:color="auto"/>
            </w:tcBorders>
          </w:tcPr>
          <w:p w:rsidR="00D52971" w:rsidRPr="003166A9" w:rsidRDefault="00D52971" w:rsidP="004424E6">
            <w:pPr>
              <w:tabs>
                <w:tab w:val="left" w:pos="142"/>
              </w:tabs>
              <w:jc w:val="center"/>
              <w:rPr>
                <w:rFonts w:ascii="Arial" w:hAnsi="Arial" w:cs="Arial"/>
                <w:color w:val="C00000"/>
              </w:rPr>
            </w:pPr>
            <w:r w:rsidRPr="003166A9">
              <w:rPr>
                <w:rFonts w:ascii="Arial" w:hAnsi="Arial" w:cs="Arial"/>
                <w:color w:val="C00000"/>
              </w:rPr>
              <w:t>&gt; 60</w:t>
            </w:r>
          </w:p>
        </w:tc>
      </w:tr>
    </w:tbl>
    <w:p w:rsidR="00D52971" w:rsidRPr="003166A9" w:rsidRDefault="00D52971" w:rsidP="004424E6">
      <w:pPr>
        <w:tabs>
          <w:tab w:val="left" w:pos="142"/>
        </w:tabs>
        <w:suppressAutoHyphens/>
        <w:jc w:val="both"/>
        <w:rPr>
          <w:rFonts w:ascii="Arial" w:hAnsi="Arial" w:cs="Arial"/>
          <w:b/>
          <w:bCs/>
          <w:spacing w:val="-3"/>
          <w:u w:val="single"/>
        </w:rPr>
      </w:pPr>
    </w:p>
    <w:p w:rsidR="00D52971" w:rsidRPr="003166A9" w:rsidRDefault="00D52971" w:rsidP="004424E6">
      <w:pPr>
        <w:tabs>
          <w:tab w:val="left" w:pos="142"/>
        </w:tabs>
        <w:suppressAutoHyphens/>
        <w:jc w:val="both"/>
        <w:rPr>
          <w:rFonts w:ascii="Arial" w:hAnsi="Arial" w:cs="Arial"/>
          <w:b/>
          <w:bCs/>
          <w:spacing w:val="-3"/>
          <w:u w:val="single"/>
        </w:rPr>
      </w:pPr>
      <w:r w:rsidRPr="003166A9">
        <w:rPr>
          <w:rFonts w:ascii="Arial" w:hAnsi="Arial" w:cs="Arial"/>
          <w:b/>
          <w:bCs/>
          <w:spacing w:val="-3"/>
          <w:u w:val="single"/>
        </w:rPr>
        <w:t>a-2/ Granulats pour couche de base en GNA</w:t>
      </w:r>
    </w:p>
    <w:p w:rsidR="00D52971" w:rsidRPr="003166A9" w:rsidRDefault="00D52971" w:rsidP="004424E6">
      <w:pPr>
        <w:tabs>
          <w:tab w:val="left" w:pos="142"/>
        </w:tabs>
        <w:suppressAutoHyphens/>
        <w:jc w:val="both"/>
        <w:rPr>
          <w:rFonts w:ascii="Arial" w:hAnsi="Arial" w:cs="Arial"/>
          <w:b/>
          <w:bCs/>
          <w:spacing w:val="-3"/>
          <w:u w:val="single"/>
        </w:rPr>
      </w:pPr>
    </w:p>
    <w:p w:rsidR="00D52971" w:rsidRPr="003166A9" w:rsidRDefault="00D52971" w:rsidP="004424E6">
      <w:pPr>
        <w:tabs>
          <w:tab w:val="left" w:pos="142"/>
        </w:tabs>
        <w:ind w:right="256"/>
        <w:jc w:val="both"/>
        <w:rPr>
          <w:rFonts w:ascii="Arial" w:hAnsi="Arial" w:cs="Arial"/>
        </w:rPr>
      </w:pPr>
      <w:r w:rsidRPr="003166A9">
        <w:rPr>
          <w:rFonts w:ascii="Arial" w:hAnsi="Arial" w:cs="Arial"/>
        </w:rPr>
        <w:t>La couche de base sera réalisée en grave non traité 0/31.50 GNA</w:t>
      </w:r>
      <w:r w:rsidR="00DF2A6D">
        <w:rPr>
          <w:rFonts w:ascii="Arial" w:hAnsi="Arial" w:cs="Arial"/>
        </w:rPr>
        <w:t xml:space="preserve"> ou GNB</w:t>
      </w:r>
      <w:r w:rsidRPr="003166A9">
        <w:rPr>
          <w:rFonts w:ascii="Arial" w:hAnsi="Arial" w:cs="Arial"/>
        </w:rPr>
        <w:t xml:space="preserve">  provenant de carrières. Ce matériau aura les caractéristiques suivantes :</w:t>
      </w:r>
    </w:p>
    <w:p w:rsidR="002B6430" w:rsidRDefault="002B6430" w:rsidP="004424E6">
      <w:pPr>
        <w:tabs>
          <w:tab w:val="left" w:pos="142"/>
        </w:tabs>
        <w:suppressAutoHyphens/>
        <w:jc w:val="both"/>
        <w:rPr>
          <w:rFonts w:ascii="Arial" w:hAnsi="Arial" w:cs="Arial"/>
          <w:b/>
          <w:bCs/>
          <w:spacing w:val="-3"/>
          <w:u w:val="single"/>
        </w:rPr>
      </w:pPr>
    </w:p>
    <w:p w:rsidR="002B6430" w:rsidRDefault="002B6430" w:rsidP="004424E6">
      <w:pPr>
        <w:tabs>
          <w:tab w:val="left" w:pos="142"/>
        </w:tabs>
        <w:suppressAutoHyphens/>
        <w:jc w:val="both"/>
        <w:rPr>
          <w:rFonts w:ascii="Arial" w:hAnsi="Arial" w:cs="Arial"/>
          <w:b/>
          <w:bCs/>
          <w:spacing w:val="-3"/>
          <w:u w:val="single"/>
        </w:rPr>
      </w:pPr>
    </w:p>
    <w:p w:rsidR="002B6430" w:rsidRDefault="002B6430" w:rsidP="004424E6">
      <w:pPr>
        <w:tabs>
          <w:tab w:val="left" w:pos="142"/>
        </w:tabs>
        <w:suppressAutoHyphens/>
        <w:jc w:val="both"/>
        <w:rPr>
          <w:rFonts w:ascii="Arial" w:hAnsi="Arial" w:cs="Arial"/>
          <w:b/>
          <w:bCs/>
          <w:spacing w:val="-3"/>
          <w:u w:val="single"/>
        </w:rPr>
      </w:pPr>
    </w:p>
    <w:p w:rsidR="002B6430" w:rsidRDefault="002B6430" w:rsidP="004424E6">
      <w:pPr>
        <w:tabs>
          <w:tab w:val="left" w:pos="142"/>
        </w:tabs>
        <w:suppressAutoHyphens/>
        <w:jc w:val="both"/>
        <w:rPr>
          <w:rFonts w:ascii="Arial" w:hAnsi="Arial" w:cs="Arial"/>
          <w:b/>
          <w:bCs/>
          <w:spacing w:val="-3"/>
          <w:u w:val="single"/>
        </w:rPr>
      </w:pPr>
    </w:p>
    <w:p w:rsidR="002B6430" w:rsidRDefault="002B6430" w:rsidP="004424E6">
      <w:pPr>
        <w:tabs>
          <w:tab w:val="left" w:pos="142"/>
        </w:tabs>
        <w:suppressAutoHyphens/>
        <w:jc w:val="both"/>
        <w:rPr>
          <w:rFonts w:ascii="Arial" w:hAnsi="Arial" w:cs="Arial"/>
          <w:b/>
          <w:bCs/>
          <w:spacing w:val="-3"/>
          <w:u w:val="single"/>
        </w:rPr>
      </w:pPr>
    </w:p>
    <w:p w:rsidR="002B6430" w:rsidRDefault="002B6430" w:rsidP="004424E6">
      <w:pPr>
        <w:tabs>
          <w:tab w:val="left" w:pos="142"/>
        </w:tabs>
        <w:suppressAutoHyphens/>
        <w:jc w:val="both"/>
        <w:rPr>
          <w:rFonts w:ascii="Arial" w:hAnsi="Arial" w:cs="Arial"/>
          <w:b/>
          <w:bCs/>
          <w:spacing w:val="-3"/>
          <w:u w:val="single"/>
        </w:rPr>
      </w:pPr>
    </w:p>
    <w:p w:rsidR="002B6430" w:rsidRDefault="002B6430" w:rsidP="004424E6">
      <w:pPr>
        <w:tabs>
          <w:tab w:val="left" w:pos="142"/>
        </w:tabs>
        <w:suppressAutoHyphens/>
        <w:jc w:val="both"/>
        <w:rPr>
          <w:rFonts w:ascii="Arial" w:hAnsi="Arial" w:cs="Arial"/>
          <w:b/>
          <w:bCs/>
          <w:spacing w:val="-3"/>
          <w:u w:val="single"/>
        </w:rPr>
      </w:pPr>
    </w:p>
    <w:p w:rsidR="002B6430" w:rsidRPr="003166A9" w:rsidRDefault="002B6430" w:rsidP="004424E6">
      <w:pPr>
        <w:tabs>
          <w:tab w:val="left" w:pos="142"/>
        </w:tabs>
        <w:suppressAutoHyphens/>
        <w:jc w:val="both"/>
        <w:rPr>
          <w:rFonts w:ascii="Arial" w:hAnsi="Arial" w:cs="Arial"/>
          <w:b/>
          <w:bCs/>
          <w:spacing w:val="-3"/>
          <w:u w:val="single"/>
        </w:rPr>
      </w:pPr>
    </w:p>
    <w:tbl>
      <w:tblPr>
        <w:tblW w:w="9139" w:type="dxa"/>
        <w:tblInd w:w="403" w:type="dxa"/>
        <w:tblLayout w:type="fixed"/>
        <w:tblCellMar>
          <w:left w:w="30" w:type="dxa"/>
          <w:right w:w="30" w:type="dxa"/>
        </w:tblCellMar>
        <w:tblLook w:val="0000"/>
      </w:tblPr>
      <w:tblGrid>
        <w:gridCol w:w="2797"/>
        <w:gridCol w:w="2239"/>
        <w:gridCol w:w="1305"/>
        <w:gridCol w:w="2798"/>
      </w:tblGrid>
      <w:tr w:rsidR="00D52971" w:rsidRPr="003166A9" w:rsidTr="002B6430">
        <w:trPr>
          <w:trHeight w:val="293"/>
        </w:trPr>
        <w:tc>
          <w:tcPr>
            <w:tcW w:w="5036" w:type="dxa"/>
            <w:gridSpan w:val="2"/>
            <w:vMerge w:val="restart"/>
            <w:tcBorders>
              <w:top w:val="double" w:sz="6" w:space="0" w:color="auto"/>
              <w:left w:val="double" w:sz="6" w:space="0" w:color="000000"/>
            </w:tcBorders>
            <w:shd w:val="clear" w:color="auto" w:fill="E6E6E6"/>
            <w:vAlign w:val="center"/>
          </w:tcPr>
          <w:p w:rsidR="00D52971" w:rsidRPr="003166A9" w:rsidRDefault="00D52971" w:rsidP="004424E6">
            <w:pPr>
              <w:tabs>
                <w:tab w:val="left" w:pos="142"/>
              </w:tabs>
              <w:spacing w:line="26" w:lineRule="atLeast"/>
              <w:jc w:val="center"/>
              <w:rPr>
                <w:rFonts w:ascii="Arial" w:hAnsi="Arial" w:cs="Arial"/>
                <w:color w:val="000000"/>
              </w:rPr>
            </w:pPr>
            <w:bookmarkStart w:id="92" w:name="DDE_LINK3"/>
            <w:r w:rsidRPr="003166A9">
              <w:rPr>
                <w:rFonts w:ascii="Arial" w:hAnsi="Arial" w:cs="Arial"/>
                <w:color w:val="000000"/>
              </w:rPr>
              <w:t>Granularité passant au tamis</w:t>
            </w:r>
          </w:p>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de (mm)</w:t>
            </w:r>
          </w:p>
        </w:tc>
        <w:tc>
          <w:tcPr>
            <w:tcW w:w="1305" w:type="dxa"/>
            <w:tcBorders>
              <w:top w:val="double" w:sz="6" w:space="0" w:color="auto"/>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40,00</w:t>
            </w:r>
          </w:p>
        </w:tc>
        <w:tc>
          <w:tcPr>
            <w:tcW w:w="2798" w:type="dxa"/>
            <w:tcBorders>
              <w:top w:val="double" w:sz="6" w:space="0" w:color="auto"/>
              <w:right w:val="doub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100%</w:t>
            </w:r>
          </w:p>
        </w:tc>
      </w:tr>
      <w:tr w:rsidR="00D52971" w:rsidRPr="003166A9" w:rsidTr="002B6430">
        <w:trPr>
          <w:trHeight w:val="293"/>
        </w:trPr>
        <w:tc>
          <w:tcPr>
            <w:tcW w:w="5036" w:type="dxa"/>
            <w:gridSpan w:val="2"/>
            <w:vMerge/>
            <w:tcBorders>
              <w:left w:val="double" w:sz="6" w:space="0" w:color="000000"/>
            </w:tcBorders>
            <w:shd w:val="clear" w:color="auto" w:fill="E6E6E6"/>
          </w:tcPr>
          <w:p w:rsidR="00D52971" w:rsidRPr="003166A9" w:rsidRDefault="00D52971" w:rsidP="004424E6">
            <w:pPr>
              <w:tabs>
                <w:tab w:val="left" w:pos="142"/>
              </w:tabs>
              <w:spacing w:line="26" w:lineRule="atLeast"/>
              <w:rPr>
                <w:rFonts w:ascii="Arial" w:hAnsi="Arial" w:cs="Arial"/>
                <w:color w:val="000000"/>
              </w:rPr>
            </w:pPr>
          </w:p>
        </w:tc>
        <w:tc>
          <w:tcPr>
            <w:tcW w:w="1305" w:type="dxa"/>
            <w:tcBorders>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31,50</w:t>
            </w:r>
          </w:p>
        </w:tc>
        <w:tc>
          <w:tcPr>
            <w:tcW w:w="2798" w:type="dxa"/>
            <w:tcBorders>
              <w:right w:val="doub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85 %  à 100 %</w:t>
            </w:r>
          </w:p>
        </w:tc>
      </w:tr>
      <w:tr w:rsidR="00D52971" w:rsidRPr="003166A9" w:rsidTr="002B6430">
        <w:trPr>
          <w:trHeight w:val="293"/>
        </w:trPr>
        <w:tc>
          <w:tcPr>
            <w:tcW w:w="5036" w:type="dxa"/>
            <w:gridSpan w:val="2"/>
            <w:vMerge/>
            <w:tcBorders>
              <w:left w:val="double" w:sz="6" w:space="0" w:color="000000"/>
            </w:tcBorders>
            <w:shd w:val="clear" w:color="auto" w:fill="E6E6E6"/>
          </w:tcPr>
          <w:p w:rsidR="00D52971" w:rsidRPr="003166A9" w:rsidRDefault="00D52971" w:rsidP="004424E6">
            <w:pPr>
              <w:tabs>
                <w:tab w:val="left" w:pos="142"/>
              </w:tabs>
              <w:spacing w:line="26" w:lineRule="atLeast"/>
              <w:rPr>
                <w:rFonts w:ascii="Arial" w:hAnsi="Arial" w:cs="Arial"/>
                <w:color w:val="000000"/>
              </w:rPr>
            </w:pPr>
          </w:p>
        </w:tc>
        <w:tc>
          <w:tcPr>
            <w:tcW w:w="1305" w:type="dxa"/>
            <w:tcBorders>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20,00</w:t>
            </w:r>
          </w:p>
        </w:tc>
        <w:tc>
          <w:tcPr>
            <w:tcW w:w="2798" w:type="dxa"/>
            <w:tcBorders>
              <w:right w:val="doub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68 %   à  100 %</w:t>
            </w:r>
          </w:p>
        </w:tc>
      </w:tr>
      <w:tr w:rsidR="00D52971" w:rsidRPr="003166A9" w:rsidTr="002B6430">
        <w:trPr>
          <w:trHeight w:val="293"/>
        </w:trPr>
        <w:tc>
          <w:tcPr>
            <w:tcW w:w="5036" w:type="dxa"/>
            <w:gridSpan w:val="2"/>
            <w:vMerge/>
            <w:tcBorders>
              <w:left w:val="double" w:sz="6" w:space="0" w:color="000000"/>
            </w:tcBorders>
            <w:shd w:val="clear" w:color="auto" w:fill="E6E6E6"/>
          </w:tcPr>
          <w:p w:rsidR="00D52971" w:rsidRPr="003166A9" w:rsidRDefault="00D52971" w:rsidP="004424E6">
            <w:pPr>
              <w:tabs>
                <w:tab w:val="left" w:pos="142"/>
              </w:tabs>
              <w:spacing w:line="26" w:lineRule="atLeast"/>
              <w:jc w:val="right"/>
              <w:rPr>
                <w:rFonts w:ascii="Arial" w:hAnsi="Arial" w:cs="Arial"/>
                <w:color w:val="000000"/>
              </w:rPr>
            </w:pPr>
          </w:p>
        </w:tc>
        <w:tc>
          <w:tcPr>
            <w:tcW w:w="1305" w:type="dxa"/>
            <w:tcBorders>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10,00</w:t>
            </w:r>
          </w:p>
        </w:tc>
        <w:tc>
          <w:tcPr>
            <w:tcW w:w="2798" w:type="dxa"/>
            <w:tcBorders>
              <w:right w:val="doub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43 % à 78 %</w:t>
            </w:r>
          </w:p>
        </w:tc>
      </w:tr>
      <w:tr w:rsidR="00D52971" w:rsidRPr="003166A9" w:rsidTr="002B6430">
        <w:trPr>
          <w:trHeight w:val="293"/>
        </w:trPr>
        <w:tc>
          <w:tcPr>
            <w:tcW w:w="5036" w:type="dxa"/>
            <w:gridSpan w:val="2"/>
            <w:vMerge/>
            <w:tcBorders>
              <w:left w:val="double" w:sz="6" w:space="0" w:color="000000"/>
            </w:tcBorders>
            <w:shd w:val="clear" w:color="auto" w:fill="E6E6E6"/>
          </w:tcPr>
          <w:p w:rsidR="00D52971" w:rsidRPr="003166A9" w:rsidRDefault="00D52971" w:rsidP="004424E6">
            <w:pPr>
              <w:tabs>
                <w:tab w:val="left" w:pos="142"/>
              </w:tabs>
              <w:spacing w:line="26" w:lineRule="atLeast"/>
              <w:jc w:val="right"/>
              <w:rPr>
                <w:rFonts w:ascii="Arial" w:hAnsi="Arial" w:cs="Arial"/>
                <w:color w:val="000000"/>
              </w:rPr>
            </w:pPr>
          </w:p>
        </w:tc>
        <w:tc>
          <w:tcPr>
            <w:tcW w:w="1305" w:type="dxa"/>
            <w:tcBorders>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6,30</w:t>
            </w:r>
          </w:p>
        </w:tc>
        <w:tc>
          <w:tcPr>
            <w:tcW w:w="2798" w:type="dxa"/>
            <w:tcBorders>
              <w:right w:val="doub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35 % à 64 %</w:t>
            </w:r>
          </w:p>
        </w:tc>
      </w:tr>
      <w:tr w:rsidR="00D52971" w:rsidRPr="003166A9" w:rsidTr="002B6430">
        <w:trPr>
          <w:trHeight w:val="293"/>
        </w:trPr>
        <w:tc>
          <w:tcPr>
            <w:tcW w:w="5036" w:type="dxa"/>
            <w:gridSpan w:val="2"/>
            <w:vMerge/>
            <w:tcBorders>
              <w:left w:val="double" w:sz="6" w:space="0" w:color="000000"/>
              <w:bottom w:val="single" w:sz="4" w:space="0" w:color="auto"/>
            </w:tcBorders>
            <w:shd w:val="clear" w:color="auto" w:fill="E6E6E6"/>
          </w:tcPr>
          <w:p w:rsidR="00D52971" w:rsidRPr="003166A9" w:rsidRDefault="00D52971" w:rsidP="004424E6">
            <w:pPr>
              <w:tabs>
                <w:tab w:val="left" w:pos="142"/>
              </w:tabs>
              <w:spacing w:line="26" w:lineRule="atLeast"/>
              <w:jc w:val="right"/>
              <w:rPr>
                <w:rFonts w:ascii="Arial" w:hAnsi="Arial" w:cs="Arial"/>
                <w:color w:val="000000"/>
              </w:rPr>
            </w:pPr>
          </w:p>
        </w:tc>
        <w:tc>
          <w:tcPr>
            <w:tcW w:w="1305" w:type="dxa"/>
            <w:tcBorders>
              <w:left w:val="single" w:sz="6" w:space="0" w:color="000000"/>
              <w:bottom w:val="single" w:sz="4" w:space="0" w:color="auto"/>
              <w:right w:val="single" w:sz="6" w:space="0" w:color="000000"/>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2,00</w:t>
            </w:r>
          </w:p>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0,08</w:t>
            </w:r>
          </w:p>
        </w:tc>
        <w:tc>
          <w:tcPr>
            <w:tcW w:w="2798" w:type="dxa"/>
            <w:tcBorders>
              <w:bottom w:val="single" w:sz="4" w:space="0" w:color="auto"/>
              <w:right w:val="double" w:sz="6" w:space="0" w:color="000000"/>
            </w:tcBorders>
          </w:tcPr>
          <w:p w:rsidR="002B6430"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 xml:space="preserve">22 % à 43 %      </w:t>
            </w:r>
          </w:p>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4 %   à 11 %</w:t>
            </w:r>
          </w:p>
        </w:tc>
      </w:tr>
      <w:tr w:rsidR="00D52971" w:rsidRPr="003166A9" w:rsidTr="002B6430">
        <w:trPr>
          <w:trHeight w:val="293"/>
        </w:trPr>
        <w:tc>
          <w:tcPr>
            <w:tcW w:w="2797" w:type="dxa"/>
            <w:vMerge w:val="restart"/>
            <w:tcBorders>
              <w:top w:val="single" w:sz="4" w:space="0" w:color="auto"/>
              <w:left w:val="double" w:sz="6" w:space="0" w:color="000000"/>
            </w:tcBorders>
            <w:shd w:val="clear" w:color="auto" w:fill="E6E6E6"/>
            <w:vAlign w:val="center"/>
          </w:tcPr>
          <w:p w:rsidR="00D52971" w:rsidRPr="003166A9" w:rsidRDefault="00D52971" w:rsidP="004424E6">
            <w:pPr>
              <w:tabs>
                <w:tab w:val="left" w:pos="142"/>
              </w:tabs>
              <w:spacing w:line="26" w:lineRule="atLeast"/>
              <w:jc w:val="center"/>
              <w:rPr>
                <w:rFonts w:ascii="Arial" w:hAnsi="Arial" w:cs="Arial"/>
                <w:color w:val="000000"/>
                <w:lang w:val="en-GB"/>
              </w:rPr>
            </w:pPr>
            <w:r w:rsidRPr="003166A9">
              <w:rPr>
                <w:rFonts w:ascii="Arial" w:hAnsi="Arial" w:cs="Arial"/>
                <w:color w:val="000000"/>
                <w:lang w:val="en-GB"/>
              </w:rPr>
              <w:t>DURETE</w:t>
            </w:r>
          </w:p>
        </w:tc>
        <w:tc>
          <w:tcPr>
            <w:tcW w:w="2239" w:type="dxa"/>
            <w:tcBorders>
              <w:top w:val="single" w:sz="4" w:space="0" w:color="auto"/>
              <w:left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lang w:val="en-GB"/>
              </w:rPr>
            </w:pPr>
            <w:proofErr w:type="gramStart"/>
            <w:r w:rsidRPr="003166A9">
              <w:rPr>
                <w:rFonts w:ascii="Arial" w:hAnsi="Arial" w:cs="Arial"/>
                <w:b/>
                <w:bCs/>
                <w:color w:val="000000"/>
                <w:lang w:val="en-GB"/>
              </w:rPr>
              <w:t>L .</w:t>
            </w:r>
            <w:proofErr w:type="gramEnd"/>
            <w:r w:rsidRPr="003166A9">
              <w:rPr>
                <w:rFonts w:ascii="Arial" w:hAnsi="Arial" w:cs="Arial"/>
                <w:b/>
                <w:bCs/>
                <w:color w:val="000000"/>
                <w:lang w:val="en-GB"/>
              </w:rPr>
              <w:t xml:space="preserve"> A</w:t>
            </w:r>
          </w:p>
        </w:tc>
        <w:tc>
          <w:tcPr>
            <w:tcW w:w="4103" w:type="dxa"/>
            <w:gridSpan w:val="2"/>
            <w:tcBorders>
              <w:top w:val="single" w:sz="4" w:space="0" w:color="auto"/>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lang w:val="de-DE"/>
              </w:rPr>
            </w:pPr>
            <w:r w:rsidRPr="003166A9">
              <w:rPr>
                <w:rFonts w:ascii="Arial" w:hAnsi="Arial" w:cs="Arial"/>
                <w:color w:val="000000"/>
                <w:lang w:val="de-DE"/>
              </w:rPr>
              <w:t>&lt; 30</w:t>
            </w:r>
          </w:p>
        </w:tc>
      </w:tr>
      <w:tr w:rsidR="00D52971" w:rsidRPr="003166A9" w:rsidTr="002B6430">
        <w:trPr>
          <w:trHeight w:val="293"/>
        </w:trPr>
        <w:tc>
          <w:tcPr>
            <w:tcW w:w="2797" w:type="dxa"/>
            <w:vMerge/>
            <w:tcBorders>
              <w:left w:val="double" w:sz="6" w:space="0" w:color="000000"/>
              <w:bottom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color w:val="000000"/>
                <w:lang w:val="de-DE"/>
              </w:rPr>
            </w:pPr>
          </w:p>
        </w:tc>
        <w:tc>
          <w:tcPr>
            <w:tcW w:w="2239" w:type="dxa"/>
            <w:tcBorders>
              <w:left w:val="single" w:sz="6" w:space="0" w:color="000000"/>
              <w:bottom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lang w:val="de-DE"/>
              </w:rPr>
            </w:pPr>
            <w:r w:rsidRPr="003166A9">
              <w:rPr>
                <w:rFonts w:ascii="Arial" w:hAnsi="Arial" w:cs="Arial"/>
                <w:b/>
                <w:bCs/>
                <w:color w:val="000000"/>
                <w:lang w:val="de-DE"/>
              </w:rPr>
              <w:t>M . D . E</w:t>
            </w:r>
          </w:p>
        </w:tc>
        <w:tc>
          <w:tcPr>
            <w:tcW w:w="4103" w:type="dxa"/>
            <w:gridSpan w:val="2"/>
            <w:tcBorders>
              <w:bottom w:val="single" w:sz="6" w:space="0" w:color="000000"/>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lang w:val="en-GB"/>
              </w:rPr>
            </w:pPr>
            <w:r w:rsidRPr="003166A9">
              <w:rPr>
                <w:rFonts w:ascii="Arial" w:hAnsi="Arial" w:cs="Arial"/>
                <w:color w:val="000000"/>
                <w:lang w:val="en-GB"/>
              </w:rPr>
              <w:t>&lt; 20</w:t>
            </w:r>
          </w:p>
        </w:tc>
      </w:tr>
      <w:tr w:rsidR="00D52971" w:rsidRPr="003166A9" w:rsidTr="002B6430">
        <w:trPr>
          <w:trHeight w:val="293"/>
        </w:trPr>
        <w:tc>
          <w:tcPr>
            <w:tcW w:w="2797" w:type="dxa"/>
            <w:vMerge w:val="restart"/>
            <w:tcBorders>
              <w:left w:val="double" w:sz="6" w:space="0" w:color="000000"/>
            </w:tcBorders>
            <w:shd w:val="clear" w:color="auto" w:fill="E6E6E6"/>
            <w:vAlign w:val="center"/>
          </w:tcPr>
          <w:p w:rsidR="00D52971" w:rsidRPr="003166A9" w:rsidRDefault="00D52971" w:rsidP="004424E6">
            <w:pPr>
              <w:tabs>
                <w:tab w:val="left" w:pos="142"/>
              </w:tabs>
              <w:spacing w:line="26" w:lineRule="atLeast"/>
              <w:jc w:val="center"/>
              <w:rPr>
                <w:rFonts w:ascii="Arial" w:hAnsi="Arial" w:cs="Arial"/>
                <w:color w:val="000000"/>
                <w:lang w:val="en-GB"/>
              </w:rPr>
            </w:pPr>
            <w:r w:rsidRPr="003166A9">
              <w:rPr>
                <w:rFonts w:ascii="Arial" w:hAnsi="Arial" w:cs="Arial"/>
                <w:color w:val="000000"/>
                <w:lang w:val="en-GB"/>
              </w:rPr>
              <w:t>PROPRETE</w:t>
            </w:r>
          </w:p>
        </w:tc>
        <w:tc>
          <w:tcPr>
            <w:tcW w:w="2239" w:type="dxa"/>
            <w:tcBorders>
              <w:left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lang w:val="en-GB"/>
              </w:rPr>
            </w:pPr>
            <w:proofErr w:type="gramStart"/>
            <w:r w:rsidRPr="003166A9">
              <w:rPr>
                <w:rFonts w:ascii="Arial" w:hAnsi="Arial" w:cs="Arial"/>
                <w:b/>
                <w:bCs/>
                <w:color w:val="000000"/>
                <w:lang w:val="en-GB"/>
              </w:rPr>
              <w:t>I .</w:t>
            </w:r>
            <w:proofErr w:type="gramEnd"/>
            <w:r w:rsidRPr="003166A9">
              <w:rPr>
                <w:rFonts w:ascii="Arial" w:hAnsi="Arial" w:cs="Arial"/>
                <w:b/>
                <w:bCs/>
                <w:color w:val="000000"/>
                <w:lang w:val="en-GB"/>
              </w:rPr>
              <w:t xml:space="preserve"> P </w:t>
            </w:r>
          </w:p>
        </w:tc>
        <w:tc>
          <w:tcPr>
            <w:tcW w:w="4103" w:type="dxa"/>
            <w:gridSpan w:val="2"/>
            <w:tcBorders>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lang w:val="de-DE"/>
              </w:rPr>
            </w:pPr>
            <w:r w:rsidRPr="003166A9">
              <w:rPr>
                <w:rFonts w:ascii="Arial" w:hAnsi="Arial" w:cs="Arial"/>
                <w:color w:val="000000"/>
                <w:lang w:val="de-DE"/>
              </w:rPr>
              <w:t>N, P</w:t>
            </w:r>
          </w:p>
        </w:tc>
      </w:tr>
      <w:tr w:rsidR="00D52971" w:rsidRPr="003166A9" w:rsidTr="002B6430">
        <w:trPr>
          <w:trHeight w:val="293"/>
        </w:trPr>
        <w:tc>
          <w:tcPr>
            <w:tcW w:w="2797" w:type="dxa"/>
            <w:vMerge/>
            <w:tcBorders>
              <w:left w:val="double" w:sz="6" w:space="0" w:color="000000"/>
            </w:tcBorders>
            <w:shd w:val="clear" w:color="auto" w:fill="E6E6E6"/>
            <w:vAlign w:val="center"/>
          </w:tcPr>
          <w:p w:rsidR="00D52971" w:rsidRPr="003166A9" w:rsidRDefault="00D52971" w:rsidP="004424E6">
            <w:pPr>
              <w:tabs>
                <w:tab w:val="left" w:pos="142"/>
              </w:tabs>
              <w:spacing w:line="26" w:lineRule="atLeast"/>
              <w:jc w:val="center"/>
              <w:rPr>
                <w:rFonts w:ascii="Arial" w:hAnsi="Arial" w:cs="Arial"/>
                <w:color w:val="000000"/>
                <w:lang w:val="de-DE"/>
              </w:rPr>
            </w:pPr>
          </w:p>
        </w:tc>
        <w:tc>
          <w:tcPr>
            <w:tcW w:w="2239" w:type="dxa"/>
            <w:tcBorders>
              <w:left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rPr>
            </w:pPr>
            <w:r w:rsidRPr="003166A9">
              <w:rPr>
                <w:rFonts w:ascii="Arial" w:hAnsi="Arial" w:cs="Arial"/>
                <w:b/>
                <w:bCs/>
                <w:color w:val="000000"/>
                <w:lang w:val="de-DE"/>
              </w:rPr>
              <w:t xml:space="preserve">E . </w:t>
            </w:r>
            <w:r w:rsidRPr="003166A9">
              <w:rPr>
                <w:rFonts w:ascii="Arial" w:hAnsi="Arial" w:cs="Arial"/>
                <w:b/>
                <w:bCs/>
                <w:color w:val="000000"/>
              </w:rPr>
              <w:t>S (0/5)</w:t>
            </w:r>
          </w:p>
        </w:tc>
        <w:tc>
          <w:tcPr>
            <w:tcW w:w="4103" w:type="dxa"/>
            <w:gridSpan w:val="2"/>
            <w:tcBorders>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&gt; 30</w:t>
            </w:r>
          </w:p>
        </w:tc>
      </w:tr>
      <w:tr w:rsidR="00D52971" w:rsidRPr="003166A9" w:rsidTr="002B6430">
        <w:trPr>
          <w:trHeight w:val="293"/>
        </w:trPr>
        <w:tc>
          <w:tcPr>
            <w:tcW w:w="2797" w:type="dxa"/>
            <w:vMerge/>
            <w:tcBorders>
              <w:left w:val="double" w:sz="6" w:space="0" w:color="000000"/>
            </w:tcBorders>
            <w:shd w:val="clear" w:color="auto" w:fill="E6E6E6"/>
            <w:vAlign w:val="center"/>
          </w:tcPr>
          <w:p w:rsidR="00D52971" w:rsidRPr="003166A9" w:rsidRDefault="00D52971" w:rsidP="004424E6">
            <w:pPr>
              <w:tabs>
                <w:tab w:val="left" w:pos="142"/>
              </w:tabs>
              <w:spacing w:line="26" w:lineRule="atLeast"/>
              <w:jc w:val="center"/>
              <w:rPr>
                <w:rFonts w:ascii="Arial" w:hAnsi="Arial" w:cs="Arial"/>
                <w:color w:val="000000"/>
              </w:rPr>
            </w:pPr>
          </w:p>
        </w:tc>
        <w:tc>
          <w:tcPr>
            <w:tcW w:w="2239" w:type="dxa"/>
            <w:tcBorders>
              <w:left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rPr>
            </w:pPr>
            <w:proofErr w:type="gramStart"/>
            <w:r w:rsidRPr="003166A9">
              <w:rPr>
                <w:rFonts w:ascii="Arial" w:hAnsi="Arial" w:cs="Arial"/>
                <w:b/>
                <w:bCs/>
                <w:color w:val="000000"/>
              </w:rPr>
              <w:t>E .</w:t>
            </w:r>
            <w:proofErr w:type="gramEnd"/>
            <w:r w:rsidRPr="003166A9">
              <w:rPr>
                <w:rFonts w:ascii="Arial" w:hAnsi="Arial" w:cs="Arial"/>
                <w:b/>
                <w:bCs/>
                <w:color w:val="000000"/>
              </w:rPr>
              <w:t xml:space="preserve"> S (0/2)</w:t>
            </w:r>
          </w:p>
        </w:tc>
        <w:tc>
          <w:tcPr>
            <w:tcW w:w="4103" w:type="dxa"/>
            <w:gridSpan w:val="2"/>
            <w:tcBorders>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&gt; 45</w:t>
            </w:r>
          </w:p>
        </w:tc>
      </w:tr>
      <w:tr w:rsidR="00D52971" w:rsidRPr="003166A9" w:rsidTr="002B6430">
        <w:trPr>
          <w:trHeight w:val="326"/>
        </w:trPr>
        <w:tc>
          <w:tcPr>
            <w:tcW w:w="2797" w:type="dxa"/>
            <w:tcBorders>
              <w:top w:val="single" w:sz="6" w:space="0" w:color="000000"/>
              <w:left w:val="doub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EPAISSEUR</w:t>
            </w:r>
          </w:p>
        </w:tc>
        <w:tc>
          <w:tcPr>
            <w:tcW w:w="2239" w:type="dxa"/>
            <w:tcBorders>
              <w:top w:val="single" w:sz="6" w:space="0" w:color="000000"/>
              <w:left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rPr>
            </w:pPr>
          </w:p>
        </w:tc>
        <w:tc>
          <w:tcPr>
            <w:tcW w:w="4103" w:type="dxa"/>
            <w:gridSpan w:val="2"/>
            <w:tcBorders>
              <w:top w:val="single" w:sz="6" w:space="0" w:color="000000"/>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rPr>
            </w:pPr>
            <w:smartTag w:uri="urn:schemas-microsoft-com:office:smarttags" w:element="metricconverter">
              <w:smartTagPr>
                <w:attr w:name="ProductID" w:val="20 cm"/>
              </w:smartTagPr>
              <w:r w:rsidRPr="003166A9">
                <w:rPr>
                  <w:rFonts w:ascii="Arial" w:hAnsi="Arial" w:cs="Arial"/>
                  <w:color w:val="000000"/>
                </w:rPr>
                <w:t>20 cm</w:t>
              </w:r>
            </w:smartTag>
          </w:p>
        </w:tc>
      </w:tr>
      <w:tr w:rsidR="00D52971" w:rsidRPr="003166A9" w:rsidTr="002B6430">
        <w:trPr>
          <w:trHeight w:val="293"/>
        </w:trPr>
        <w:tc>
          <w:tcPr>
            <w:tcW w:w="2797" w:type="dxa"/>
            <w:tcBorders>
              <w:top w:val="single" w:sz="6" w:space="0" w:color="000000"/>
              <w:left w:val="double" w:sz="6" w:space="0" w:color="000000"/>
              <w:bottom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COMPACTAGE</w:t>
            </w:r>
          </w:p>
        </w:tc>
        <w:tc>
          <w:tcPr>
            <w:tcW w:w="2239" w:type="dxa"/>
            <w:tcBorders>
              <w:top w:val="single" w:sz="6" w:space="0" w:color="000000"/>
              <w:left w:val="single" w:sz="6" w:space="0" w:color="000000"/>
              <w:bottom w:val="sing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rPr>
            </w:pPr>
            <w:r w:rsidRPr="003166A9">
              <w:rPr>
                <w:rFonts w:ascii="Arial" w:hAnsi="Arial" w:cs="Arial"/>
                <w:b/>
                <w:bCs/>
                <w:color w:val="000000"/>
              </w:rPr>
              <w:t>TOUT TRAFIC</w:t>
            </w:r>
          </w:p>
        </w:tc>
        <w:tc>
          <w:tcPr>
            <w:tcW w:w="4103" w:type="dxa"/>
            <w:gridSpan w:val="2"/>
            <w:tcBorders>
              <w:top w:val="single" w:sz="6" w:space="0" w:color="000000"/>
              <w:bottom w:val="single" w:sz="6" w:space="0" w:color="000000"/>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&gt; 98 % de L’OPM</w:t>
            </w:r>
          </w:p>
        </w:tc>
      </w:tr>
      <w:tr w:rsidR="00D52971" w:rsidRPr="003166A9" w:rsidTr="002B6430">
        <w:trPr>
          <w:trHeight w:val="323"/>
        </w:trPr>
        <w:tc>
          <w:tcPr>
            <w:tcW w:w="2797" w:type="dxa"/>
            <w:tcBorders>
              <w:left w:val="double" w:sz="6" w:space="0" w:color="000000"/>
              <w:bottom w:val="doub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ANGULARITE</w:t>
            </w:r>
          </w:p>
        </w:tc>
        <w:tc>
          <w:tcPr>
            <w:tcW w:w="2239" w:type="dxa"/>
            <w:tcBorders>
              <w:left w:val="single" w:sz="6" w:space="0" w:color="000000"/>
              <w:bottom w:val="double" w:sz="6" w:space="0" w:color="000000"/>
              <w:right w:val="single" w:sz="6" w:space="0" w:color="000000"/>
            </w:tcBorders>
            <w:shd w:val="clear" w:color="auto" w:fill="E6E6E6"/>
          </w:tcPr>
          <w:p w:rsidR="00D52971" w:rsidRPr="003166A9" w:rsidRDefault="00D52971" w:rsidP="004424E6">
            <w:pPr>
              <w:tabs>
                <w:tab w:val="left" w:pos="142"/>
              </w:tabs>
              <w:spacing w:line="26" w:lineRule="atLeast"/>
              <w:jc w:val="center"/>
              <w:rPr>
                <w:rFonts w:ascii="Arial" w:hAnsi="Arial" w:cs="Arial"/>
                <w:b/>
                <w:bCs/>
                <w:color w:val="000000"/>
              </w:rPr>
            </w:pPr>
            <w:proofErr w:type="gramStart"/>
            <w:r w:rsidRPr="003166A9">
              <w:rPr>
                <w:rFonts w:ascii="Arial" w:hAnsi="Arial" w:cs="Arial"/>
                <w:b/>
                <w:bCs/>
                <w:color w:val="000000"/>
              </w:rPr>
              <w:t>I .</w:t>
            </w:r>
            <w:proofErr w:type="gramEnd"/>
            <w:r w:rsidRPr="003166A9">
              <w:rPr>
                <w:rFonts w:ascii="Arial" w:hAnsi="Arial" w:cs="Arial"/>
                <w:b/>
                <w:bCs/>
                <w:color w:val="000000"/>
              </w:rPr>
              <w:t xml:space="preserve"> C</w:t>
            </w:r>
          </w:p>
        </w:tc>
        <w:tc>
          <w:tcPr>
            <w:tcW w:w="4103" w:type="dxa"/>
            <w:gridSpan w:val="2"/>
            <w:tcBorders>
              <w:bottom w:val="double" w:sz="6" w:space="0" w:color="000000"/>
              <w:right w:val="double" w:sz="4" w:space="0" w:color="auto"/>
            </w:tcBorders>
          </w:tcPr>
          <w:p w:rsidR="00D52971" w:rsidRPr="003166A9" w:rsidRDefault="00D52971" w:rsidP="004424E6">
            <w:pPr>
              <w:tabs>
                <w:tab w:val="left" w:pos="142"/>
              </w:tabs>
              <w:spacing w:line="26" w:lineRule="atLeast"/>
              <w:jc w:val="center"/>
              <w:rPr>
                <w:rFonts w:ascii="Arial" w:hAnsi="Arial" w:cs="Arial"/>
                <w:color w:val="000000"/>
              </w:rPr>
            </w:pPr>
            <w:r w:rsidRPr="003166A9">
              <w:rPr>
                <w:rFonts w:ascii="Arial" w:hAnsi="Arial" w:cs="Arial"/>
                <w:color w:val="000000"/>
              </w:rPr>
              <w:t>100 %</w:t>
            </w:r>
          </w:p>
        </w:tc>
      </w:tr>
      <w:bookmarkEnd w:id="92"/>
    </w:tbl>
    <w:p w:rsidR="00FD13F4" w:rsidRDefault="00FD13F4" w:rsidP="004424E6">
      <w:pPr>
        <w:tabs>
          <w:tab w:val="left" w:pos="142"/>
        </w:tabs>
        <w:ind w:firstLine="708"/>
        <w:rPr>
          <w:rFonts w:ascii="Arial" w:hAnsi="Arial" w:cs="Arial"/>
          <w:b/>
          <w:u w:val="single"/>
        </w:rPr>
      </w:pPr>
    </w:p>
    <w:p w:rsidR="00D52971" w:rsidRPr="003166A9" w:rsidRDefault="00D52971" w:rsidP="004424E6">
      <w:pPr>
        <w:tabs>
          <w:tab w:val="left" w:pos="142"/>
        </w:tabs>
        <w:ind w:firstLine="708"/>
        <w:rPr>
          <w:rFonts w:ascii="Arial" w:hAnsi="Arial" w:cs="Arial"/>
          <w:b/>
          <w:u w:val="single"/>
        </w:rPr>
      </w:pPr>
      <w:r w:rsidRPr="003166A9">
        <w:rPr>
          <w:rFonts w:ascii="Arial" w:hAnsi="Arial" w:cs="Arial"/>
          <w:b/>
          <w:u w:val="single"/>
        </w:rPr>
        <w:t>b) Transport et approvisionnement</w:t>
      </w:r>
    </w:p>
    <w:p w:rsidR="00D52971" w:rsidRPr="00AC3A5C" w:rsidRDefault="00D52971" w:rsidP="004424E6">
      <w:pPr>
        <w:tabs>
          <w:tab w:val="left" w:pos="142"/>
        </w:tabs>
        <w:spacing w:line="360" w:lineRule="auto"/>
        <w:jc w:val="both"/>
        <w:rPr>
          <w:rFonts w:asciiTheme="majorBidi" w:hAnsiTheme="majorBidi" w:cstheme="majorBidi"/>
        </w:rPr>
      </w:pPr>
      <w:r w:rsidRPr="00AC3A5C">
        <w:rPr>
          <w:rFonts w:asciiTheme="majorBidi" w:hAnsiTheme="majorBidi" w:cstheme="majorBidi"/>
        </w:rPr>
        <w:t xml:space="preserve">      La manutention et le transport des granulats seront effectués avec toutes les précautions nécessaires pour éviter la ségrégation. Ceux-ci sont, au besoin humidifiés et malaxés avant chargement. Les granulats sont déversés sur le lieu même de leur utilisation au moyen d'un appareil de mise en cordon. Le déversement direct n'est autorisé qu'à la condition d'assurer un brassage des granulats avant ou pendant leur réglage.</w:t>
      </w:r>
    </w:p>
    <w:p w:rsidR="00FD13F4" w:rsidRDefault="00FD13F4" w:rsidP="004424E6">
      <w:pPr>
        <w:tabs>
          <w:tab w:val="left" w:pos="142"/>
        </w:tabs>
        <w:ind w:firstLine="708"/>
        <w:rPr>
          <w:rFonts w:ascii="Arial" w:hAnsi="Arial" w:cs="Arial"/>
          <w:b/>
          <w:u w:val="single"/>
        </w:rPr>
      </w:pPr>
    </w:p>
    <w:p w:rsidR="00D52971" w:rsidRPr="003166A9" w:rsidRDefault="00D52971" w:rsidP="004424E6">
      <w:pPr>
        <w:tabs>
          <w:tab w:val="left" w:pos="142"/>
        </w:tabs>
        <w:ind w:firstLine="708"/>
        <w:rPr>
          <w:rFonts w:ascii="Arial" w:hAnsi="Arial" w:cs="Arial"/>
        </w:rPr>
      </w:pPr>
      <w:r w:rsidRPr="003166A9">
        <w:rPr>
          <w:rFonts w:ascii="Arial" w:hAnsi="Arial" w:cs="Arial"/>
          <w:b/>
          <w:u w:val="single"/>
        </w:rPr>
        <w:lastRenderedPageBreak/>
        <w:t xml:space="preserve">c) </w:t>
      </w:r>
      <w:proofErr w:type="spellStart"/>
      <w:r w:rsidRPr="003166A9">
        <w:rPr>
          <w:rFonts w:ascii="Arial" w:hAnsi="Arial" w:cs="Arial"/>
          <w:b/>
          <w:u w:val="single"/>
        </w:rPr>
        <w:t>Répandage</w:t>
      </w:r>
      <w:proofErr w:type="spellEnd"/>
    </w:p>
    <w:p w:rsidR="00D52971" w:rsidRPr="003166A9" w:rsidRDefault="00D52971" w:rsidP="004424E6">
      <w:pPr>
        <w:tabs>
          <w:tab w:val="left" w:pos="142"/>
        </w:tabs>
        <w:rPr>
          <w:rFonts w:ascii="Arial" w:hAnsi="Arial" w:cs="Arial"/>
        </w:rPr>
      </w:pPr>
    </w:p>
    <w:p w:rsidR="00D52971" w:rsidRPr="00AC3A5C" w:rsidRDefault="00D52971" w:rsidP="004424E6">
      <w:pPr>
        <w:tabs>
          <w:tab w:val="left" w:pos="142"/>
        </w:tabs>
        <w:spacing w:line="360" w:lineRule="auto"/>
        <w:jc w:val="both"/>
        <w:rPr>
          <w:rFonts w:asciiTheme="majorBidi" w:hAnsiTheme="majorBidi" w:cstheme="majorBidi"/>
        </w:rPr>
      </w:pPr>
      <w:r w:rsidRPr="003166A9">
        <w:rPr>
          <w:rFonts w:ascii="Arial" w:hAnsi="Arial" w:cs="Arial"/>
        </w:rPr>
        <w:tab/>
      </w:r>
      <w:r w:rsidRPr="00AC3A5C">
        <w:rPr>
          <w:rFonts w:asciiTheme="majorBidi" w:hAnsiTheme="majorBidi" w:cstheme="majorBidi"/>
        </w:rPr>
        <w:t xml:space="preserve">Le </w:t>
      </w:r>
      <w:proofErr w:type="spellStart"/>
      <w:r w:rsidRPr="00AC3A5C">
        <w:rPr>
          <w:rFonts w:asciiTheme="majorBidi" w:hAnsiTheme="majorBidi" w:cstheme="majorBidi"/>
        </w:rPr>
        <w:t>répandage</w:t>
      </w:r>
      <w:proofErr w:type="spellEnd"/>
      <w:r w:rsidRPr="00AC3A5C">
        <w:rPr>
          <w:rFonts w:asciiTheme="majorBidi" w:hAnsiTheme="majorBidi" w:cstheme="majorBidi"/>
        </w:rPr>
        <w:t xml:space="preserve"> d'une couche ne peut être entrepris que si la couche sous-jacente est acceptée par le maître d’ouvrage.</w:t>
      </w:r>
    </w:p>
    <w:p w:rsidR="00D52971" w:rsidRPr="00AC3A5C" w:rsidRDefault="00D52971" w:rsidP="004424E6">
      <w:pPr>
        <w:tabs>
          <w:tab w:val="left" w:pos="142"/>
        </w:tabs>
        <w:spacing w:line="360" w:lineRule="auto"/>
        <w:jc w:val="both"/>
        <w:rPr>
          <w:rFonts w:asciiTheme="majorBidi" w:hAnsiTheme="majorBidi" w:cstheme="majorBidi"/>
        </w:rPr>
      </w:pPr>
      <w:r w:rsidRPr="00AC3A5C">
        <w:rPr>
          <w:rFonts w:asciiTheme="majorBidi" w:hAnsiTheme="majorBidi" w:cstheme="majorBidi"/>
        </w:rPr>
        <w:tab/>
        <w:t>Cette acceptation doit être consignée sur le cahier de chantier.</w:t>
      </w:r>
    </w:p>
    <w:p w:rsidR="00D52971" w:rsidRPr="00AC3A5C" w:rsidRDefault="00D52971" w:rsidP="004424E6">
      <w:pPr>
        <w:tabs>
          <w:tab w:val="left" w:pos="142"/>
        </w:tabs>
        <w:spacing w:line="360" w:lineRule="auto"/>
        <w:jc w:val="both"/>
        <w:rPr>
          <w:rFonts w:asciiTheme="majorBidi" w:hAnsiTheme="majorBidi" w:cstheme="majorBidi"/>
        </w:rPr>
      </w:pPr>
      <w:r w:rsidRPr="00AC3A5C">
        <w:rPr>
          <w:rFonts w:asciiTheme="majorBidi" w:hAnsiTheme="majorBidi" w:cstheme="majorBidi"/>
        </w:rPr>
        <w:t>Le matériau sera étalé soit au finisseur soit à la niveleuse qui devra opérer en une ou plusieurs passes de façon à réaliser un brossage des granulats permettant d'obtenir une homogénéité.</w:t>
      </w:r>
    </w:p>
    <w:p w:rsidR="00D52971" w:rsidRPr="00AC3A5C" w:rsidRDefault="00D52971" w:rsidP="004424E6">
      <w:pPr>
        <w:tabs>
          <w:tab w:val="left" w:pos="142"/>
        </w:tabs>
        <w:spacing w:line="360" w:lineRule="auto"/>
        <w:jc w:val="both"/>
        <w:rPr>
          <w:rFonts w:asciiTheme="majorBidi" w:hAnsiTheme="majorBidi" w:cstheme="majorBidi"/>
        </w:rPr>
      </w:pPr>
      <w:r w:rsidRPr="00AC3A5C">
        <w:rPr>
          <w:rFonts w:asciiTheme="majorBidi" w:hAnsiTheme="majorBidi" w:cstheme="majorBidi"/>
        </w:rPr>
        <w:t xml:space="preserve">Pendant le </w:t>
      </w:r>
      <w:proofErr w:type="spellStart"/>
      <w:r w:rsidRPr="00AC3A5C">
        <w:rPr>
          <w:rFonts w:asciiTheme="majorBidi" w:hAnsiTheme="majorBidi" w:cstheme="majorBidi"/>
        </w:rPr>
        <w:t>répandage</w:t>
      </w:r>
      <w:proofErr w:type="spellEnd"/>
      <w:r w:rsidRPr="00AC3A5C">
        <w:rPr>
          <w:rFonts w:asciiTheme="majorBidi" w:hAnsiTheme="majorBidi" w:cstheme="majorBidi"/>
        </w:rPr>
        <w:t xml:space="preserve"> on procédera à un arrosage des matériaux de telle sorte que la teneur en eau soit portée à une valeur supérieure de deux points à celle correspondant à l'optimum de l'essai </w:t>
      </w:r>
      <w:proofErr w:type="spellStart"/>
      <w:r w:rsidRPr="00AC3A5C">
        <w:rPr>
          <w:rFonts w:asciiTheme="majorBidi" w:hAnsiTheme="majorBidi" w:cstheme="majorBidi"/>
        </w:rPr>
        <w:t>proctor</w:t>
      </w:r>
      <w:proofErr w:type="spellEnd"/>
      <w:r w:rsidRPr="00AC3A5C">
        <w:rPr>
          <w:rFonts w:asciiTheme="majorBidi" w:hAnsiTheme="majorBidi" w:cstheme="majorBidi"/>
        </w:rPr>
        <w:t xml:space="preserve"> modifié.</w:t>
      </w:r>
    </w:p>
    <w:p w:rsidR="00D52971" w:rsidRPr="003166A9" w:rsidRDefault="00D52971" w:rsidP="004424E6">
      <w:pPr>
        <w:tabs>
          <w:tab w:val="left" w:pos="142"/>
        </w:tabs>
        <w:ind w:firstLine="708"/>
        <w:rPr>
          <w:rFonts w:ascii="Arial" w:hAnsi="Arial" w:cs="Arial"/>
          <w:b/>
          <w:u w:val="single"/>
        </w:rPr>
      </w:pPr>
      <w:r w:rsidRPr="003166A9">
        <w:rPr>
          <w:rFonts w:ascii="Arial" w:hAnsi="Arial" w:cs="Arial"/>
          <w:b/>
          <w:u w:val="single"/>
        </w:rPr>
        <w:t>d) Compactage</w:t>
      </w:r>
    </w:p>
    <w:p w:rsidR="00D52971" w:rsidRPr="003166A9" w:rsidRDefault="00D52971" w:rsidP="004424E6">
      <w:pPr>
        <w:tabs>
          <w:tab w:val="left" w:pos="142"/>
        </w:tabs>
        <w:rPr>
          <w:rFonts w:ascii="Arial" w:hAnsi="Arial" w:cs="Arial"/>
        </w:rPr>
      </w:pPr>
    </w:p>
    <w:p w:rsidR="00D52971" w:rsidRPr="00AC3A5C" w:rsidRDefault="00D52971" w:rsidP="004424E6">
      <w:pPr>
        <w:tabs>
          <w:tab w:val="left" w:pos="142"/>
        </w:tabs>
        <w:spacing w:line="360" w:lineRule="auto"/>
        <w:rPr>
          <w:rFonts w:asciiTheme="majorBidi" w:hAnsiTheme="majorBidi" w:cstheme="majorBidi"/>
        </w:rPr>
      </w:pPr>
      <w:r w:rsidRPr="003166A9">
        <w:rPr>
          <w:rFonts w:ascii="Arial" w:hAnsi="Arial" w:cs="Arial"/>
        </w:rPr>
        <w:tab/>
      </w:r>
      <w:r w:rsidRPr="00AC3A5C">
        <w:rPr>
          <w:rFonts w:asciiTheme="majorBidi" w:hAnsiTheme="majorBidi" w:cstheme="majorBidi"/>
        </w:rPr>
        <w:t>Le compactage moyen à obtenir est fixée à :</w:t>
      </w:r>
    </w:p>
    <w:p w:rsidR="00D52971" w:rsidRPr="00AC3A5C" w:rsidRDefault="00D52971" w:rsidP="004424E6">
      <w:pPr>
        <w:tabs>
          <w:tab w:val="left" w:pos="142"/>
        </w:tabs>
        <w:spacing w:line="360" w:lineRule="auto"/>
        <w:rPr>
          <w:rFonts w:asciiTheme="majorBidi" w:hAnsiTheme="majorBidi" w:cstheme="majorBidi"/>
          <w:color w:val="0000FF"/>
        </w:rPr>
      </w:pPr>
      <w:r w:rsidRPr="00AC3A5C">
        <w:rPr>
          <w:rFonts w:asciiTheme="majorBidi" w:hAnsiTheme="majorBidi" w:cstheme="majorBidi"/>
        </w:rPr>
        <w:tab/>
      </w:r>
      <w:r w:rsidRPr="00AC3A5C">
        <w:rPr>
          <w:rFonts w:asciiTheme="majorBidi" w:hAnsiTheme="majorBidi" w:cstheme="majorBidi"/>
        </w:rPr>
        <w:tab/>
        <w:t xml:space="preserve">- 95 % de l'O.P.M pour les matériaux </w:t>
      </w:r>
      <w:r w:rsidR="004463F2" w:rsidRPr="00AC3A5C">
        <w:rPr>
          <w:rFonts w:asciiTheme="majorBidi" w:hAnsiTheme="majorBidi" w:cstheme="majorBidi"/>
          <w:color w:val="0000FF"/>
        </w:rPr>
        <w:t xml:space="preserve">du type </w:t>
      </w:r>
      <w:r w:rsidR="00DF2A6D" w:rsidRPr="00AC3A5C">
        <w:rPr>
          <w:rFonts w:asciiTheme="majorBidi" w:hAnsiTheme="majorBidi" w:cstheme="majorBidi"/>
          <w:color w:val="0000FF"/>
        </w:rPr>
        <w:t xml:space="preserve">GNF1 ou </w:t>
      </w:r>
      <w:r w:rsidR="004463F2" w:rsidRPr="00AC3A5C">
        <w:rPr>
          <w:rFonts w:asciiTheme="majorBidi" w:hAnsiTheme="majorBidi" w:cstheme="majorBidi"/>
          <w:color w:val="0000FF"/>
        </w:rPr>
        <w:t>GNF2</w:t>
      </w:r>
      <w:r w:rsidRPr="00AC3A5C">
        <w:rPr>
          <w:rFonts w:asciiTheme="majorBidi" w:hAnsiTheme="majorBidi" w:cstheme="majorBidi"/>
          <w:color w:val="0000FF"/>
        </w:rPr>
        <w:t xml:space="preserve">. </w:t>
      </w:r>
    </w:p>
    <w:p w:rsidR="00D52971" w:rsidRPr="00AC3A5C" w:rsidRDefault="00D52971" w:rsidP="004424E6">
      <w:pPr>
        <w:tabs>
          <w:tab w:val="left" w:pos="142"/>
        </w:tabs>
        <w:spacing w:line="360" w:lineRule="auto"/>
        <w:rPr>
          <w:rFonts w:asciiTheme="majorBidi" w:hAnsiTheme="majorBidi" w:cstheme="majorBidi"/>
        </w:rPr>
      </w:pPr>
      <w:r w:rsidRPr="00AC3A5C">
        <w:rPr>
          <w:rFonts w:asciiTheme="majorBidi" w:hAnsiTheme="majorBidi" w:cstheme="majorBidi"/>
          <w:color w:val="0000FF"/>
        </w:rPr>
        <w:tab/>
      </w:r>
      <w:r w:rsidRPr="00AC3A5C">
        <w:rPr>
          <w:rFonts w:asciiTheme="majorBidi" w:hAnsiTheme="majorBidi" w:cstheme="majorBidi"/>
          <w:color w:val="0000FF"/>
        </w:rPr>
        <w:tab/>
        <w:t xml:space="preserve">- 98 % </w:t>
      </w:r>
      <w:r w:rsidRPr="00AC3A5C">
        <w:rPr>
          <w:rFonts w:asciiTheme="majorBidi" w:hAnsiTheme="majorBidi" w:cstheme="majorBidi"/>
        </w:rPr>
        <w:t xml:space="preserve">de l'O.P.M pour les matériaux </w:t>
      </w:r>
      <w:r w:rsidRPr="00AC3A5C">
        <w:rPr>
          <w:rFonts w:asciiTheme="majorBidi" w:hAnsiTheme="majorBidi" w:cstheme="majorBidi"/>
          <w:color w:val="0000FF"/>
        </w:rPr>
        <w:t xml:space="preserve">du type </w:t>
      </w:r>
      <w:r w:rsidR="00DF2A6D" w:rsidRPr="00AC3A5C">
        <w:rPr>
          <w:rFonts w:asciiTheme="majorBidi" w:hAnsiTheme="majorBidi" w:cstheme="majorBidi"/>
          <w:color w:val="0000FF"/>
        </w:rPr>
        <w:t xml:space="preserve">GNA ou </w:t>
      </w:r>
      <w:r w:rsidRPr="00AC3A5C">
        <w:rPr>
          <w:rFonts w:asciiTheme="majorBidi" w:hAnsiTheme="majorBidi" w:cstheme="majorBidi"/>
          <w:color w:val="0000FF"/>
        </w:rPr>
        <w:t>GN</w:t>
      </w:r>
      <w:r w:rsidR="004463F2" w:rsidRPr="00AC3A5C">
        <w:rPr>
          <w:rFonts w:asciiTheme="majorBidi" w:hAnsiTheme="majorBidi" w:cstheme="majorBidi"/>
          <w:color w:val="0000FF"/>
        </w:rPr>
        <w:t>B</w:t>
      </w:r>
    </w:p>
    <w:p w:rsidR="00D52971" w:rsidRPr="00AC3A5C" w:rsidRDefault="00D52971" w:rsidP="004424E6">
      <w:pPr>
        <w:tabs>
          <w:tab w:val="left" w:pos="142"/>
        </w:tabs>
        <w:spacing w:line="360" w:lineRule="auto"/>
        <w:rPr>
          <w:rFonts w:asciiTheme="majorBidi" w:hAnsiTheme="majorBidi" w:cstheme="majorBidi"/>
        </w:rPr>
      </w:pPr>
      <w:r w:rsidRPr="00AC3A5C">
        <w:rPr>
          <w:rFonts w:asciiTheme="majorBidi" w:hAnsiTheme="majorBidi" w:cstheme="majorBidi"/>
        </w:rPr>
        <w:tab/>
        <w:t xml:space="preserve">Cette compacité doit être obtenue pour au moins 95 % </w:t>
      </w:r>
      <w:r w:rsidR="004463F2" w:rsidRPr="00AC3A5C">
        <w:rPr>
          <w:rFonts w:asciiTheme="majorBidi" w:hAnsiTheme="majorBidi" w:cstheme="majorBidi"/>
        </w:rPr>
        <w:t xml:space="preserve">des mesures effectuées pour </w:t>
      </w:r>
      <w:r w:rsidR="00DF2A6D" w:rsidRPr="00AC3A5C">
        <w:rPr>
          <w:rFonts w:asciiTheme="majorBidi" w:hAnsiTheme="majorBidi" w:cstheme="majorBidi"/>
          <w:color w:val="0070C0"/>
        </w:rPr>
        <w:t>GNF1/</w:t>
      </w:r>
      <w:r w:rsidR="004463F2" w:rsidRPr="00AC3A5C">
        <w:rPr>
          <w:rFonts w:asciiTheme="majorBidi" w:hAnsiTheme="majorBidi" w:cstheme="majorBidi"/>
          <w:color w:val="0070C0"/>
        </w:rPr>
        <w:t xml:space="preserve">GNF2 </w:t>
      </w:r>
      <w:r w:rsidR="004463F2" w:rsidRPr="00AC3A5C">
        <w:rPr>
          <w:rFonts w:asciiTheme="majorBidi" w:hAnsiTheme="majorBidi" w:cstheme="majorBidi"/>
        </w:rPr>
        <w:t xml:space="preserve">et 98% pour </w:t>
      </w:r>
      <w:r w:rsidR="00DF2A6D" w:rsidRPr="00AC3A5C">
        <w:rPr>
          <w:rFonts w:asciiTheme="majorBidi" w:hAnsiTheme="majorBidi" w:cstheme="majorBidi"/>
          <w:color w:val="0070C0"/>
        </w:rPr>
        <w:t>GNA/</w:t>
      </w:r>
      <w:r w:rsidR="004463F2" w:rsidRPr="00AC3A5C">
        <w:rPr>
          <w:rFonts w:asciiTheme="majorBidi" w:hAnsiTheme="majorBidi" w:cstheme="majorBidi"/>
          <w:color w:val="0070C0"/>
        </w:rPr>
        <w:t>GNB</w:t>
      </w:r>
      <w:r w:rsidRPr="00AC3A5C">
        <w:rPr>
          <w:rFonts w:asciiTheme="majorBidi" w:hAnsiTheme="majorBidi" w:cstheme="majorBidi"/>
        </w:rPr>
        <w:t>, sans que les 5% des mesures restantes aient une compacité inférieure à 2 % à la compacité exigée.</w:t>
      </w:r>
    </w:p>
    <w:p w:rsidR="00D52971" w:rsidRPr="00AC3A5C" w:rsidRDefault="00D52971" w:rsidP="004424E6">
      <w:pPr>
        <w:tabs>
          <w:tab w:val="left" w:pos="142"/>
        </w:tabs>
        <w:spacing w:line="360" w:lineRule="auto"/>
        <w:jc w:val="both"/>
        <w:rPr>
          <w:rFonts w:asciiTheme="majorBidi" w:hAnsiTheme="majorBidi" w:cstheme="majorBidi"/>
        </w:rPr>
      </w:pPr>
      <w:r w:rsidRPr="00AC3A5C">
        <w:rPr>
          <w:rFonts w:asciiTheme="majorBidi" w:hAnsiTheme="majorBidi" w:cstheme="majorBidi"/>
        </w:rPr>
        <w:tab/>
        <w:t>Pendant le compactage, la teneur en eau devra être maintenue à sa valeur optimale.</w:t>
      </w:r>
    </w:p>
    <w:p w:rsidR="0066395A" w:rsidRDefault="00D52971" w:rsidP="004424E6">
      <w:pPr>
        <w:tabs>
          <w:tab w:val="left" w:pos="142"/>
        </w:tabs>
        <w:spacing w:line="360" w:lineRule="auto"/>
        <w:rPr>
          <w:rFonts w:asciiTheme="majorBidi" w:hAnsiTheme="majorBidi" w:cstheme="majorBidi"/>
        </w:rPr>
      </w:pPr>
      <w:r w:rsidRPr="00AC3A5C">
        <w:rPr>
          <w:rFonts w:asciiTheme="majorBidi" w:hAnsiTheme="majorBidi" w:cstheme="majorBidi"/>
        </w:rPr>
        <w:t xml:space="preserve">    L'eau nécessaire au compactage sera exempte de toute matière en suspension.</w:t>
      </w:r>
    </w:p>
    <w:p w:rsidR="00D52971" w:rsidRPr="0066395A" w:rsidRDefault="00D52971" w:rsidP="004424E6">
      <w:pPr>
        <w:tabs>
          <w:tab w:val="left" w:pos="142"/>
        </w:tabs>
        <w:spacing w:line="360" w:lineRule="auto"/>
        <w:rPr>
          <w:rFonts w:asciiTheme="majorBidi" w:hAnsiTheme="majorBidi" w:cstheme="majorBidi"/>
        </w:rPr>
      </w:pPr>
      <w:r w:rsidRPr="003166A9">
        <w:rPr>
          <w:rFonts w:ascii="Arial" w:hAnsi="Arial" w:cs="Arial"/>
          <w:b/>
          <w:u w:val="single"/>
        </w:rPr>
        <w:t>e) Surfaçage</w:t>
      </w:r>
    </w:p>
    <w:p w:rsidR="00D52971" w:rsidRPr="00AC3A5C" w:rsidRDefault="00D52971" w:rsidP="004424E6">
      <w:pPr>
        <w:tabs>
          <w:tab w:val="left" w:pos="142"/>
        </w:tabs>
        <w:spacing w:line="360" w:lineRule="auto"/>
        <w:rPr>
          <w:rFonts w:asciiTheme="majorBidi" w:hAnsiTheme="majorBidi" w:cstheme="majorBidi"/>
        </w:rPr>
      </w:pPr>
      <w:r w:rsidRPr="00AC3A5C">
        <w:rPr>
          <w:rFonts w:asciiTheme="majorBidi" w:hAnsiTheme="majorBidi" w:cstheme="majorBidi"/>
        </w:rPr>
        <w:t>Le surfaçage sera tel que n'apparaissent pas sous la règle de  trois (3) mètres des flaches supérieurs à :</w:t>
      </w:r>
    </w:p>
    <w:p w:rsidR="00D52971" w:rsidRPr="00AC3A5C" w:rsidRDefault="00D52971" w:rsidP="004424E6">
      <w:pPr>
        <w:tabs>
          <w:tab w:val="left" w:pos="142"/>
        </w:tabs>
        <w:spacing w:line="360" w:lineRule="auto"/>
        <w:rPr>
          <w:rFonts w:asciiTheme="majorBidi" w:hAnsiTheme="majorBidi" w:cstheme="majorBidi"/>
        </w:rPr>
      </w:pPr>
      <w:r w:rsidRPr="00AC3A5C">
        <w:rPr>
          <w:rFonts w:asciiTheme="majorBidi" w:hAnsiTheme="majorBidi" w:cstheme="majorBidi"/>
        </w:rPr>
        <w:tab/>
      </w:r>
      <w:r w:rsidRPr="00AC3A5C">
        <w:rPr>
          <w:rFonts w:asciiTheme="majorBidi" w:hAnsiTheme="majorBidi" w:cstheme="majorBidi"/>
        </w:rPr>
        <w:tab/>
        <w:t>- deux (</w:t>
      </w:r>
      <w:r w:rsidRPr="00AC3A5C">
        <w:rPr>
          <w:rFonts w:asciiTheme="majorBidi" w:hAnsiTheme="majorBidi" w:cstheme="majorBidi"/>
          <w:color w:val="000000"/>
        </w:rPr>
        <w:t>2</w:t>
      </w:r>
      <w:r w:rsidRPr="00AC3A5C">
        <w:rPr>
          <w:rFonts w:asciiTheme="majorBidi" w:hAnsiTheme="majorBidi" w:cstheme="majorBidi"/>
        </w:rPr>
        <w:t>) centimètres pour les couches de fondation et de base.</w:t>
      </w:r>
      <w:bookmarkStart w:id="93" w:name="_Toc246399602"/>
    </w:p>
    <w:p w:rsidR="00D52971" w:rsidRPr="00454907" w:rsidRDefault="00D52971" w:rsidP="00454907">
      <w:pPr>
        <w:pStyle w:val="Titre1"/>
        <w:tabs>
          <w:tab w:val="left" w:pos="142"/>
        </w:tabs>
        <w:ind w:left="0" w:hanging="357"/>
      </w:pPr>
      <w:bookmarkStart w:id="94" w:name="_Toc392832947"/>
      <w:bookmarkStart w:id="95" w:name="_Toc57047647"/>
      <w:r w:rsidRPr="002B03BF">
        <w:t>MATERIAUX POUR COUCHE DE ROULEMENT EN ENROBE BITUMINEUX</w:t>
      </w:r>
      <w:bookmarkEnd w:id="93"/>
      <w:bookmarkEnd w:id="94"/>
      <w:bookmarkEnd w:id="95"/>
      <w:r w:rsidRPr="00454907">
        <w:rPr>
          <w:rFonts w:ascii="Arial" w:hAnsi="Arial"/>
          <w:i/>
          <w:vanish/>
        </w:rPr>
        <w:t>EN BETON BITUMINEUX</w:t>
      </w:r>
    </w:p>
    <w:p w:rsidR="00D52971" w:rsidRPr="003166A9" w:rsidRDefault="00D52971" w:rsidP="004424E6">
      <w:pPr>
        <w:pStyle w:val="stand2"/>
        <w:tabs>
          <w:tab w:val="left" w:pos="142"/>
        </w:tabs>
        <w:ind w:right="256"/>
        <w:jc w:val="both"/>
        <w:rPr>
          <w:rFonts w:ascii="Arial" w:hAnsi="Arial" w:cs="Arial"/>
          <w:b/>
          <w:i/>
          <w:color w:val="auto"/>
          <w:szCs w:val="24"/>
          <w:u w:val="dotted"/>
        </w:rPr>
      </w:pPr>
      <w:proofErr w:type="gramStart"/>
      <w:r w:rsidRPr="003166A9">
        <w:rPr>
          <w:rFonts w:ascii="Arial" w:hAnsi="Arial" w:cs="Arial"/>
          <w:b/>
          <w:i/>
          <w:color w:val="auto"/>
          <w:szCs w:val="24"/>
          <w:u w:val="dotted"/>
        </w:rPr>
        <w:t>a</w:t>
      </w:r>
      <w:proofErr w:type="gramEnd"/>
      <w:r w:rsidRPr="003166A9">
        <w:rPr>
          <w:rFonts w:ascii="Arial" w:hAnsi="Arial" w:cs="Arial"/>
          <w:b/>
          <w:i/>
          <w:color w:val="auto"/>
          <w:szCs w:val="24"/>
          <w:u w:val="dotted"/>
        </w:rPr>
        <w:t xml:space="preserve"> Granulats</w:t>
      </w:r>
    </w:p>
    <w:p w:rsidR="00D52971" w:rsidRDefault="00D52971" w:rsidP="004424E6">
      <w:pPr>
        <w:pStyle w:val="stand2"/>
        <w:tabs>
          <w:tab w:val="left" w:pos="142"/>
        </w:tabs>
        <w:spacing w:line="360" w:lineRule="auto"/>
        <w:ind w:right="256"/>
        <w:jc w:val="both"/>
        <w:rPr>
          <w:rFonts w:ascii="Arial" w:hAnsi="Arial" w:cs="Arial"/>
          <w:i/>
          <w:color w:val="auto"/>
          <w:szCs w:val="24"/>
        </w:rPr>
      </w:pPr>
      <w:r w:rsidRPr="00AC3A5C">
        <w:rPr>
          <w:rFonts w:asciiTheme="majorBidi" w:hAnsiTheme="majorBidi" w:cstheme="majorBidi"/>
          <w:iCs/>
          <w:color w:val="auto"/>
          <w:szCs w:val="24"/>
        </w:rPr>
        <w:t>Les granulats pour béton bitumineux 0/10 auront la granulométrie 0/10 et devront être constitués d'éléments entièrement concassés. En principe, ils seront livrés et stockés en trois fractions granulométriques 0/2, 2/6 et 6/10, exprimés en millimètres de mailles de tamis</w:t>
      </w:r>
      <w:r w:rsidRPr="003166A9">
        <w:rPr>
          <w:rFonts w:ascii="Arial" w:hAnsi="Arial" w:cs="Arial"/>
          <w:i/>
          <w:color w:val="auto"/>
          <w:szCs w:val="24"/>
        </w:rPr>
        <w:t>.</w:t>
      </w:r>
    </w:p>
    <w:p w:rsidR="00BF70EB" w:rsidRDefault="00BF70EB" w:rsidP="004424E6">
      <w:pPr>
        <w:pStyle w:val="stand2"/>
        <w:tabs>
          <w:tab w:val="left" w:pos="142"/>
        </w:tabs>
        <w:spacing w:line="360" w:lineRule="auto"/>
        <w:ind w:right="256"/>
        <w:jc w:val="both"/>
        <w:rPr>
          <w:rFonts w:ascii="Arial" w:hAnsi="Arial" w:cs="Arial"/>
          <w:i/>
          <w:color w:val="auto"/>
          <w:szCs w:val="24"/>
        </w:rPr>
      </w:pPr>
    </w:p>
    <w:tbl>
      <w:tblPr>
        <w:tblW w:w="8711" w:type="dxa"/>
        <w:jc w:val="center"/>
        <w:tblCellMar>
          <w:left w:w="0" w:type="dxa"/>
          <w:right w:w="0" w:type="dxa"/>
        </w:tblCellMar>
        <w:tblLook w:val="0000"/>
      </w:tblPr>
      <w:tblGrid>
        <w:gridCol w:w="1112"/>
        <w:gridCol w:w="831"/>
        <w:gridCol w:w="560"/>
        <w:gridCol w:w="560"/>
        <w:gridCol w:w="966"/>
        <w:gridCol w:w="760"/>
        <w:gridCol w:w="737"/>
        <w:gridCol w:w="1601"/>
        <w:gridCol w:w="1624"/>
      </w:tblGrid>
      <w:tr w:rsidR="00D52971" w:rsidRPr="003166A9" w:rsidTr="00FD13F4">
        <w:trPr>
          <w:trHeight w:val="315"/>
          <w:jc w:val="center"/>
        </w:trPr>
        <w:tc>
          <w:tcPr>
            <w:tcW w:w="1104" w:type="dxa"/>
            <w:tcBorders>
              <w:top w:val="single" w:sz="12" w:space="0" w:color="auto"/>
              <w:left w:val="single" w:sz="12" w:space="0" w:color="auto"/>
              <w:bottom w:val="nil"/>
              <w:right w:val="nil"/>
            </w:tcBorders>
            <w:noWrap/>
            <w:vAlign w:val="bottom"/>
          </w:tcPr>
          <w:p w:rsidR="00D52971" w:rsidRPr="003166A9" w:rsidRDefault="00D52971" w:rsidP="00BF70EB">
            <w:pPr>
              <w:ind w:firstLine="0"/>
              <w:rPr>
                <w:rFonts w:ascii="Arial" w:hAnsi="Arial" w:cs="Arial"/>
                <w:i/>
              </w:rPr>
            </w:pPr>
            <w:r w:rsidRPr="003166A9">
              <w:rPr>
                <w:rFonts w:ascii="Arial" w:hAnsi="Arial" w:cs="Arial"/>
                <w:i/>
              </w:rPr>
              <w:lastRenderedPageBreak/>
              <w:t>CLASSE DU</w:t>
            </w:r>
          </w:p>
        </w:tc>
        <w:tc>
          <w:tcPr>
            <w:tcW w:w="2909" w:type="dxa"/>
            <w:gridSpan w:val="4"/>
            <w:tcBorders>
              <w:top w:val="single" w:sz="12" w:space="0" w:color="auto"/>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GRANULARITE</w:t>
            </w:r>
          </w:p>
        </w:tc>
        <w:tc>
          <w:tcPr>
            <w:tcW w:w="1489" w:type="dxa"/>
            <w:gridSpan w:val="2"/>
            <w:tcBorders>
              <w:top w:val="single" w:sz="12" w:space="0" w:color="auto"/>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Dureté</w:t>
            </w:r>
          </w:p>
        </w:tc>
        <w:tc>
          <w:tcPr>
            <w:tcW w:w="1593" w:type="dxa"/>
            <w:tcBorders>
              <w:top w:val="single" w:sz="12" w:space="0" w:color="auto"/>
              <w:left w:val="nil"/>
              <w:bottom w:val="single" w:sz="4" w:space="0" w:color="auto"/>
              <w:right w:val="single" w:sz="4"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Propreté</w:t>
            </w:r>
          </w:p>
        </w:tc>
        <w:tc>
          <w:tcPr>
            <w:tcW w:w="1616" w:type="dxa"/>
            <w:tcBorders>
              <w:top w:val="single" w:sz="12" w:space="0" w:color="auto"/>
              <w:left w:val="nil"/>
              <w:bottom w:val="single" w:sz="4" w:space="0" w:color="auto"/>
              <w:right w:val="single" w:sz="12"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Angularités</w:t>
            </w:r>
          </w:p>
        </w:tc>
      </w:tr>
      <w:tr w:rsidR="00D52971" w:rsidRPr="003166A9" w:rsidTr="00FD13F4">
        <w:trPr>
          <w:trHeight w:val="300"/>
          <w:jc w:val="center"/>
        </w:trPr>
        <w:tc>
          <w:tcPr>
            <w:tcW w:w="0" w:type="auto"/>
            <w:tcBorders>
              <w:top w:val="nil"/>
              <w:left w:val="single" w:sz="12" w:space="0" w:color="auto"/>
              <w:bottom w:val="single" w:sz="4" w:space="0" w:color="auto"/>
              <w:right w:val="nil"/>
            </w:tcBorders>
            <w:noWrap/>
            <w:vAlign w:val="bottom"/>
          </w:tcPr>
          <w:p w:rsidR="00D52971" w:rsidRPr="003166A9" w:rsidRDefault="00D52971" w:rsidP="00BF70EB">
            <w:pPr>
              <w:ind w:firstLine="0"/>
              <w:rPr>
                <w:rFonts w:ascii="Arial" w:hAnsi="Arial" w:cs="Arial"/>
                <w:i/>
              </w:rPr>
            </w:pPr>
            <w:r w:rsidRPr="003166A9">
              <w:rPr>
                <w:rFonts w:ascii="Arial" w:hAnsi="Arial" w:cs="Arial"/>
                <w:i/>
              </w:rPr>
              <w:t>FUSEAU</w:t>
            </w:r>
          </w:p>
        </w:tc>
        <w:tc>
          <w:tcPr>
            <w:tcW w:w="0" w:type="auto"/>
            <w:gridSpan w:val="4"/>
            <w:tcBorders>
              <w:top w:val="nil"/>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passant au tamis de mm</w:t>
            </w:r>
          </w:p>
        </w:tc>
        <w:tc>
          <w:tcPr>
            <w:tcW w:w="752" w:type="dxa"/>
            <w:tcBorders>
              <w:top w:val="nil"/>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lang w:val="nl-NL"/>
              </w:rPr>
            </w:pPr>
            <w:r w:rsidRPr="003166A9">
              <w:rPr>
                <w:rFonts w:ascii="Arial" w:hAnsi="Arial" w:cs="Arial"/>
                <w:i/>
                <w:lang w:val="nl-NL"/>
              </w:rPr>
              <w:t>L.A.</w:t>
            </w:r>
          </w:p>
        </w:tc>
        <w:tc>
          <w:tcPr>
            <w:tcW w:w="737" w:type="dxa"/>
            <w:tcBorders>
              <w:top w:val="nil"/>
              <w:left w:val="nil"/>
              <w:bottom w:val="single" w:sz="4" w:space="0" w:color="auto"/>
              <w:right w:val="single" w:sz="4" w:space="0" w:color="auto"/>
            </w:tcBorders>
            <w:vAlign w:val="bottom"/>
          </w:tcPr>
          <w:p w:rsidR="00D52971" w:rsidRPr="003166A9" w:rsidRDefault="00D52971" w:rsidP="00BF70EB">
            <w:pPr>
              <w:tabs>
                <w:tab w:val="left" w:pos="142"/>
              </w:tabs>
              <w:ind w:firstLine="0"/>
              <w:rPr>
                <w:rFonts w:ascii="Arial" w:hAnsi="Arial" w:cs="Arial"/>
                <w:i/>
                <w:lang w:val="nl-NL"/>
              </w:rPr>
            </w:pPr>
            <w:r w:rsidRPr="003166A9">
              <w:rPr>
                <w:rFonts w:ascii="Arial" w:hAnsi="Arial" w:cs="Arial"/>
                <w:i/>
                <w:lang w:val="nl-NL"/>
              </w:rPr>
              <w:t>MDE</w:t>
            </w:r>
          </w:p>
        </w:tc>
        <w:tc>
          <w:tcPr>
            <w:tcW w:w="0" w:type="auto"/>
            <w:tcBorders>
              <w:top w:val="nil"/>
              <w:left w:val="nil"/>
              <w:bottom w:val="single" w:sz="4" w:space="0" w:color="auto"/>
              <w:right w:val="single" w:sz="4"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E.S.</w:t>
            </w:r>
          </w:p>
        </w:tc>
        <w:tc>
          <w:tcPr>
            <w:tcW w:w="0" w:type="auto"/>
            <w:tcBorders>
              <w:top w:val="nil"/>
              <w:left w:val="nil"/>
              <w:bottom w:val="single" w:sz="4" w:space="0" w:color="auto"/>
              <w:right w:val="single" w:sz="12"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I.C.</w:t>
            </w:r>
          </w:p>
        </w:tc>
      </w:tr>
      <w:tr w:rsidR="00D52971" w:rsidRPr="003166A9" w:rsidTr="00FD13F4">
        <w:trPr>
          <w:trHeight w:val="300"/>
          <w:jc w:val="center"/>
        </w:trPr>
        <w:tc>
          <w:tcPr>
            <w:tcW w:w="0" w:type="auto"/>
            <w:tcBorders>
              <w:top w:val="nil"/>
              <w:left w:val="single" w:sz="12" w:space="0" w:color="auto"/>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w:t>
            </w:r>
          </w:p>
        </w:tc>
        <w:tc>
          <w:tcPr>
            <w:tcW w:w="0" w:type="auto"/>
            <w:tcBorders>
              <w:top w:val="nil"/>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10</w:t>
            </w:r>
          </w:p>
        </w:tc>
        <w:tc>
          <w:tcPr>
            <w:tcW w:w="0" w:type="auto"/>
            <w:tcBorders>
              <w:top w:val="nil"/>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6</w:t>
            </w:r>
          </w:p>
        </w:tc>
        <w:tc>
          <w:tcPr>
            <w:tcW w:w="0" w:type="auto"/>
            <w:tcBorders>
              <w:top w:val="nil"/>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2</w:t>
            </w:r>
          </w:p>
        </w:tc>
        <w:tc>
          <w:tcPr>
            <w:tcW w:w="0" w:type="auto"/>
            <w:tcBorders>
              <w:top w:val="nil"/>
              <w:left w:val="nil"/>
              <w:bottom w:val="single" w:sz="4"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0,08</w:t>
            </w:r>
          </w:p>
        </w:tc>
        <w:tc>
          <w:tcPr>
            <w:tcW w:w="752" w:type="dxa"/>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w:t>
            </w:r>
          </w:p>
        </w:tc>
        <w:tc>
          <w:tcPr>
            <w:tcW w:w="737" w:type="dxa"/>
            <w:tcBorders>
              <w:top w:val="nil"/>
              <w:left w:val="nil"/>
              <w:bottom w:val="nil"/>
              <w:right w:val="single" w:sz="4" w:space="0" w:color="auto"/>
            </w:tcBorders>
            <w:vAlign w:val="bottom"/>
          </w:tcPr>
          <w:p w:rsidR="00D52971" w:rsidRPr="003166A9" w:rsidRDefault="00D52971" w:rsidP="00BF70EB">
            <w:pPr>
              <w:tabs>
                <w:tab w:val="left" w:pos="142"/>
              </w:tabs>
              <w:ind w:firstLine="0"/>
              <w:rPr>
                <w:rFonts w:ascii="Arial" w:hAnsi="Arial" w:cs="Arial"/>
                <w:i/>
              </w:rPr>
            </w:pPr>
          </w:p>
        </w:tc>
        <w:tc>
          <w:tcPr>
            <w:tcW w:w="0" w:type="auto"/>
            <w:tcBorders>
              <w:top w:val="nil"/>
              <w:left w:val="nil"/>
              <w:bottom w:val="nil"/>
              <w:right w:val="single" w:sz="4"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 </w:t>
            </w:r>
          </w:p>
        </w:tc>
        <w:tc>
          <w:tcPr>
            <w:tcW w:w="0" w:type="auto"/>
            <w:tcBorders>
              <w:top w:val="nil"/>
              <w:left w:val="nil"/>
              <w:bottom w:val="nil"/>
              <w:right w:val="single" w:sz="12"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 </w:t>
            </w:r>
          </w:p>
        </w:tc>
      </w:tr>
      <w:tr w:rsidR="00D52971" w:rsidRPr="003166A9" w:rsidTr="00FD13F4">
        <w:trPr>
          <w:trHeight w:val="300"/>
          <w:jc w:val="center"/>
        </w:trPr>
        <w:tc>
          <w:tcPr>
            <w:tcW w:w="0" w:type="auto"/>
            <w:tcBorders>
              <w:top w:val="nil"/>
              <w:left w:val="single" w:sz="12" w:space="0" w:color="auto"/>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65</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30</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5</w:t>
            </w:r>
          </w:p>
        </w:tc>
        <w:tc>
          <w:tcPr>
            <w:tcW w:w="752" w:type="dxa"/>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&lt;25</w:t>
            </w:r>
          </w:p>
        </w:tc>
        <w:tc>
          <w:tcPr>
            <w:tcW w:w="737" w:type="dxa"/>
            <w:tcBorders>
              <w:top w:val="nil"/>
              <w:left w:val="nil"/>
              <w:bottom w:val="nil"/>
              <w:right w:val="single" w:sz="4" w:space="0" w:color="auto"/>
            </w:tcBorders>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&lt;20</w:t>
            </w:r>
          </w:p>
        </w:tc>
        <w:tc>
          <w:tcPr>
            <w:tcW w:w="0" w:type="auto"/>
            <w:tcBorders>
              <w:top w:val="nil"/>
              <w:left w:val="nil"/>
              <w:bottom w:val="nil"/>
              <w:right w:val="single" w:sz="4"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 xml:space="preserve">(Sur fraction </w:t>
            </w:r>
          </w:p>
        </w:tc>
        <w:tc>
          <w:tcPr>
            <w:tcW w:w="0" w:type="auto"/>
            <w:tcBorders>
              <w:top w:val="nil"/>
              <w:left w:val="nil"/>
              <w:bottom w:val="nil"/>
              <w:right w:val="single" w:sz="12"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Concassé pur</w:t>
            </w:r>
          </w:p>
        </w:tc>
      </w:tr>
      <w:tr w:rsidR="00D52971" w:rsidRPr="003166A9" w:rsidTr="00FD13F4">
        <w:trPr>
          <w:trHeight w:val="300"/>
          <w:jc w:val="center"/>
        </w:trPr>
        <w:tc>
          <w:tcPr>
            <w:tcW w:w="0" w:type="auto"/>
            <w:tcBorders>
              <w:top w:val="nil"/>
              <w:left w:val="single" w:sz="12" w:space="0" w:color="auto"/>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0/10</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100</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à</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à</w:t>
            </w:r>
          </w:p>
        </w:tc>
        <w:tc>
          <w:tcPr>
            <w:tcW w:w="0" w:type="auto"/>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à</w:t>
            </w:r>
          </w:p>
        </w:tc>
        <w:tc>
          <w:tcPr>
            <w:tcW w:w="752" w:type="dxa"/>
            <w:tcBorders>
              <w:top w:val="nil"/>
              <w:left w:val="nil"/>
              <w:bottom w:val="nil"/>
              <w:right w:val="single" w:sz="4" w:space="0" w:color="auto"/>
            </w:tcBorders>
            <w:noWrap/>
            <w:vAlign w:val="bottom"/>
          </w:tcPr>
          <w:p w:rsidR="00D52971" w:rsidRPr="003166A9" w:rsidRDefault="00D52971" w:rsidP="00BF70EB">
            <w:pPr>
              <w:ind w:firstLine="0"/>
              <w:rPr>
                <w:rFonts w:ascii="Arial" w:hAnsi="Arial" w:cs="Arial"/>
                <w:i/>
              </w:rPr>
            </w:pPr>
          </w:p>
        </w:tc>
        <w:tc>
          <w:tcPr>
            <w:tcW w:w="737" w:type="dxa"/>
            <w:tcBorders>
              <w:top w:val="nil"/>
              <w:left w:val="nil"/>
              <w:bottom w:val="nil"/>
              <w:right w:val="single" w:sz="4" w:space="0" w:color="auto"/>
            </w:tcBorders>
            <w:vAlign w:val="bottom"/>
          </w:tcPr>
          <w:p w:rsidR="00D52971" w:rsidRPr="003166A9" w:rsidRDefault="00D52971" w:rsidP="00BF70EB">
            <w:pPr>
              <w:tabs>
                <w:tab w:val="left" w:pos="142"/>
              </w:tabs>
              <w:ind w:firstLine="0"/>
              <w:rPr>
                <w:rFonts w:ascii="Arial" w:hAnsi="Arial" w:cs="Arial"/>
                <w:i/>
              </w:rPr>
            </w:pPr>
          </w:p>
        </w:tc>
        <w:tc>
          <w:tcPr>
            <w:tcW w:w="0" w:type="auto"/>
            <w:tcBorders>
              <w:top w:val="nil"/>
              <w:left w:val="nil"/>
              <w:bottom w:val="nil"/>
              <w:right w:val="single" w:sz="4"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0/5 mm)</w:t>
            </w:r>
          </w:p>
        </w:tc>
        <w:tc>
          <w:tcPr>
            <w:tcW w:w="0" w:type="auto"/>
            <w:tcBorders>
              <w:top w:val="nil"/>
              <w:left w:val="nil"/>
              <w:bottom w:val="nil"/>
              <w:right w:val="single" w:sz="12"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 </w:t>
            </w:r>
          </w:p>
        </w:tc>
      </w:tr>
      <w:tr w:rsidR="00D52971" w:rsidRPr="003166A9" w:rsidTr="00FD13F4">
        <w:trPr>
          <w:trHeight w:val="315"/>
          <w:jc w:val="center"/>
        </w:trPr>
        <w:tc>
          <w:tcPr>
            <w:tcW w:w="0" w:type="auto"/>
            <w:tcBorders>
              <w:top w:val="nil"/>
              <w:left w:val="single" w:sz="12" w:space="0" w:color="auto"/>
              <w:bottom w:val="single" w:sz="12"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w:t>
            </w:r>
          </w:p>
        </w:tc>
        <w:tc>
          <w:tcPr>
            <w:tcW w:w="0" w:type="auto"/>
            <w:tcBorders>
              <w:top w:val="nil"/>
              <w:left w:val="nil"/>
              <w:bottom w:val="single" w:sz="12"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 </w:t>
            </w:r>
          </w:p>
        </w:tc>
        <w:tc>
          <w:tcPr>
            <w:tcW w:w="0" w:type="auto"/>
            <w:tcBorders>
              <w:top w:val="nil"/>
              <w:left w:val="nil"/>
              <w:bottom w:val="single" w:sz="12"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80</w:t>
            </w:r>
          </w:p>
        </w:tc>
        <w:tc>
          <w:tcPr>
            <w:tcW w:w="0" w:type="auto"/>
            <w:tcBorders>
              <w:top w:val="nil"/>
              <w:left w:val="nil"/>
              <w:bottom w:val="single" w:sz="12"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45</w:t>
            </w:r>
          </w:p>
        </w:tc>
        <w:tc>
          <w:tcPr>
            <w:tcW w:w="0" w:type="auto"/>
            <w:tcBorders>
              <w:top w:val="nil"/>
              <w:left w:val="nil"/>
              <w:bottom w:val="single" w:sz="12" w:space="0" w:color="auto"/>
              <w:right w:val="single" w:sz="4" w:space="0" w:color="auto"/>
            </w:tcBorders>
            <w:noWrap/>
            <w:vAlign w:val="bottom"/>
          </w:tcPr>
          <w:p w:rsidR="00D52971" w:rsidRPr="003166A9" w:rsidRDefault="00D52971" w:rsidP="00BF70EB">
            <w:pPr>
              <w:ind w:firstLine="0"/>
              <w:rPr>
                <w:rFonts w:ascii="Arial" w:hAnsi="Arial" w:cs="Arial"/>
                <w:i/>
              </w:rPr>
            </w:pPr>
            <w:r w:rsidRPr="003166A9">
              <w:rPr>
                <w:rFonts w:ascii="Arial" w:hAnsi="Arial" w:cs="Arial"/>
                <w:i/>
              </w:rPr>
              <w:t>9</w:t>
            </w:r>
          </w:p>
        </w:tc>
        <w:tc>
          <w:tcPr>
            <w:tcW w:w="752" w:type="dxa"/>
            <w:tcBorders>
              <w:top w:val="nil"/>
              <w:left w:val="nil"/>
              <w:bottom w:val="single" w:sz="12" w:space="0" w:color="auto"/>
              <w:right w:val="single" w:sz="4" w:space="0" w:color="auto"/>
            </w:tcBorders>
            <w:noWrap/>
            <w:vAlign w:val="bottom"/>
          </w:tcPr>
          <w:p w:rsidR="00D52971" w:rsidRPr="003166A9" w:rsidRDefault="00D52971" w:rsidP="00BF70EB">
            <w:pPr>
              <w:ind w:firstLine="0"/>
              <w:rPr>
                <w:rFonts w:ascii="Arial" w:hAnsi="Arial" w:cs="Arial"/>
                <w:i/>
              </w:rPr>
            </w:pPr>
          </w:p>
        </w:tc>
        <w:tc>
          <w:tcPr>
            <w:tcW w:w="737" w:type="dxa"/>
            <w:tcBorders>
              <w:top w:val="nil"/>
              <w:left w:val="nil"/>
              <w:bottom w:val="single" w:sz="12" w:space="0" w:color="auto"/>
              <w:right w:val="single" w:sz="4" w:space="0" w:color="auto"/>
            </w:tcBorders>
            <w:vAlign w:val="bottom"/>
          </w:tcPr>
          <w:p w:rsidR="00D52971" w:rsidRPr="003166A9" w:rsidRDefault="00D52971" w:rsidP="00BF70EB">
            <w:pPr>
              <w:tabs>
                <w:tab w:val="left" w:pos="142"/>
              </w:tabs>
              <w:ind w:firstLine="0"/>
              <w:rPr>
                <w:rFonts w:ascii="Arial" w:hAnsi="Arial" w:cs="Arial"/>
                <w:i/>
              </w:rPr>
            </w:pPr>
          </w:p>
        </w:tc>
        <w:tc>
          <w:tcPr>
            <w:tcW w:w="0" w:type="auto"/>
            <w:tcBorders>
              <w:top w:val="nil"/>
              <w:left w:val="nil"/>
              <w:bottom w:val="single" w:sz="12" w:space="0" w:color="auto"/>
              <w:right w:val="single" w:sz="4"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Supérieur à 40</w:t>
            </w:r>
          </w:p>
        </w:tc>
        <w:tc>
          <w:tcPr>
            <w:tcW w:w="0" w:type="auto"/>
            <w:tcBorders>
              <w:top w:val="single" w:sz="4" w:space="0" w:color="auto"/>
              <w:left w:val="nil"/>
              <w:bottom w:val="single" w:sz="12" w:space="0" w:color="auto"/>
              <w:right w:val="single" w:sz="12" w:space="0" w:color="auto"/>
            </w:tcBorders>
            <w:noWrap/>
            <w:vAlign w:val="bottom"/>
          </w:tcPr>
          <w:p w:rsidR="00D52971" w:rsidRPr="003166A9" w:rsidRDefault="00D52971" w:rsidP="00BF70EB">
            <w:pPr>
              <w:tabs>
                <w:tab w:val="left" w:pos="142"/>
              </w:tabs>
              <w:ind w:firstLine="0"/>
              <w:rPr>
                <w:rFonts w:ascii="Arial" w:hAnsi="Arial" w:cs="Arial"/>
                <w:i/>
              </w:rPr>
            </w:pPr>
            <w:r w:rsidRPr="003166A9">
              <w:rPr>
                <w:rFonts w:ascii="Arial" w:hAnsi="Arial" w:cs="Arial"/>
                <w:i/>
              </w:rPr>
              <w:t>T1</w:t>
            </w:r>
          </w:p>
        </w:tc>
      </w:tr>
    </w:tbl>
    <w:p w:rsidR="00D52971" w:rsidRPr="003166A9" w:rsidRDefault="00D52971" w:rsidP="004424E6">
      <w:pPr>
        <w:pStyle w:val="stand2"/>
        <w:tabs>
          <w:tab w:val="left" w:pos="142"/>
        </w:tabs>
        <w:ind w:right="256"/>
        <w:jc w:val="both"/>
        <w:rPr>
          <w:rFonts w:ascii="Arial" w:hAnsi="Arial" w:cs="Arial"/>
          <w:i/>
          <w:color w:val="auto"/>
          <w:szCs w:val="24"/>
        </w:rPr>
      </w:pPr>
    </w:p>
    <w:p w:rsidR="002B6430" w:rsidRPr="002B6430" w:rsidRDefault="00D52971" w:rsidP="004424E6">
      <w:pPr>
        <w:pStyle w:val="CM26"/>
        <w:tabs>
          <w:tab w:val="left" w:pos="142"/>
        </w:tabs>
        <w:spacing w:after="0"/>
        <w:ind w:firstLine="709"/>
        <w:rPr>
          <w:rFonts w:ascii="Arial" w:hAnsi="Arial" w:cs="Arial"/>
          <w:b/>
          <w:bCs/>
          <w:i/>
          <w:color w:val="000000"/>
        </w:rPr>
      </w:pPr>
      <w:proofErr w:type="gramStart"/>
      <w:r w:rsidRPr="003166A9">
        <w:rPr>
          <w:rFonts w:ascii="Arial" w:hAnsi="Arial" w:cs="Arial"/>
          <w:b/>
          <w:bCs/>
          <w:i/>
          <w:color w:val="000000"/>
        </w:rPr>
        <w:t>b</w:t>
      </w:r>
      <w:proofErr w:type="gramEnd"/>
      <w:r w:rsidRPr="003166A9">
        <w:rPr>
          <w:rFonts w:ascii="Arial" w:hAnsi="Arial" w:cs="Arial"/>
          <w:b/>
          <w:bCs/>
          <w:i/>
          <w:color w:val="000000"/>
        </w:rPr>
        <w:t xml:space="preserve">/ Performance des ENROBES DENSES (EB) </w:t>
      </w:r>
    </w:p>
    <w:p w:rsidR="00D52971" w:rsidRPr="003166A9" w:rsidRDefault="00D52971" w:rsidP="004424E6">
      <w:pPr>
        <w:pStyle w:val="Default"/>
        <w:tabs>
          <w:tab w:val="left" w:pos="142"/>
        </w:tabs>
        <w:rPr>
          <w:rFonts w:ascii="Arial" w:hAnsi="Arial" w:cs="Arial"/>
          <w:i/>
        </w:rPr>
      </w:pPr>
    </w:p>
    <w:tbl>
      <w:tblPr>
        <w:tblW w:w="10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5"/>
        <w:gridCol w:w="2400"/>
        <w:gridCol w:w="2241"/>
        <w:gridCol w:w="1059"/>
        <w:gridCol w:w="1655"/>
        <w:gridCol w:w="1696"/>
      </w:tblGrid>
      <w:tr w:rsidR="00D52971" w:rsidRPr="003166A9" w:rsidTr="00B05C0B">
        <w:trPr>
          <w:trHeight w:val="1083"/>
        </w:trPr>
        <w:tc>
          <w:tcPr>
            <w:tcW w:w="1455" w:type="dxa"/>
            <w:tcBorders>
              <w:bottom w:val="single" w:sz="4" w:space="0" w:color="auto"/>
            </w:tcBorders>
          </w:tcPr>
          <w:p w:rsidR="00D52971" w:rsidRPr="003166A9" w:rsidRDefault="00D52971" w:rsidP="004424E6">
            <w:pPr>
              <w:pStyle w:val="Default"/>
              <w:tabs>
                <w:tab w:val="left" w:pos="142"/>
              </w:tabs>
              <w:rPr>
                <w:rFonts w:ascii="Arial" w:hAnsi="Arial" w:cs="Arial"/>
                <w:i/>
              </w:rPr>
            </w:pPr>
            <w:r w:rsidRPr="003166A9">
              <w:rPr>
                <w:rFonts w:ascii="Arial" w:hAnsi="Arial" w:cs="Arial"/>
                <w:b/>
                <w:bCs/>
                <w:i/>
              </w:rPr>
              <w:t xml:space="preserve">Module de Richesse K </w:t>
            </w:r>
          </w:p>
        </w:tc>
        <w:tc>
          <w:tcPr>
            <w:tcW w:w="4641" w:type="dxa"/>
            <w:gridSpan w:val="2"/>
            <w:vAlign w:val="center"/>
          </w:tcPr>
          <w:p w:rsidR="00D52971" w:rsidRPr="003166A9" w:rsidRDefault="00D52971" w:rsidP="004424E6">
            <w:pPr>
              <w:pStyle w:val="Default"/>
              <w:tabs>
                <w:tab w:val="left" w:pos="142"/>
              </w:tabs>
              <w:rPr>
                <w:rFonts w:ascii="Arial" w:hAnsi="Arial" w:cs="Arial"/>
                <w:i/>
              </w:rPr>
            </w:pPr>
            <w:r w:rsidRPr="003166A9">
              <w:rPr>
                <w:rFonts w:ascii="Arial" w:hAnsi="Arial" w:cs="Arial"/>
                <w:b/>
                <w:bCs/>
                <w:i/>
              </w:rPr>
              <w:t xml:space="preserve">Résistance à la stabilité </w:t>
            </w:r>
          </w:p>
        </w:tc>
        <w:tc>
          <w:tcPr>
            <w:tcW w:w="2714" w:type="dxa"/>
            <w:gridSpan w:val="2"/>
          </w:tcPr>
          <w:p w:rsidR="00D52971" w:rsidRPr="003166A9" w:rsidRDefault="00D52971" w:rsidP="004424E6">
            <w:pPr>
              <w:pStyle w:val="stand2"/>
              <w:tabs>
                <w:tab w:val="left" w:pos="142"/>
              </w:tabs>
              <w:ind w:right="256"/>
              <w:jc w:val="both"/>
              <w:rPr>
                <w:rFonts w:ascii="Arial" w:hAnsi="Arial" w:cs="Arial"/>
                <w:i/>
                <w:color w:val="auto"/>
                <w:szCs w:val="24"/>
              </w:rPr>
            </w:pPr>
            <w:r w:rsidRPr="003166A9">
              <w:rPr>
                <w:rFonts w:ascii="Arial" w:hAnsi="Arial" w:cs="Arial"/>
                <w:b/>
                <w:bCs/>
                <w:i/>
                <w:szCs w:val="24"/>
              </w:rPr>
              <w:t xml:space="preserve"> COMPACITE</w:t>
            </w:r>
          </w:p>
        </w:tc>
        <w:tc>
          <w:tcPr>
            <w:tcW w:w="1696" w:type="dxa"/>
          </w:tcPr>
          <w:p w:rsidR="00D52971" w:rsidRPr="003166A9" w:rsidRDefault="00D52971" w:rsidP="004424E6">
            <w:pPr>
              <w:pStyle w:val="stand2"/>
              <w:tabs>
                <w:tab w:val="left" w:pos="142"/>
              </w:tabs>
              <w:ind w:right="256"/>
              <w:jc w:val="both"/>
              <w:rPr>
                <w:rFonts w:ascii="Arial" w:hAnsi="Arial" w:cs="Arial"/>
                <w:i/>
                <w:color w:val="auto"/>
                <w:szCs w:val="24"/>
              </w:rPr>
            </w:pPr>
            <w:r w:rsidRPr="003166A9">
              <w:rPr>
                <w:rFonts w:ascii="Arial" w:hAnsi="Arial" w:cs="Arial"/>
                <w:b/>
                <w:bCs/>
                <w:i/>
                <w:szCs w:val="24"/>
              </w:rPr>
              <w:t>Fluage Marshall</w:t>
            </w:r>
          </w:p>
        </w:tc>
      </w:tr>
      <w:tr w:rsidR="00D52971" w:rsidRPr="003166A9" w:rsidTr="00B05C0B">
        <w:trPr>
          <w:trHeight w:val="816"/>
        </w:trPr>
        <w:tc>
          <w:tcPr>
            <w:tcW w:w="1455" w:type="dxa"/>
            <w:tcBorders>
              <w:bottom w:val="nil"/>
            </w:tcBorders>
          </w:tcPr>
          <w:p w:rsidR="00D52971" w:rsidRPr="003166A9" w:rsidRDefault="00D52971" w:rsidP="004424E6">
            <w:pPr>
              <w:pStyle w:val="Default"/>
              <w:tabs>
                <w:tab w:val="left" w:pos="142"/>
              </w:tabs>
              <w:rPr>
                <w:rFonts w:ascii="Arial" w:hAnsi="Arial" w:cs="Arial"/>
                <w:i/>
                <w:color w:val="auto"/>
              </w:rPr>
            </w:pPr>
          </w:p>
        </w:tc>
        <w:tc>
          <w:tcPr>
            <w:tcW w:w="2400" w:type="dxa"/>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Compression Simple à 18° C En Bars </w:t>
            </w:r>
          </w:p>
        </w:tc>
        <w:tc>
          <w:tcPr>
            <w:tcW w:w="2241" w:type="dxa"/>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Marshall En Kg </w:t>
            </w:r>
          </w:p>
        </w:tc>
        <w:tc>
          <w:tcPr>
            <w:tcW w:w="1059" w:type="dxa"/>
          </w:tcPr>
          <w:p w:rsidR="00D52971" w:rsidRPr="003166A9" w:rsidRDefault="00D52971" w:rsidP="004424E6">
            <w:pPr>
              <w:pStyle w:val="Default"/>
              <w:tabs>
                <w:tab w:val="left" w:pos="142"/>
              </w:tabs>
              <w:jc w:val="center"/>
              <w:rPr>
                <w:rFonts w:ascii="Arial" w:hAnsi="Arial" w:cs="Arial"/>
                <w:i/>
                <w:color w:val="auto"/>
              </w:rPr>
            </w:pPr>
            <w:r w:rsidRPr="003166A9">
              <w:rPr>
                <w:rFonts w:ascii="Arial" w:hAnsi="Arial" w:cs="Arial"/>
                <w:i/>
              </w:rPr>
              <w:t>L.C.P.C.</w:t>
            </w:r>
          </w:p>
        </w:tc>
        <w:tc>
          <w:tcPr>
            <w:tcW w:w="1655" w:type="dxa"/>
          </w:tcPr>
          <w:p w:rsidR="00D52971" w:rsidRPr="003166A9" w:rsidRDefault="00D52971" w:rsidP="004424E6">
            <w:pPr>
              <w:pStyle w:val="Default"/>
              <w:tabs>
                <w:tab w:val="left" w:pos="142"/>
              </w:tabs>
              <w:rPr>
                <w:rFonts w:ascii="Arial" w:hAnsi="Arial" w:cs="Arial"/>
                <w:i/>
              </w:rPr>
            </w:pPr>
            <w:r w:rsidRPr="003166A9">
              <w:rPr>
                <w:rFonts w:ascii="Arial" w:hAnsi="Arial" w:cs="Arial"/>
                <w:i/>
              </w:rPr>
              <w:t>Marshall</w:t>
            </w:r>
          </w:p>
        </w:tc>
        <w:tc>
          <w:tcPr>
            <w:tcW w:w="1696" w:type="dxa"/>
          </w:tcPr>
          <w:p w:rsidR="00D52971" w:rsidRPr="003166A9" w:rsidRDefault="00D52971" w:rsidP="004424E6">
            <w:pPr>
              <w:pStyle w:val="stand2"/>
              <w:tabs>
                <w:tab w:val="left" w:pos="142"/>
              </w:tabs>
              <w:ind w:right="256"/>
              <w:jc w:val="both"/>
              <w:rPr>
                <w:rFonts w:ascii="Arial" w:hAnsi="Arial" w:cs="Arial"/>
                <w:i/>
                <w:color w:val="auto"/>
                <w:szCs w:val="24"/>
              </w:rPr>
            </w:pPr>
          </w:p>
        </w:tc>
      </w:tr>
      <w:tr w:rsidR="00D52971" w:rsidRPr="003166A9" w:rsidTr="00B05C0B">
        <w:trPr>
          <w:trHeight w:val="549"/>
        </w:trPr>
        <w:tc>
          <w:tcPr>
            <w:tcW w:w="1455" w:type="dxa"/>
            <w:tcBorders>
              <w:top w:val="nil"/>
              <w:bottom w:val="nil"/>
            </w:tcBorders>
          </w:tcPr>
          <w:p w:rsidR="00D52971" w:rsidRPr="003166A9" w:rsidRDefault="00D52971" w:rsidP="004424E6">
            <w:pPr>
              <w:pStyle w:val="Default"/>
              <w:tabs>
                <w:tab w:val="left" w:pos="142"/>
              </w:tabs>
              <w:rPr>
                <w:rFonts w:ascii="Arial" w:hAnsi="Arial" w:cs="Arial"/>
                <w:i/>
                <w:color w:val="auto"/>
              </w:rPr>
            </w:pPr>
          </w:p>
        </w:tc>
        <w:tc>
          <w:tcPr>
            <w:tcW w:w="2400" w:type="dxa"/>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Bitume 80/100 Supérieur à 50 </w:t>
            </w:r>
          </w:p>
        </w:tc>
        <w:tc>
          <w:tcPr>
            <w:tcW w:w="2241" w:type="dxa"/>
            <w:tcBorders>
              <w:bottom w:val="single" w:sz="4" w:space="0" w:color="auto"/>
            </w:tcBorders>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Supérieur À 950 </w:t>
            </w:r>
          </w:p>
        </w:tc>
        <w:tc>
          <w:tcPr>
            <w:tcW w:w="1059" w:type="dxa"/>
            <w:tcBorders>
              <w:bottom w:val="single" w:sz="4" w:space="0" w:color="auto"/>
            </w:tcBorders>
          </w:tcPr>
          <w:p w:rsidR="00D52971" w:rsidRPr="003166A9" w:rsidRDefault="00D52971" w:rsidP="004424E6">
            <w:pPr>
              <w:pStyle w:val="Default"/>
              <w:tabs>
                <w:tab w:val="left" w:pos="142"/>
              </w:tabs>
              <w:rPr>
                <w:rFonts w:ascii="Arial" w:hAnsi="Arial" w:cs="Arial"/>
                <w:i/>
                <w:color w:val="auto"/>
              </w:rPr>
            </w:pPr>
          </w:p>
        </w:tc>
        <w:tc>
          <w:tcPr>
            <w:tcW w:w="1655" w:type="dxa"/>
            <w:tcBorders>
              <w:bottom w:val="single" w:sz="4" w:space="0" w:color="auto"/>
            </w:tcBorders>
          </w:tcPr>
          <w:p w:rsidR="00D52971" w:rsidRPr="003166A9" w:rsidRDefault="00D52971" w:rsidP="004424E6">
            <w:pPr>
              <w:pStyle w:val="Default"/>
              <w:tabs>
                <w:tab w:val="left" w:pos="142"/>
              </w:tabs>
              <w:jc w:val="center"/>
              <w:rPr>
                <w:rFonts w:ascii="Arial" w:hAnsi="Arial" w:cs="Arial"/>
                <w:i/>
                <w:color w:val="auto"/>
              </w:rPr>
            </w:pPr>
          </w:p>
        </w:tc>
        <w:tc>
          <w:tcPr>
            <w:tcW w:w="1696" w:type="dxa"/>
            <w:tcBorders>
              <w:bottom w:val="single" w:sz="4" w:space="0" w:color="auto"/>
            </w:tcBorders>
          </w:tcPr>
          <w:p w:rsidR="00D52971" w:rsidRPr="003166A9" w:rsidRDefault="00D52971" w:rsidP="004424E6">
            <w:pPr>
              <w:pStyle w:val="Default"/>
              <w:tabs>
                <w:tab w:val="left" w:pos="142"/>
              </w:tabs>
              <w:jc w:val="center"/>
              <w:rPr>
                <w:rFonts w:ascii="Arial" w:hAnsi="Arial" w:cs="Arial"/>
                <w:i/>
                <w:color w:val="auto"/>
              </w:rPr>
            </w:pPr>
          </w:p>
        </w:tc>
      </w:tr>
      <w:tr w:rsidR="00D52971" w:rsidRPr="003166A9" w:rsidTr="00B05C0B">
        <w:trPr>
          <w:trHeight w:val="1633"/>
        </w:trPr>
        <w:tc>
          <w:tcPr>
            <w:tcW w:w="1455" w:type="dxa"/>
            <w:tcBorders>
              <w:top w:val="nil"/>
              <w:bottom w:val="nil"/>
            </w:tcBorders>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3,45 à 3,9 </w:t>
            </w:r>
          </w:p>
        </w:tc>
        <w:tc>
          <w:tcPr>
            <w:tcW w:w="2400" w:type="dxa"/>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Bitume 60/70 Supérieur à 55 Bitume 40/50Supérieur 60 </w:t>
            </w:r>
          </w:p>
          <w:p w:rsidR="00D52971" w:rsidRPr="003166A9" w:rsidRDefault="00D52971" w:rsidP="004424E6">
            <w:pPr>
              <w:pStyle w:val="Default"/>
              <w:tabs>
                <w:tab w:val="left" w:pos="142"/>
              </w:tabs>
              <w:rPr>
                <w:rFonts w:ascii="Arial" w:hAnsi="Arial" w:cs="Arial"/>
                <w:i/>
              </w:rPr>
            </w:pPr>
          </w:p>
        </w:tc>
        <w:tc>
          <w:tcPr>
            <w:tcW w:w="2241" w:type="dxa"/>
            <w:tcBorders>
              <w:bottom w:val="nil"/>
            </w:tcBorders>
            <w:vAlign w:val="center"/>
          </w:tcPr>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Supérieure À 1000 </w:t>
            </w:r>
          </w:p>
        </w:tc>
        <w:tc>
          <w:tcPr>
            <w:tcW w:w="1059" w:type="dxa"/>
            <w:tcBorders>
              <w:bottom w:val="nil"/>
            </w:tcBorders>
            <w:vAlign w:val="center"/>
          </w:tcPr>
          <w:p w:rsidR="00D52971" w:rsidRPr="003166A9" w:rsidRDefault="00D52971" w:rsidP="004424E6">
            <w:pPr>
              <w:pStyle w:val="Default"/>
              <w:tabs>
                <w:tab w:val="left" w:pos="142"/>
              </w:tabs>
              <w:jc w:val="center"/>
              <w:rPr>
                <w:rFonts w:ascii="Arial" w:hAnsi="Arial" w:cs="Arial"/>
                <w:i/>
              </w:rPr>
            </w:pPr>
            <w:r w:rsidRPr="003166A9">
              <w:rPr>
                <w:rFonts w:ascii="Arial" w:hAnsi="Arial" w:cs="Arial"/>
                <w:i/>
              </w:rPr>
              <w:t xml:space="preserve">90 à 95% </w:t>
            </w:r>
          </w:p>
        </w:tc>
        <w:tc>
          <w:tcPr>
            <w:tcW w:w="1655" w:type="dxa"/>
            <w:tcBorders>
              <w:bottom w:val="nil"/>
            </w:tcBorders>
            <w:vAlign w:val="center"/>
          </w:tcPr>
          <w:p w:rsidR="00D52971" w:rsidRPr="003166A9" w:rsidRDefault="00D52971" w:rsidP="004424E6">
            <w:pPr>
              <w:pStyle w:val="Default"/>
              <w:tabs>
                <w:tab w:val="left" w:pos="142"/>
              </w:tabs>
              <w:jc w:val="center"/>
              <w:rPr>
                <w:rFonts w:ascii="Arial" w:hAnsi="Arial" w:cs="Arial"/>
                <w:i/>
              </w:rPr>
            </w:pPr>
            <w:r w:rsidRPr="003166A9">
              <w:rPr>
                <w:rFonts w:ascii="Arial" w:hAnsi="Arial" w:cs="Arial"/>
                <w:i/>
              </w:rPr>
              <w:t xml:space="preserve">93 à 97 </w:t>
            </w:r>
          </w:p>
        </w:tc>
        <w:tc>
          <w:tcPr>
            <w:tcW w:w="1696" w:type="dxa"/>
            <w:tcBorders>
              <w:bottom w:val="nil"/>
            </w:tcBorders>
            <w:vAlign w:val="center"/>
          </w:tcPr>
          <w:p w:rsidR="00D52971" w:rsidRPr="003166A9" w:rsidRDefault="00D52971" w:rsidP="004424E6">
            <w:pPr>
              <w:pStyle w:val="Default"/>
              <w:tabs>
                <w:tab w:val="left" w:pos="142"/>
              </w:tabs>
              <w:jc w:val="center"/>
              <w:rPr>
                <w:rFonts w:ascii="Arial" w:hAnsi="Arial" w:cs="Arial"/>
                <w:i/>
              </w:rPr>
            </w:pPr>
            <w:r w:rsidRPr="003166A9">
              <w:rPr>
                <w:rFonts w:ascii="Arial" w:hAnsi="Arial" w:cs="Arial"/>
                <w:i/>
              </w:rPr>
              <w:t xml:space="preserve">Inférieur À </w:t>
            </w:r>
            <w:smartTag w:uri="urn:schemas-microsoft-com:office:smarttags" w:element="metricconverter">
              <w:smartTagPr>
                <w:attr w:name="ProductID" w:val="4 mm"/>
              </w:smartTagPr>
              <w:r w:rsidRPr="003166A9">
                <w:rPr>
                  <w:rFonts w:ascii="Arial" w:hAnsi="Arial" w:cs="Arial"/>
                  <w:i/>
                </w:rPr>
                <w:t>4 mm</w:t>
              </w:r>
            </w:smartTag>
          </w:p>
        </w:tc>
      </w:tr>
      <w:tr w:rsidR="00D52971" w:rsidRPr="003166A9" w:rsidTr="00B05C0B">
        <w:trPr>
          <w:trHeight w:val="252"/>
        </w:trPr>
        <w:tc>
          <w:tcPr>
            <w:tcW w:w="1455" w:type="dxa"/>
            <w:tcBorders>
              <w:top w:val="nil"/>
            </w:tcBorders>
          </w:tcPr>
          <w:p w:rsidR="00D52971" w:rsidRPr="003166A9" w:rsidRDefault="00D52971" w:rsidP="004424E6">
            <w:pPr>
              <w:pStyle w:val="Default"/>
              <w:tabs>
                <w:tab w:val="left" w:pos="142"/>
              </w:tabs>
              <w:rPr>
                <w:rFonts w:ascii="Arial" w:hAnsi="Arial" w:cs="Arial"/>
                <w:i/>
              </w:rPr>
            </w:pPr>
          </w:p>
        </w:tc>
        <w:tc>
          <w:tcPr>
            <w:tcW w:w="2400" w:type="dxa"/>
          </w:tcPr>
          <w:p w:rsidR="00D52971" w:rsidRPr="003166A9" w:rsidRDefault="00D52971" w:rsidP="004424E6">
            <w:pPr>
              <w:pStyle w:val="Default"/>
              <w:tabs>
                <w:tab w:val="left" w:pos="142"/>
              </w:tabs>
              <w:rPr>
                <w:rFonts w:ascii="Arial" w:hAnsi="Arial" w:cs="Arial"/>
                <w:i/>
              </w:rPr>
            </w:pPr>
            <w:r w:rsidRPr="003166A9">
              <w:rPr>
                <w:rFonts w:ascii="Arial" w:hAnsi="Arial" w:cs="Arial"/>
                <w:i/>
              </w:rPr>
              <w:t>RH/RS &gt; 0,75</w:t>
            </w:r>
          </w:p>
        </w:tc>
        <w:tc>
          <w:tcPr>
            <w:tcW w:w="2241" w:type="dxa"/>
            <w:tcBorders>
              <w:top w:val="nil"/>
            </w:tcBorders>
            <w:vAlign w:val="center"/>
          </w:tcPr>
          <w:p w:rsidR="00D52971" w:rsidRPr="003166A9" w:rsidRDefault="00D52971" w:rsidP="004424E6">
            <w:pPr>
              <w:pStyle w:val="Default"/>
              <w:tabs>
                <w:tab w:val="left" w:pos="142"/>
              </w:tabs>
              <w:rPr>
                <w:rFonts w:ascii="Arial" w:hAnsi="Arial" w:cs="Arial"/>
                <w:i/>
              </w:rPr>
            </w:pPr>
          </w:p>
        </w:tc>
        <w:tc>
          <w:tcPr>
            <w:tcW w:w="1059" w:type="dxa"/>
            <w:tcBorders>
              <w:top w:val="nil"/>
            </w:tcBorders>
            <w:vAlign w:val="center"/>
          </w:tcPr>
          <w:p w:rsidR="00D52971" w:rsidRPr="003166A9" w:rsidRDefault="00D52971" w:rsidP="004424E6">
            <w:pPr>
              <w:pStyle w:val="Default"/>
              <w:tabs>
                <w:tab w:val="left" w:pos="142"/>
              </w:tabs>
              <w:jc w:val="center"/>
              <w:rPr>
                <w:rFonts w:ascii="Arial" w:hAnsi="Arial" w:cs="Arial"/>
                <w:i/>
              </w:rPr>
            </w:pPr>
          </w:p>
        </w:tc>
        <w:tc>
          <w:tcPr>
            <w:tcW w:w="1655" w:type="dxa"/>
            <w:tcBorders>
              <w:top w:val="nil"/>
            </w:tcBorders>
            <w:vAlign w:val="center"/>
          </w:tcPr>
          <w:p w:rsidR="00D52971" w:rsidRPr="003166A9" w:rsidRDefault="00D52971" w:rsidP="004424E6">
            <w:pPr>
              <w:pStyle w:val="Default"/>
              <w:tabs>
                <w:tab w:val="left" w:pos="142"/>
              </w:tabs>
              <w:jc w:val="center"/>
              <w:rPr>
                <w:rFonts w:ascii="Arial" w:hAnsi="Arial" w:cs="Arial"/>
                <w:i/>
              </w:rPr>
            </w:pPr>
          </w:p>
        </w:tc>
        <w:tc>
          <w:tcPr>
            <w:tcW w:w="1696" w:type="dxa"/>
            <w:tcBorders>
              <w:top w:val="nil"/>
            </w:tcBorders>
            <w:vAlign w:val="center"/>
          </w:tcPr>
          <w:p w:rsidR="00D52971" w:rsidRPr="003166A9" w:rsidRDefault="00D52971" w:rsidP="004424E6">
            <w:pPr>
              <w:pStyle w:val="Default"/>
              <w:tabs>
                <w:tab w:val="left" w:pos="142"/>
              </w:tabs>
              <w:jc w:val="center"/>
              <w:rPr>
                <w:rFonts w:ascii="Arial" w:hAnsi="Arial" w:cs="Arial"/>
                <w:i/>
              </w:rPr>
            </w:pPr>
          </w:p>
        </w:tc>
      </w:tr>
    </w:tbl>
    <w:p w:rsidR="00D52971" w:rsidRPr="003166A9" w:rsidRDefault="00D52971" w:rsidP="004424E6">
      <w:pPr>
        <w:pStyle w:val="stand2"/>
        <w:tabs>
          <w:tab w:val="left" w:pos="142"/>
        </w:tabs>
        <w:ind w:right="256"/>
        <w:jc w:val="both"/>
        <w:rPr>
          <w:rFonts w:ascii="Arial" w:hAnsi="Arial" w:cs="Arial"/>
          <w:i/>
          <w:color w:val="auto"/>
          <w:szCs w:val="24"/>
        </w:rPr>
      </w:pPr>
    </w:p>
    <w:p w:rsidR="00956956" w:rsidRPr="00AC3A5C" w:rsidRDefault="00D52971" w:rsidP="004424E6">
      <w:pPr>
        <w:pStyle w:val="CM12"/>
        <w:tabs>
          <w:tab w:val="left" w:pos="142"/>
        </w:tabs>
        <w:spacing w:line="360" w:lineRule="auto"/>
        <w:ind w:firstLine="708"/>
        <w:rPr>
          <w:rFonts w:asciiTheme="majorBidi" w:hAnsiTheme="majorBidi" w:cstheme="majorBidi"/>
          <w:iCs/>
          <w:color w:val="000000"/>
        </w:rPr>
      </w:pPr>
      <w:r w:rsidRPr="00AC3A5C">
        <w:rPr>
          <w:rFonts w:asciiTheme="majorBidi" w:hAnsiTheme="majorBidi" w:cstheme="majorBidi"/>
          <w:iCs/>
          <w:color w:val="000000"/>
        </w:rPr>
        <w:t xml:space="preserve">Pour le contrôle des performances de l’enrobé mis en </w:t>
      </w:r>
      <w:proofErr w:type="spellStart"/>
      <w:r w:rsidRPr="00AC3A5C">
        <w:rPr>
          <w:rFonts w:asciiTheme="majorBidi" w:hAnsiTheme="majorBidi" w:cstheme="majorBidi"/>
          <w:iCs/>
          <w:color w:val="000000"/>
        </w:rPr>
        <w:t>oeuvre</w:t>
      </w:r>
      <w:proofErr w:type="spellEnd"/>
      <w:r w:rsidRPr="00AC3A5C">
        <w:rPr>
          <w:rFonts w:asciiTheme="majorBidi" w:hAnsiTheme="majorBidi" w:cstheme="majorBidi"/>
          <w:iCs/>
          <w:color w:val="000000"/>
        </w:rPr>
        <w:t>, ces spécifications devront être interprétées par une estimation statistique et on admettre pour ces contrôles les données suivantes appuyées sur un minimum de 16 mesures.</w:t>
      </w:r>
    </w:p>
    <w:p w:rsidR="00956956" w:rsidRPr="00956956" w:rsidRDefault="00956956" w:rsidP="004424E6">
      <w:pPr>
        <w:pStyle w:val="Default"/>
        <w:tabs>
          <w:tab w:val="left" w:pos="142"/>
        </w:tabs>
      </w:pPr>
    </w:p>
    <w:tbl>
      <w:tblPr>
        <w:tblW w:w="9265" w:type="dxa"/>
        <w:tblInd w:w="484" w:type="dxa"/>
        <w:tblBorders>
          <w:top w:val="nil"/>
          <w:left w:val="nil"/>
          <w:bottom w:val="nil"/>
          <w:right w:val="nil"/>
        </w:tblBorders>
        <w:tblLook w:val="0000"/>
      </w:tblPr>
      <w:tblGrid>
        <w:gridCol w:w="4727"/>
        <w:gridCol w:w="4538"/>
      </w:tblGrid>
      <w:tr w:rsidR="00D52971" w:rsidRPr="003166A9" w:rsidTr="00D46199">
        <w:trPr>
          <w:trHeight w:val="318"/>
        </w:trPr>
        <w:tc>
          <w:tcPr>
            <w:tcW w:w="4727" w:type="dxa"/>
            <w:tcBorders>
              <w:top w:val="single" w:sz="7" w:space="0" w:color="000000"/>
              <w:left w:val="single" w:sz="7" w:space="0" w:color="000000"/>
              <w:bottom w:val="single" w:sz="7" w:space="0" w:color="000000"/>
              <w:right w:val="single" w:sz="7" w:space="0" w:color="000000"/>
            </w:tcBorders>
            <w:vAlign w:val="center"/>
          </w:tcPr>
          <w:p w:rsidR="00D52971" w:rsidRPr="003166A9" w:rsidRDefault="00D52971" w:rsidP="004424E6">
            <w:pPr>
              <w:pStyle w:val="Default"/>
              <w:tabs>
                <w:tab w:val="left" w:pos="142"/>
              </w:tabs>
              <w:jc w:val="center"/>
              <w:rPr>
                <w:rFonts w:ascii="Arial" w:hAnsi="Arial" w:cs="Arial"/>
                <w:i/>
                <w:lang w:val="en-GB"/>
              </w:rPr>
            </w:pPr>
            <w:r w:rsidRPr="003166A9">
              <w:rPr>
                <w:rFonts w:ascii="Arial" w:hAnsi="Arial" w:cs="Arial"/>
                <w:b/>
                <w:bCs/>
                <w:i/>
                <w:lang w:val="en-GB"/>
              </w:rPr>
              <w:t xml:space="preserve">RESISTANCE L.C.P.C </w:t>
            </w:r>
          </w:p>
        </w:tc>
        <w:tc>
          <w:tcPr>
            <w:tcW w:w="4538" w:type="dxa"/>
            <w:tcBorders>
              <w:top w:val="single" w:sz="7" w:space="0" w:color="000000"/>
              <w:left w:val="single" w:sz="7" w:space="0" w:color="000000"/>
              <w:bottom w:val="single" w:sz="7" w:space="0" w:color="000000"/>
              <w:right w:val="single" w:sz="7" w:space="0" w:color="000000"/>
            </w:tcBorders>
            <w:vAlign w:val="center"/>
          </w:tcPr>
          <w:p w:rsidR="00D52971" w:rsidRPr="003166A9" w:rsidRDefault="00D52971" w:rsidP="004424E6">
            <w:pPr>
              <w:pStyle w:val="Default"/>
              <w:tabs>
                <w:tab w:val="left" w:pos="142"/>
              </w:tabs>
              <w:rPr>
                <w:rFonts w:ascii="Arial" w:hAnsi="Arial" w:cs="Arial"/>
                <w:i/>
              </w:rPr>
            </w:pPr>
            <w:r w:rsidRPr="003166A9">
              <w:rPr>
                <w:rFonts w:ascii="Arial" w:hAnsi="Arial" w:cs="Arial"/>
                <w:b/>
                <w:bCs/>
                <w:i/>
              </w:rPr>
              <w:t xml:space="preserve">STABILITE MARSHALL </w:t>
            </w:r>
          </w:p>
        </w:tc>
      </w:tr>
      <w:tr w:rsidR="00D52971" w:rsidRPr="003166A9" w:rsidTr="00D46199">
        <w:trPr>
          <w:trHeight w:val="2280"/>
        </w:trPr>
        <w:tc>
          <w:tcPr>
            <w:tcW w:w="4727" w:type="dxa"/>
            <w:tcBorders>
              <w:top w:val="single" w:sz="7" w:space="0" w:color="000000"/>
              <w:left w:val="single" w:sz="7" w:space="0" w:color="000000"/>
              <w:bottom w:val="single" w:sz="7" w:space="0" w:color="000000"/>
              <w:right w:val="single" w:sz="7" w:space="0" w:color="000000"/>
            </w:tcBorders>
          </w:tcPr>
          <w:p w:rsidR="00D52971" w:rsidRPr="003166A9" w:rsidRDefault="00D52971" w:rsidP="004424E6">
            <w:pPr>
              <w:pStyle w:val="Default"/>
              <w:tabs>
                <w:tab w:val="left" w:pos="142"/>
              </w:tabs>
              <w:rPr>
                <w:rFonts w:ascii="Arial" w:hAnsi="Arial" w:cs="Arial"/>
                <w:i/>
              </w:rPr>
            </w:pPr>
            <w:r w:rsidRPr="003166A9">
              <w:rPr>
                <w:rFonts w:ascii="Arial" w:hAnsi="Arial" w:cs="Arial"/>
                <w:b/>
                <w:i/>
              </w:rPr>
              <w:t>Bitume 80/100</w:t>
            </w:r>
          </w:p>
          <w:p w:rsidR="00D52971" w:rsidRPr="003166A9" w:rsidRDefault="00D52971" w:rsidP="004424E6">
            <w:pPr>
              <w:pStyle w:val="Default"/>
              <w:tabs>
                <w:tab w:val="left" w:pos="142"/>
              </w:tabs>
              <w:rPr>
                <w:rFonts w:ascii="Arial" w:hAnsi="Arial" w:cs="Arial"/>
                <w:i/>
              </w:rPr>
            </w:pPr>
            <w:r w:rsidRPr="003166A9">
              <w:rPr>
                <w:rFonts w:ascii="Arial" w:hAnsi="Arial" w:cs="Arial"/>
                <w:i/>
              </w:rPr>
              <w:t>80% des valeurs supérieurs à 50</w:t>
            </w:r>
          </w:p>
          <w:p w:rsidR="00D52971" w:rsidRPr="003166A9" w:rsidRDefault="00D52971" w:rsidP="004424E6">
            <w:pPr>
              <w:pStyle w:val="Default"/>
              <w:tabs>
                <w:tab w:val="left" w:pos="142"/>
              </w:tabs>
              <w:rPr>
                <w:rFonts w:ascii="Arial" w:hAnsi="Arial" w:cs="Arial"/>
                <w:i/>
              </w:rPr>
            </w:pPr>
            <w:r w:rsidRPr="003166A9">
              <w:rPr>
                <w:rFonts w:ascii="Arial" w:hAnsi="Arial" w:cs="Arial"/>
                <w:b/>
                <w:i/>
              </w:rPr>
              <w:t>Bitume 60/70</w:t>
            </w:r>
          </w:p>
          <w:p w:rsidR="00D52971" w:rsidRPr="003166A9" w:rsidRDefault="00D52971" w:rsidP="004424E6">
            <w:pPr>
              <w:pStyle w:val="Default"/>
              <w:tabs>
                <w:tab w:val="left" w:pos="142"/>
              </w:tabs>
              <w:rPr>
                <w:rFonts w:ascii="Arial" w:hAnsi="Arial" w:cs="Arial"/>
                <w:i/>
              </w:rPr>
            </w:pPr>
            <w:r w:rsidRPr="003166A9">
              <w:rPr>
                <w:rFonts w:ascii="Arial" w:hAnsi="Arial" w:cs="Arial"/>
                <w:i/>
              </w:rPr>
              <w:t>80% des valeurs supérieurs à 55</w:t>
            </w:r>
          </w:p>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95% des valeurs supérieurs à 50 </w:t>
            </w:r>
          </w:p>
          <w:p w:rsidR="00D52971" w:rsidRPr="003166A9" w:rsidRDefault="00D52971" w:rsidP="004424E6">
            <w:pPr>
              <w:pStyle w:val="Default"/>
              <w:tabs>
                <w:tab w:val="left" w:pos="142"/>
              </w:tabs>
              <w:rPr>
                <w:rFonts w:ascii="Arial" w:hAnsi="Arial" w:cs="Arial"/>
                <w:b/>
                <w:i/>
              </w:rPr>
            </w:pPr>
            <w:r w:rsidRPr="003166A9">
              <w:rPr>
                <w:rFonts w:ascii="Arial" w:hAnsi="Arial" w:cs="Arial"/>
                <w:b/>
                <w:i/>
              </w:rPr>
              <w:t xml:space="preserve">Bitume 40/50 </w:t>
            </w:r>
          </w:p>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80% des valeurs supérieures à 60 </w:t>
            </w:r>
          </w:p>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95% des valeurs supérieures à 55 </w:t>
            </w:r>
          </w:p>
        </w:tc>
        <w:tc>
          <w:tcPr>
            <w:tcW w:w="4538" w:type="dxa"/>
            <w:tcBorders>
              <w:top w:val="single" w:sz="7" w:space="0" w:color="000000"/>
              <w:left w:val="single" w:sz="7" w:space="0" w:color="000000"/>
              <w:bottom w:val="single" w:sz="7" w:space="0" w:color="000000"/>
              <w:right w:val="single" w:sz="7" w:space="0" w:color="000000"/>
            </w:tcBorders>
          </w:tcPr>
          <w:p w:rsidR="00D52971" w:rsidRPr="003166A9" w:rsidRDefault="00D52971" w:rsidP="004424E6">
            <w:pPr>
              <w:pStyle w:val="Default"/>
              <w:tabs>
                <w:tab w:val="left" w:pos="142"/>
              </w:tabs>
              <w:rPr>
                <w:rFonts w:ascii="Arial" w:hAnsi="Arial" w:cs="Arial"/>
                <w:b/>
                <w:i/>
              </w:rPr>
            </w:pPr>
            <w:r w:rsidRPr="003166A9">
              <w:rPr>
                <w:rFonts w:ascii="Arial" w:hAnsi="Arial" w:cs="Arial"/>
                <w:b/>
                <w:i/>
              </w:rPr>
              <w:t>Bitume 80/100</w:t>
            </w:r>
          </w:p>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 80% des valeurs supérieures à 950</w:t>
            </w:r>
          </w:p>
          <w:p w:rsidR="00D52971" w:rsidRPr="003166A9" w:rsidRDefault="00D52971" w:rsidP="004424E6">
            <w:pPr>
              <w:pStyle w:val="Default"/>
              <w:tabs>
                <w:tab w:val="left" w:pos="142"/>
              </w:tabs>
              <w:rPr>
                <w:rFonts w:ascii="Arial" w:hAnsi="Arial" w:cs="Arial"/>
                <w:i/>
              </w:rPr>
            </w:pPr>
            <w:r w:rsidRPr="003166A9">
              <w:rPr>
                <w:rFonts w:ascii="Arial" w:hAnsi="Arial" w:cs="Arial"/>
                <w:b/>
                <w:i/>
              </w:rPr>
              <w:t>Bitume 60/70et 40/50</w:t>
            </w:r>
          </w:p>
          <w:p w:rsidR="00D52971" w:rsidRPr="003166A9" w:rsidRDefault="00D52971" w:rsidP="004424E6">
            <w:pPr>
              <w:pStyle w:val="Default"/>
              <w:tabs>
                <w:tab w:val="left" w:pos="142"/>
              </w:tabs>
              <w:rPr>
                <w:rFonts w:ascii="Arial" w:hAnsi="Arial" w:cs="Arial"/>
                <w:i/>
              </w:rPr>
            </w:pPr>
            <w:r w:rsidRPr="003166A9">
              <w:rPr>
                <w:rFonts w:ascii="Arial" w:hAnsi="Arial" w:cs="Arial"/>
                <w:i/>
              </w:rPr>
              <w:t xml:space="preserve"> 80% des valeurs supérieures à 1000 95% des valeurs supérieures à 900 </w:t>
            </w:r>
          </w:p>
        </w:tc>
      </w:tr>
    </w:tbl>
    <w:p w:rsidR="00D52971" w:rsidRPr="003166A9" w:rsidRDefault="00D52971" w:rsidP="004424E6">
      <w:pPr>
        <w:pStyle w:val="stand2"/>
        <w:tabs>
          <w:tab w:val="left" w:pos="142"/>
        </w:tabs>
        <w:ind w:right="256"/>
        <w:jc w:val="both"/>
        <w:rPr>
          <w:rFonts w:ascii="Arial" w:hAnsi="Arial" w:cs="Arial"/>
          <w:i/>
          <w:color w:val="auto"/>
          <w:szCs w:val="24"/>
        </w:rPr>
      </w:pPr>
    </w:p>
    <w:p w:rsidR="00D52971" w:rsidRPr="003166A9" w:rsidRDefault="00D52971" w:rsidP="004424E6">
      <w:pPr>
        <w:pStyle w:val="stand2"/>
        <w:tabs>
          <w:tab w:val="left" w:pos="142"/>
        </w:tabs>
        <w:ind w:right="256"/>
        <w:jc w:val="both"/>
        <w:rPr>
          <w:rFonts w:ascii="Arial" w:hAnsi="Arial" w:cs="Arial"/>
          <w:i/>
          <w:color w:val="auto"/>
          <w:szCs w:val="24"/>
        </w:rPr>
      </w:pPr>
    </w:p>
    <w:p w:rsidR="00D52971" w:rsidRPr="003166A9" w:rsidRDefault="00D52971" w:rsidP="004424E6">
      <w:pPr>
        <w:tabs>
          <w:tab w:val="left" w:pos="142"/>
        </w:tabs>
        <w:autoSpaceDE w:val="0"/>
        <w:autoSpaceDN w:val="0"/>
        <w:adjustRightInd w:val="0"/>
        <w:spacing w:after="55" w:line="283" w:lineRule="atLeast"/>
        <w:rPr>
          <w:rFonts w:ascii="Arial" w:hAnsi="Arial" w:cs="Arial"/>
          <w:i/>
          <w:color w:val="000000"/>
          <w:u w:val="single"/>
        </w:rPr>
      </w:pPr>
      <w:r w:rsidRPr="003166A9">
        <w:rPr>
          <w:rFonts w:ascii="Arial" w:hAnsi="Arial" w:cs="Arial"/>
          <w:b/>
          <w:bCs/>
          <w:i/>
          <w:color w:val="000000"/>
          <w:u w:val="single"/>
        </w:rPr>
        <w:lastRenderedPageBreak/>
        <w:t xml:space="preserve">47-3  FILLER D’APPORT </w:t>
      </w:r>
    </w:p>
    <w:p w:rsidR="00D52971" w:rsidRPr="00AC3A5C" w:rsidRDefault="00D52971" w:rsidP="004424E6">
      <w:pPr>
        <w:tabs>
          <w:tab w:val="left" w:pos="142"/>
        </w:tabs>
        <w:autoSpaceDE w:val="0"/>
        <w:autoSpaceDN w:val="0"/>
        <w:adjustRightInd w:val="0"/>
        <w:spacing w:after="278" w:line="360" w:lineRule="auto"/>
        <w:rPr>
          <w:rFonts w:asciiTheme="majorBidi" w:hAnsiTheme="majorBidi" w:cstheme="majorBidi"/>
          <w:iCs/>
          <w:color w:val="000000"/>
        </w:rPr>
      </w:pPr>
      <w:r w:rsidRPr="00AC3A5C">
        <w:rPr>
          <w:rFonts w:asciiTheme="majorBidi" w:hAnsiTheme="majorBidi" w:cstheme="majorBidi"/>
          <w:iCs/>
          <w:color w:val="000000"/>
        </w:rPr>
        <w:t xml:space="preserve">Quand la teneur en fines (éléments inférieurs à </w:t>
      </w:r>
      <w:smartTag w:uri="urn:schemas-microsoft-com:office:smarttags" w:element="metricconverter">
        <w:smartTagPr>
          <w:attr w:name="ProductID" w:val="0,08 mm"/>
        </w:smartTagPr>
        <w:r w:rsidRPr="00AC3A5C">
          <w:rPr>
            <w:rFonts w:asciiTheme="majorBidi" w:hAnsiTheme="majorBidi" w:cstheme="majorBidi"/>
            <w:iCs/>
            <w:color w:val="000000"/>
          </w:rPr>
          <w:t>0,08 mm</w:t>
        </w:r>
      </w:smartTag>
      <w:r w:rsidRPr="00AC3A5C">
        <w:rPr>
          <w:rFonts w:asciiTheme="majorBidi" w:hAnsiTheme="majorBidi" w:cstheme="majorBidi"/>
          <w:iCs/>
          <w:color w:val="000000"/>
        </w:rPr>
        <w:t xml:space="preserve">) des matériaux naturels reconstitués est insuffisante, il y sera remédié par l’addition de fines. Ces fines devront avoir une Granularité telle que 80% au moins des éléments passent au tamis de </w:t>
      </w:r>
      <w:smartTag w:uri="urn:schemas-microsoft-com:office:smarttags" w:element="metricconverter">
        <w:smartTagPr>
          <w:attr w:name="ProductID" w:val="0,08 mm"/>
        </w:smartTagPr>
        <w:r w:rsidRPr="00AC3A5C">
          <w:rPr>
            <w:rFonts w:asciiTheme="majorBidi" w:hAnsiTheme="majorBidi" w:cstheme="majorBidi"/>
            <w:iCs/>
            <w:color w:val="000000"/>
          </w:rPr>
          <w:t>0,08 mm</w:t>
        </w:r>
      </w:smartTag>
      <w:r w:rsidRPr="00AC3A5C">
        <w:rPr>
          <w:rFonts w:asciiTheme="majorBidi" w:hAnsiTheme="majorBidi" w:cstheme="majorBidi"/>
          <w:iCs/>
          <w:color w:val="000000"/>
        </w:rPr>
        <w:t xml:space="preserve"> et 100% au tamis de </w:t>
      </w:r>
      <w:smartTag w:uri="urn:schemas-microsoft-com:office:smarttags" w:element="metricconverter">
        <w:smartTagPr>
          <w:attr w:name="ProductID" w:val="0,2 mm"/>
        </w:smartTagPr>
        <w:r w:rsidRPr="00AC3A5C">
          <w:rPr>
            <w:rFonts w:asciiTheme="majorBidi" w:hAnsiTheme="majorBidi" w:cstheme="majorBidi"/>
            <w:iCs/>
            <w:color w:val="000000"/>
          </w:rPr>
          <w:t>0,2 mm</w:t>
        </w:r>
      </w:smartTag>
      <w:r w:rsidRPr="00AC3A5C">
        <w:rPr>
          <w:rFonts w:asciiTheme="majorBidi" w:hAnsiTheme="majorBidi" w:cstheme="majorBidi"/>
          <w:iCs/>
          <w:color w:val="000000"/>
        </w:rPr>
        <w:t xml:space="preserve">. </w:t>
      </w:r>
    </w:p>
    <w:p w:rsidR="00D52971" w:rsidRPr="002B03BF" w:rsidRDefault="00D52971" w:rsidP="004424E6">
      <w:pPr>
        <w:pStyle w:val="Titre1"/>
        <w:tabs>
          <w:tab w:val="left" w:pos="142"/>
        </w:tabs>
        <w:ind w:left="0" w:hanging="357"/>
      </w:pPr>
      <w:bookmarkStart w:id="96" w:name="_Toc392832948"/>
      <w:bookmarkStart w:id="97" w:name="_Toc57047648"/>
      <w:r w:rsidRPr="002B03BF">
        <w:t>LIANTS HYDRAUCARBONES</w:t>
      </w:r>
      <w:bookmarkEnd w:id="96"/>
      <w:bookmarkEnd w:id="97"/>
    </w:p>
    <w:p w:rsidR="00D52971" w:rsidRPr="00AC3A5C" w:rsidRDefault="00D52971" w:rsidP="004424E6">
      <w:pPr>
        <w:tabs>
          <w:tab w:val="left" w:pos="142"/>
        </w:tabs>
        <w:autoSpaceDE w:val="0"/>
        <w:autoSpaceDN w:val="0"/>
        <w:adjustRightInd w:val="0"/>
        <w:spacing w:line="480" w:lineRule="auto"/>
        <w:rPr>
          <w:rFonts w:asciiTheme="majorBidi" w:hAnsiTheme="majorBidi" w:cstheme="majorBidi"/>
          <w:iCs/>
          <w:color w:val="000000"/>
        </w:rPr>
      </w:pPr>
      <w:r w:rsidRPr="00AC3A5C">
        <w:rPr>
          <w:rFonts w:asciiTheme="majorBidi" w:hAnsiTheme="majorBidi" w:cstheme="majorBidi"/>
          <w:iCs/>
          <w:color w:val="000000"/>
        </w:rPr>
        <w:t>Les liants hydrocarbonés entrant dans la composition des graves bitumes et enrobés bitumineux sont choisis dans l’une des classes suivantes :</w:t>
      </w:r>
    </w:p>
    <w:p w:rsidR="00D52971" w:rsidRPr="003166A9" w:rsidRDefault="00D52971" w:rsidP="004424E6">
      <w:pPr>
        <w:tabs>
          <w:tab w:val="left" w:pos="142"/>
        </w:tabs>
        <w:autoSpaceDE w:val="0"/>
        <w:autoSpaceDN w:val="0"/>
        <w:adjustRightInd w:val="0"/>
        <w:rPr>
          <w:rFonts w:ascii="Arial" w:hAnsi="Arial" w:cs="Arial"/>
          <w:b/>
          <w:i/>
          <w:color w:val="000000"/>
        </w:rPr>
      </w:pPr>
      <w:r w:rsidRPr="003166A9">
        <w:rPr>
          <w:rFonts w:ascii="Arial" w:hAnsi="Arial" w:cs="Arial"/>
          <w:b/>
          <w:i/>
          <w:color w:val="000000"/>
        </w:rPr>
        <w:t xml:space="preserve">a) - Enrobés bitumineux (E.B.) </w:t>
      </w:r>
    </w:p>
    <w:p w:rsidR="00D52971" w:rsidRPr="003166A9" w:rsidRDefault="00D52971" w:rsidP="004424E6">
      <w:pPr>
        <w:numPr>
          <w:ilvl w:val="1"/>
          <w:numId w:val="8"/>
        </w:numPr>
        <w:tabs>
          <w:tab w:val="left" w:pos="142"/>
        </w:tabs>
        <w:autoSpaceDE w:val="0"/>
        <w:autoSpaceDN w:val="0"/>
        <w:adjustRightInd w:val="0"/>
        <w:ind w:hanging="360"/>
        <w:rPr>
          <w:rFonts w:ascii="Arial" w:hAnsi="Arial" w:cs="Arial"/>
          <w:i/>
          <w:color w:val="000000"/>
        </w:rPr>
      </w:pPr>
      <w:r w:rsidRPr="003166A9">
        <w:rPr>
          <w:rFonts w:ascii="Arial" w:hAnsi="Arial" w:cs="Arial"/>
          <w:i/>
          <w:color w:val="000000"/>
        </w:rPr>
        <w:t xml:space="preserve">-bitume pur 40/50 </w:t>
      </w:r>
    </w:p>
    <w:p w:rsidR="00D52971" w:rsidRPr="003166A9" w:rsidRDefault="00D52971" w:rsidP="004424E6">
      <w:pPr>
        <w:numPr>
          <w:ilvl w:val="1"/>
          <w:numId w:val="8"/>
        </w:numPr>
        <w:tabs>
          <w:tab w:val="left" w:pos="142"/>
        </w:tabs>
        <w:autoSpaceDE w:val="0"/>
        <w:autoSpaceDN w:val="0"/>
        <w:adjustRightInd w:val="0"/>
        <w:ind w:hanging="360"/>
        <w:rPr>
          <w:rFonts w:ascii="Arial" w:hAnsi="Arial" w:cs="Arial"/>
          <w:i/>
          <w:color w:val="000000"/>
        </w:rPr>
      </w:pPr>
      <w:r w:rsidRPr="003166A9">
        <w:rPr>
          <w:rFonts w:ascii="Arial" w:hAnsi="Arial" w:cs="Arial"/>
          <w:i/>
          <w:color w:val="000000"/>
        </w:rPr>
        <w:t xml:space="preserve">-bitume pur 60/70 </w:t>
      </w:r>
    </w:p>
    <w:p w:rsidR="00D52971" w:rsidRPr="003166A9" w:rsidRDefault="00D52971" w:rsidP="004424E6">
      <w:pPr>
        <w:numPr>
          <w:ilvl w:val="8"/>
          <w:numId w:val="8"/>
        </w:numPr>
        <w:tabs>
          <w:tab w:val="left" w:pos="142"/>
        </w:tabs>
        <w:autoSpaceDE w:val="0"/>
        <w:autoSpaceDN w:val="0"/>
        <w:adjustRightInd w:val="0"/>
        <w:ind w:hanging="360"/>
        <w:rPr>
          <w:rFonts w:ascii="Arial" w:hAnsi="Arial" w:cs="Arial"/>
          <w:i/>
          <w:color w:val="000000"/>
        </w:rPr>
      </w:pPr>
      <w:r w:rsidRPr="003166A9">
        <w:rPr>
          <w:rFonts w:ascii="Arial" w:hAnsi="Arial" w:cs="Arial"/>
          <w:i/>
          <w:color w:val="000000"/>
        </w:rPr>
        <w:t>-bitume pur 80/100</w:t>
      </w:r>
    </w:p>
    <w:p w:rsidR="00D52971" w:rsidRPr="003166A9" w:rsidRDefault="00D52971" w:rsidP="004424E6">
      <w:pPr>
        <w:numPr>
          <w:ilvl w:val="0"/>
          <w:numId w:val="8"/>
        </w:numPr>
        <w:tabs>
          <w:tab w:val="left" w:pos="142"/>
        </w:tabs>
        <w:autoSpaceDE w:val="0"/>
        <w:autoSpaceDN w:val="0"/>
        <w:adjustRightInd w:val="0"/>
        <w:ind w:hanging="360"/>
        <w:rPr>
          <w:rFonts w:ascii="Arial" w:hAnsi="Arial" w:cs="Arial"/>
          <w:i/>
          <w:color w:val="000000"/>
        </w:rPr>
      </w:pPr>
    </w:p>
    <w:p w:rsidR="00D52971" w:rsidRPr="003166A9" w:rsidRDefault="00D52971" w:rsidP="004424E6">
      <w:pPr>
        <w:tabs>
          <w:tab w:val="left" w:pos="142"/>
        </w:tabs>
        <w:autoSpaceDE w:val="0"/>
        <w:autoSpaceDN w:val="0"/>
        <w:adjustRightInd w:val="0"/>
        <w:rPr>
          <w:rFonts w:ascii="Arial" w:hAnsi="Arial" w:cs="Arial"/>
          <w:b/>
          <w:i/>
          <w:color w:val="000000"/>
        </w:rPr>
      </w:pPr>
      <w:r w:rsidRPr="003166A9">
        <w:rPr>
          <w:rFonts w:ascii="Arial" w:hAnsi="Arial" w:cs="Arial"/>
          <w:b/>
          <w:i/>
          <w:color w:val="000000"/>
        </w:rPr>
        <w:t xml:space="preserve">b) – Couche d’Imprégnation </w:t>
      </w:r>
    </w:p>
    <w:p w:rsidR="00D52971" w:rsidRPr="003166A9" w:rsidRDefault="00D52971" w:rsidP="004424E6">
      <w:pPr>
        <w:tabs>
          <w:tab w:val="left" w:pos="142"/>
        </w:tabs>
        <w:autoSpaceDE w:val="0"/>
        <w:autoSpaceDN w:val="0"/>
        <w:adjustRightInd w:val="0"/>
        <w:rPr>
          <w:rFonts w:ascii="Arial" w:hAnsi="Arial" w:cs="Arial"/>
          <w:i/>
        </w:rPr>
      </w:pPr>
      <w:r w:rsidRPr="003166A9">
        <w:rPr>
          <w:rFonts w:ascii="Arial" w:hAnsi="Arial" w:cs="Arial"/>
          <w:i/>
        </w:rPr>
        <w:t>Cut-back 0/1.</w:t>
      </w:r>
      <w:r w:rsidR="00956956" w:rsidRPr="004F2B1D">
        <w:rPr>
          <w:rFonts w:ascii="Arial" w:hAnsi="Arial" w:cs="Arial"/>
          <w:i/>
          <w:color w:val="00B050"/>
        </w:rPr>
        <w:t>Ou émulsion 55%</w:t>
      </w:r>
    </w:p>
    <w:p w:rsidR="00D52971" w:rsidRPr="002B03BF" w:rsidRDefault="00D52971" w:rsidP="004424E6">
      <w:pPr>
        <w:pStyle w:val="Titre1"/>
        <w:tabs>
          <w:tab w:val="left" w:pos="142"/>
        </w:tabs>
        <w:ind w:left="0" w:hanging="357"/>
      </w:pPr>
      <w:bookmarkStart w:id="98" w:name="_Toc392832949"/>
      <w:bookmarkStart w:id="99" w:name="_Toc57047649"/>
      <w:r w:rsidRPr="002B03BF">
        <w:t>BORDURES DE TROTTOIRS</w:t>
      </w:r>
      <w:bookmarkEnd w:id="98"/>
      <w:bookmarkEnd w:id="99"/>
    </w:p>
    <w:p w:rsidR="00D52971" w:rsidRDefault="00D52971" w:rsidP="004424E6">
      <w:pPr>
        <w:tabs>
          <w:tab w:val="left" w:pos="142"/>
        </w:tabs>
        <w:ind w:right="256"/>
        <w:jc w:val="both"/>
        <w:rPr>
          <w:rFonts w:ascii="Arial" w:hAnsi="Arial" w:cs="Arial"/>
          <w:i/>
        </w:rPr>
      </w:pPr>
      <w:r w:rsidRPr="003166A9">
        <w:rPr>
          <w:rFonts w:ascii="Arial" w:hAnsi="Arial" w:cs="Arial"/>
          <w:i/>
        </w:rPr>
        <w:t>Les bordures de trottoirs devront être conformes à la norme Marocaine n°10.1.014.</w:t>
      </w:r>
    </w:p>
    <w:p w:rsidR="00D52971" w:rsidRPr="002B03BF" w:rsidRDefault="00D52971" w:rsidP="004424E6">
      <w:pPr>
        <w:pStyle w:val="Titre1"/>
        <w:tabs>
          <w:tab w:val="left" w:pos="142"/>
        </w:tabs>
        <w:ind w:left="0" w:hanging="357"/>
      </w:pPr>
      <w:bookmarkStart w:id="100" w:name="_Toc392832950"/>
      <w:bookmarkStart w:id="101" w:name="_Toc57047650"/>
      <w:r w:rsidRPr="002B03BF">
        <w:t>ACIERS POUR BETONS ARMES</w:t>
      </w:r>
      <w:bookmarkEnd w:id="100"/>
      <w:bookmarkEnd w:id="101"/>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Les aciers pour armatures de béton armé seront de l'acier doux, de l'acier à haute adhérence, type CARON, TOR ou équivalent ; ils devront satisfaire aux normes marocaines.</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La catégorie, le diamètre nominal et la nuance ou la classe des aciers, constituant les armatures, seront conformes aux indications précisées sur les plans et dessins visés "</w:t>
      </w:r>
      <w:r w:rsidRPr="00AC3A5C">
        <w:rPr>
          <w:rFonts w:asciiTheme="majorBidi" w:hAnsiTheme="majorBidi" w:cstheme="majorBidi"/>
          <w:b/>
          <w:iCs/>
        </w:rPr>
        <w:t>BON POUR EXECUTION</w:t>
      </w:r>
      <w:r w:rsidRPr="00AC3A5C">
        <w:rPr>
          <w:rFonts w:asciiTheme="majorBidi" w:hAnsiTheme="majorBidi" w:cstheme="majorBidi"/>
          <w:iCs/>
        </w:rPr>
        <w:t>", établis par l'Entrepreneur.</w:t>
      </w:r>
    </w:p>
    <w:p w:rsidR="00A6441F"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Les aciers seront parfaitement propres sans aucune trace de rouille non adhérente, de graisse, de ciment ou de terre.</w:t>
      </w:r>
    </w:p>
    <w:p w:rsidR="00D52971" w:rsidRPr="002B03BF" w:rsidRDefault="00D52971" w:rsidP="004424E6">
      <w:pPr>
        <w:pStyle w:val="Titre1"/>
        <w:tabs>
          <w:tab w:val="left" w:pos="142"/>
        </w:tabs>
        <w:ind w:left="0" w:hanging="357"/>
      </w:pPr>
      <w:bookmarkStart w:id="102" w:name="_Toc392832951"/>
      <w:bookmarkStart w:id="103" w:name="_Toc57047651"/>
      <w:r w:rsidRPr="002B03BF">
        <w:t>MATERIAUX POUR BETON</w:t>
      </w:r>
      <w:bookmarkEnd w:id="102"/>
      <w:bookmarkEnd w:id="103"/>
    </w:p>
    <w:p w:rsidR="00D52971" w:rsidRPr="003166A9" w:rsidRDefault="00D52971" w:rsidP="004424E6">
      <w:pPr>
        <w:tabs>
          <w:tab w:val="left" w:pos="142"/>
        </w:tabs>
        <w:ind w:right="256"/>
        <w:jc w:val="both"/>
        <w:rPr>
          <w:rFonts w:ascii="Arial" w:hAnsi="Arial" w:cs="Arial"/>
          <w:i/>
        </w:rPr>
      </w:pPr>
      <w:r w:rsidRPr="003166A9">
        <w:rPr>
          <w:rFonts w:ascii="Arial" w:hAnsi="Arial" w:cs="Arial"/>
          <w:b/>
          <w:i/>
          <w:u w:val="single"/>
        </w:rPr>
        <w:t>Granulats</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 xml:space="preserve">Les granulats pour bétons proviendront de carrières agréées par le Maître de l'Ouvrage ou son représentant. Ils doivent être conformes quant à leurs caractéristiques : granularité, propreté, </w:t>
      </w:r>
      <w:proofErr w:type="spellStart"/>
      <w:r w:rsidRPr="00AC3A5C">
        <w:rPr>
          <w:rFonts w:asciiTheme="majorBidi" w:hAnsiTheme="majorBidi" w:cstheme="majorBidi"/>
          <w:iCs/>
        </w:rPr>
        <w:t>etc</w:t>
      </w:r>
      <w:proofErr w:type="spellEnd"/>
      <w:r w:rsidRPr="00AC3A5C">
        <w:rPr>
          <w:rFonts w:asciiTheme="majorBidi" w:hAnsiTheme="majorBidi" w:cstheme="majorBidi"/>
          <w:iCs/>
        </w:rPr>
        <w:t>..., aux normes marocaines en vigueur.</w:t>
      </w:r>
    </w:p>
    <w:p w:rsidR="00D52971" w:rsidRPr="00AC3A5C" w:rsidRDefault="00D52971" w:rsidP="004424E6">
      <w:pPr>
        <w:tabs>
          <w:tab w:val="left" w:pos="142"/>
        </w:tabs>
        <w:spacing w:line="360" w:lineRule="auto"/>
        <w:jc w:val="both"/>
        <w:rPr>
          <w:rFonts w:asciiTheme="majorBidi" w:hAnsiTheme="majorBidi" w:cstheme="majorBidi"/>
          <w:iCs/>
        </w:rPr>
      </w:pPr>
      <w:r w:rsidRPr="00AC3A5C">
        <w:rPr>
          <w:rFonts w:asciiTheme="majorBidi" w:hAnsiTheme="majorBidi" w:cstheme="majorBidi"/>
          <w:iCs/>
        </w:rPr>
        <w:t xml:space="preserve">Les quantités d'agrégats, entrant dans la composition des bétons, sont données à titre indicatif pour permettre à l'entrepreneur d'établir ses prix. </w:t>
      </w:r>
    </w:p>
    <w:p w:rsidR="00D52971" w:rsidRPr="003166A9" w:rsidRDefault="00D52971" w:rsidP="004424E6">
      <w:pPr>
        <w:tabs>
          <w:tab w:val="left" w:pos="142"/>
        </w:tabs>
        <w:ind w:right="256"/>
        <w:jc w:val="both"/>
        <w:rPr>
          <w:rFonts w:ascii="Arial" w:hAnsi="Arial" w:cs="Arial"/>
          <w:i/>
        </w:rPr>
      </w:pPr>
      <w:r w:rsidRPr="003166A9">
        <w:rPr>
          <w:rFonts w:ascii="Arial" w:hAnsi="Arial" w:cs="Arial"/>
          <w:b/>
          <w:i/>
          <w:u w:val="single"/>
        </w:rPr>
        <w:lastRenderedPageBreak/>
        <w:t>Eau de gâchage des mortiers et bétons</w:t>
      </w:r>
    </w:p>
    <w:p w:rsidR="00D52971" w:rsidRPr="003166A9" w:rsidRDefault="00D52971" w:rsidP="004424E6">
      <w:pPr>
        <w:tabs>
          <w:tab w:val="left" w:pos="142"/>
        </w:tabs>
        <w:ind w:right="256"/>
        <w:jc w:val="both"/>
        <w:rPr>
          <w:rFonts w:ascii="Arial" w:hAnsi="Arial" w:cs="Arial"/>
          <w:i/>
        </w:rPr>
      </w:pPr>
      <w:r w:rsidRPr="003166A9">
        <w:rPr>
          <w:rFonts w:ascii="Arial" w:hAnsi="Arial" w:cs="Arial"/>
          <w:i/>
        </w:rPr>
        <w:t>L'Entrepreneur devra se procurer, par ses propres moyens, l'eau nécessaire à l'exécution des travaux.</w:t>
      </w:r>
    </w:p>
    <w:p w:rsidR="00D52971" w:rsidRPr="003166A9" w:rsidRDefault="00D52971" w:rsidP="004424E6">
      <w:pPr>
        <w:tabs>
          <w:tab w:val="left" w:pos="142"/>
        </w:tabs>
        <w:ind w:right="256"/>
        <w:jc w:val="both"/>
        <w:rPr>
          <w:rFonts w:ascii="Arial" w:hAnsi="Arial" w:cs="Arial"/>
          <w:i/>
        </w:rPr>
      </w:pPr>
      <w:r w:rsidRPr="003166A9">
        <w:rPr>
          <w:rFonts w:ascii="Arial" w:hAnsi="Arial" w:cs="Arial"/>
          <w:i/>
        </w:rPr>
        <w:t>Les eaux de gâchage doivent avoir les qualités physiques et chimiques ci-après:</w:t>
      </w:r>
    </w:p>
    <w:p w:rsidR="00D52971" w:rsidRPr="003166A9" w:rsidRDefault="00D52971" w:rsidP="004424E6">
      <w:pPr>
        <w:tabs>
          <w:tab w:val="left" w:pos="142"/>
        </w:tabs>
        <w:ind w:right="256"/>
        <w:jc w:val="both"/>
        <w:rPr>
          <w:rFonts w:ascii="Arial" w:hAnsi="Arial" w:cs="Arial"/>
          <w:b/>
          <w:i/>
          <w:u w:val="single"/>
        </w:rPr>
      </w:pPr>
      <w:r w:rsidRPr="003166A9">
        <w:rPr>
          <w:rFonts w:ascii="Arial" w:hAnsi="Arial" w:cs="Arial"/>
          <w:b/>
          <w:i/>
          <w:u w:val="single"/>
        </w:rPr>
        <w:t>Qualités physiques</w:t>
      </w:r>
    </w:p>
    <w:p w:rsidR="00D52971" w:rsidRPr="003166A9" w:rsidRDefault="00D52971" w:rsidP="004424E6">
      <w:pPr>
        <w:tabs>
          <w:tab w:val="left" w:pos="142"/>
        </w:tabs>
        <w:ind w:right="256"/>
        <w:jc w:val="both"/>
        <w:rPr>
          <w:rFonts w:ascii="Arial" w:hAnsi="Arial" w:cs="Arial"/>
          <w:i/>
        </w:rPr>
      </w:pPr>
      <w:r w:rsidRPr="003166A9">
        <w:rPr>
          <w:rFonts w:ascii="Arial" w:hAnsi="Arial" w:cs="Arial"/>
          <w:i/>
        </w:rPr>
        <w:t>Les eaux de gâchage ne doivent pas contenir des matières en suspension au delà de deux grammes par litre.</w:t>
      </w:r>
    </w:p>
    <w:p w:rsidR="00D52971" w:rsidRPr="003166A9" w:rsidRDefault="00D52971" w:rsidP="004424E6">
      <w:pPr>
        <w:tabs>
          <w:tab w:val="left" w:pos="142"/>
        </w:tabs>
        <w:ind w:right="256"/>
        <w:jc w:val="both"/>
        <w:rPr>
          <w:rFonts w:ascii="Arial" w:hAnsi="Arial" w:cs="Arial"/>
          <w:b/>
          <w:i/>
          <w:u w:val="single"/>
        </w:rPr>
      </w:pPr>
      <w:r w:rsidRPr="003166A9">
        <w:rPr>
          <w:rFonts w:ascii="Arial" w:hAnsi="Arial" w:cs="Arial"/>
          <w:b/>
          <w:i/>
          <w:u w:val="single"/>
        </w:rPr>
        <w:t>Qualités chimiques</w:t>
      </w:r>
    </w:p>
    <w:p w:rsidR="00D52971" w:rsidRPr="00AC3A5C" w:rsidRDefault="00D52971" w:rsidP="00D37DFB">
      <w:pPr>
        <w:tabs>
          <w:tab w:val="left" w:pos="142"/>
          <w:tab w:val="left" w:pos="9498"/>
        </w:tabs>
        <w:spacing w:line="360" w:lineRule="auto"/>
        <w:jc w:val="both"/>
        <w:rPr>
          <w:rFonts w:asciiTheme="majorBidi" w:hAnsiTheme="majorBidi" w:cstheme="majorBidi"/>
          <w:iCs/>
        </w:rPr>
      </w:pPr>
      <w:r w:rsidRPr="00AC3A5C">
        <w:rPr>
          <w:rFonts w:asciiTheme="majorBidi" w:hAnsiTheme="majorBidi" w:cstheme="majorBidi"/>
          <w:iCs/>
        </w:rPr>
        <w:t>Les eaux de gâchage ne doivent pas contenir de sels dissous au delà de quinze grammes par litre.</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En outre, les eaux douteuses, soupçonnées de contenir des matières organiques ou sels nuisibles, seront soumises à l'analyse chimique aux frais de l'Entrepreneur.</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De toutes façons, la provenance et la qualité des eaux de gâchage devront, au préalable, être soumises à l'agrément de l'Ingénieur.</w:t>
      </w:r>
    </w:p>
    <w:p w:rsidR="00D52971" w:rsidRPr="002B03BF" w:rsidRDefault="00D52971" w:rsidP="004424E6">
      <w:pPr>
        <w:pStyle w:val="Titre1"/>
        <w:tabs>
          <w:tab w:val="left" w:pos="142"/>
        </w:tabs>
        <w:ind w:left="0" w:hanging="357"/>
      </w:pPr>
      <w:bookmarkStart w:id="104" w:name="_Toc392832952"/>
      <w:bookmarkStart w:id="105" w:name="_Toc57047652"/>
      <w:r w:rsidRPr="002B03BF">
        <w:t>CIMENTS</w:t>
      </w:r>
      <w:bookmarkEnd w:id="104"/>
      <w:bookmarkEnd w:id="105"/>
    </w:p>
    <w:p w:rsidR="00D52971" w:rsidRDefault="00D52971" w:rsidP="004424E6">
      <w:pPr>
        <w:tabs>
          <w:tab w:val="left" w:pos="142"/>
        </w:tabs>
        <w:ind w:right="256"/>
        <w:jc w:val="both"/>
        <w:rPr>
          <w:rFonts w:ascii="Arial" w:hAnsi="Arial" w:cs="Arial"/>
          <w:i/>
        </w:rPr>
      </w:pPr>
      <w:r w:rsidRPr="003166A9">
        <w:rPr>
          <w:rFonts w:ascii="Arial" w:hAnsi="Arial" w:cs="Arial"/>
          <w:i/>
        </w:rPr>
        <w:t>Le liant sera du ciment Portland Artificiel CPJ 45, provenant d'une usine agréée.</w:t>
      </w:r>
    </w:p>
    <w:p w:rsidR="00D52971" w:rsidRPr="002B03BF" w:rsidRDefault="00D52971" w:rsidP="004424E6">
      <w:pPr>
        <w:pStyle w:val="Titre1"/>
        <w:tabs>
          <w:tab w:val="left" w:pos="142"/>
        </w:tabs>
        <w:ind w:left="0" w:hanging="357"/>
      </w:pPr>
      <w:bookmarkStart w:id="106" w:name="_Toc392832953"/>
      <w:bookmarkStart w:id="107" w:name="_Toc57047653"/>
      <w:r w:rsidRPr="002B03BF">
        <w:t>SABLE POUR MORTIERS ET BETONS</w:t>
      </w:r>
      <w:bookmarkEnd w:id="106"/>
      <w:bookmarkEnd w:id="107"/>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Si le sable est obtenu par broyage, il ne devra pas contenir, en poids, plus de   5 % de grains passant au tamis de 0,1mm.</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S'il s'agit de sable de mer, il ne devra pas contenir de grains passant au tamis de 0,1mm.</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Le sable devra être rigoureusement exempt de matière schisteuse et son équivalent de sable devra être supérieur à 70.</w:t>
      </w:r>
    </w:p>
    <w:p w:rsidR="00D52971" w:rsidRPr="00AC3A5C" w:rsidRDefault="00D52971" w:rsidP="004424E6">
      <w:pPr>
        <w:tabs>
          <w:tab w:val="left" w:pos="142"/>
        </w:tabs>
        <w:spacing w:line="360" w:lineRule="auto"/>
        <w:ind w:right="256"/>
        <w:jc w:val="both"/>
        <w:rPr>
          <w:rFonts w:asciiTheme="majorBidi" w:hAnsiTheme="majorBidi" w:cstheme="majorBidi"/>
          <w:iCs/>
        </w:rPr>
      </w:pPr>
      <w:r w:rsidRPr="00AC3A5C">
        <w:rPr>
          <w:rFonts w:asciiTheme="majorBidi" w:hAnsiTheme="majorBidi" w:cstheme="majorBidi"/>
          <w:iCs/>
        </w:rPr>
        <w:t xml:space="preserve">Le tableau, ci-dessous, précise les pourcentages en poids maximal d'éléments fins (0,1 à </w:t>
      </w:r>
      <w:smartTag w:uri="urn:schemas-microsoft-com:office:smarttags" w:element="metricconverter">
        <w:smartTagPr>
          <w:attr w:name="ProductID" w:val="0,4 mm"/>
        </w:smartTagPr>
        <w:r w:rsidRPr="00AC3A5C">
          <w:rPr>
            <w:rFonts w:asciiTheme="majorBidi" w:hAnsiTheme="majorBidi" w:cstheme="majorBidi"/>
            <w:iCs/>
          </w:rPr>
          <w:t>0,4 mm</w:t>
        </w:r>
      </w:smartTag>
      <w:r w:rsidRPr="00AC3A5C">
        <w:rPr>
          <w:rFonts w:asciiTheme="majorBidi" w:hAnsiTheme="majorBidi" w:cstheme="majorBidi"/>
          <w:iCs/>
        </w:rPr>
        <w:t>) par rapport au poids total du sable et les dimensions maximales des grains déterminés à l'aide de passoires pour chaque nature d'ouvrage.</w:t>
      </w:r>
    </w:p>
    <w:tbl>
      <w:tblPr>
        <w:tblW w:w="10003" w:type="dxa"/>
        <w:tblLayout w:type="fixed"/>
        <w:tblCellMar>
          <w:left w:w="80" w:type="dxa"/>
          <w:right w:w="80" w:type="dxa"/>
        </w:tblCellMar>
        <w:tblLook w:val="0000"/>
      </w:tblPr>
      <w:tblGrid>
        <w:gridCol w:w="2632"/>
        <w:gridCol w:w="2969"/>
        <w:gridCol w:w="4402"/>
      </w:tblGrid>
      <w:tr w:rsidR="00D52971" w:rsidRPr="003166A9" w:rsidTr="00546B2D">
        <w:trPr>
          <w:cantSplit/>
          <w:trHeight w:val="946"/>
        </w:trPr>
        <w:tc>
          <w:tcPr>
            <w:tcW w:w="2632" w:type="dxa"/>
            <w:tcBorders>
              <w:top w:val="double" w:sz="6" w:space="0" w:color="auto"/>
              <w:left w:val="double" w:sz="6" w:space="0" w:color="auto"/>
              <w:bottom w:val="double" w:sz="6" w:space="0" w:color="auto"/>
              <w:right w:val="double" w:sz="6" w:space="0" w:color="auto"/>
            </w:tcBorders>
            <w:vAlign w:val="center"/>
          </w:tcPr>
          <w:p w:rsidR="00D52971" w:rsidRPr="003166A9" w:rsidRDefault="00546B2D" w:rsidP="00546B2D">
            <w:pPr>
              <w:framePr w:hSpace="180" w:vSpace="180" w:wrap="auto" w:vAnchor="text" w:hAnchor="page" w:x="1270" w:y="405"/>
              <w:tabs>
                <w:tab w:val="left" w:pos="142"/>
              </w:tabs>
              <w:ind w:right="256" w:firstLine="426"/>
              <w:jc w:val="center"/>
              <w:rPr>
                <w:rFonts w:ascii="Arial" w:hAnsi="Arial" w:cs="Arial"/>
                <w:i/>
              </w:rPr>
            </w:pPr>
            <w:r>
              <w:rPr>
                <w:rFonts w:ascii="Arial" w:hAnsi="Arial" w:cs="Arial"/>
                <w:i/>
              </w:rPr>
              <w:t xml:space="preserve">NATURE </w:t>
            </w:r>
            <w:r w:rsidR="00D52971" w:rsidRPr="003166A9">
              <w:rPr>
                <w:rFonts w:ascii="Arial" w:hAnsi="Arial" w:cs="Arial"/>
                <w:i/>
              </w:rPr>
              <w:t>D'OUVRAGES</w:t>
            </w:r>
          </w:p>
        </w:tc>
        <w:tc>
          <w:tcPr>
            <w:tcW w:w="2969" w:type="dxa"/>
            <w:tcBorders>
              <w:top w:val="double" w:sz="6" w:space="0" w:color="auto"/>
              <w:left w:val="double" w:sz="6" w:space="0" w:color="auto"/>
              <w:bottom w:val="double" w:sz="6" w:space="0" w:color="auto"/>
              <w:right w:val="double" w:sz="6" w:space="0" w:color="auto"/>
            </w:tcBorders>
            <w:vAlign w:val="center"/>
          </w:tcPr>
          <w:p w:rsidR="00D52971" w:rsidRPr="003166A9" w:rsidRDefault="00D52971" w:rsidP="00546B2D">
            <w:pPr>
              <w:framePr w:hSpace="180" w:vSpace="180" w:wrap="auto" w:vAnchor="text" w:hAnchor="page" w:x="1270" w:y="405"/>
              <w:tabs>
                <w:tab w:val="left" w:pos="142"/>
              </w:tabs>
              <w:ind w:right="256" w:firstLine="345"/>
              <w:jc w:val="center"/>
              <w:rPr>
                <w:rFonts w:ascii="Arial" w:hAnsi="Arial" w:cs="Arial"/>
                <w:i/>
              </w:rPr>
            </w:pPr>
            <w:r w:rsidRPr="003166A9">
              <w:rPr>
                <w:rFonts w:ascii="Arial" w:hAnsi="Arial" w:cs="Arial"/>
                <w:i/>
              </w:rPr>
              <w:t>POURCENTAGE</w:t>
            </w:r>
            <w:r w:rsidR="00546B2D">
              <w:rPr>
                <w:rFonts w:ascii="Arial" w:hAnsi="Arial" w:cs="Arial"/>
                <w:i/>
              </w:rPr>
              <w:t xml:space="preserve"> </w:t>
            </w:r>
            <w:r w:rsidRPr="003166A9">
              <w:rPr>
                <w:rFonts w:ascii="Arial" w:hAnsi="Arial" w:cs="Arial"/>
                <w:i/>
              </w:rPr>
              <w:t>MAXIMAL</w:t>
            </w:r>
            <w:r w:rsidR="00546B2D">
              <w:rPr>
                <w:rFonts w:ascii="Arial" w:hAnsi="Arial" w:cs="Arial"/>
                <w:i/>
              </w:rPr>
              <w:t xml:space="preserve"> </w:t>
            </w:r>
            <w:r w:rsidRPr="003166A9">
              <w:rPr>
                <w:rFonts w:ascii="Arial" w:hAnsi="Arial" w:cs="Arial"/>
                <w:i/>
              </w:rPr>
              <w:t>D'ELEMENTS FINS</w:t>
            </w:r>
          </w:p>
        </w:tc>
        <w:tc>
          <w:tcPr>
            <w:tcW w:w="4402" w:type="dxa"/>
            <w:tcBorders>
              <w:top w:val="double" w:sz="6" w:space="0" w:color="auto"/>
              <w:left w:val="double" w:sz="6" w:space="0" w:color="auto"/>
              <w:bottom w:val="double" w:sz="6" w:space="0" w:color="auto"/>
              <w:right w:val="double" w:sz="6" w:space="0" w:color="auto"/>
            </w:tcBorders>
            <w:vAlign w:val="center"/>
          </w:tcPr>
          <w:p w:rsidR="00D52971" w:rsidRPr="003166A9" w:rsidRDefault="00D52971" w:rsidP="00546B2D">
            <w:pPr>
              <w:framePr w:hSpace="180" w:vSpace="180" w:wrap="auto" w:vAnchor="text" w:hAnchor="page" w:x="1270" w:y="405"/>
              <w:tabs>
                <w:tab w:val="left" w:pos="142"/>
              </w:tabs>
              <w:ind w:right="256" w:firstLine="69"/>
              <w:jc w:val="center"/>
              <w:rPr>
                <w:rFonts w:ascii="Arial" w:hAnsi="Arial" w:cs="Arial"/>
                <w:i/>
              </w:rPr>
            </w:pPr>
            <w:r w:rsidRPr="003166A9">
              <w:rPr>
                <w:rFonts w:ascii="Arial" w:hAnsi="Arial" w:cs="Arial"/>
                <w:i/>
              </w:rPr>
              <w:t>DIMENSIONS MAXIMALES</w:t>
            </w:r>
            <w:r w:rsidR="00546B2D">
              <w:rPr>
                <w:rFonts w:ascii="Arial" w:hAnsi="Arial" w:cs="Arial"/>
                <w:i/>
              </w:rPr>
              <w:t xml:space="preserve"> </w:t>
            </w:r>
            <w:r w:rsidRPr="003166A9">
              <w:rPr>
                <w:rFonts w:ascii="Arial" w:hAnsi="Arial" w:cs="Arial"/>
                <w:i/>
              </w:rPr>
              <w:t>DES GRAINS DE  SABLE (mm)</w:t>
            </w:r>
          </w:p>
        </w:tc>
      </w:tr>
      <w:tr w:rsidR="00D52971" w:rsidRPr="003166A9" w:rsidTr="00546B2D">
        <w:trPr>
          <w:cantSplit/>
          <w:trHeight w:val="1526"/>
        </w:trPr>
        <w:tc>
          <w:tcPr>
            <w:tcW w:w="2632" w:type="dxa"/>
            <w:tcBorders>
              <w:top w:val="double" w:sz="6" w:space="0" w:color="auto"/>
              <w:left w:val="double" w:sz="6" w:space="0" w:color="auto"/>
              <w:bottom w:val="double" w:sz="6" w:space="0" w:color="auto"/>
              <w:right w:val="double" w:sz="6" w:space="0" w:color="auto"/>
            </w:tcBorders>
          </w:tcPr>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Enduits</w:t>
            </w:r>
          </w:p>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Béton armé</w:t>
            </w:r>
          </w:p>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Béton</w:t>
            </w:r>
            <w:r w:rsidR="00546B2D">
              <w:rPr>
                <w:rFonts w:ascii="Arial" w:hAnsi="Arial" w:cs="Arial"/>
                <w:i/>
              </w:rPr>
              <w:t xml:space="preserve"> </w:t>
            </w:r>
            <w:r w:rsidRPr="003166A9">
              <w:rPr>
                <w:rFonts w:ascii="Arial" w:hAnsi="Arial" w:cs="Arial"/>
                <w:i/>
              </w:rPr>
              <w:t>ordinaire</w:t>
            </w:r>
          </w:p>
        </w:tc>
        <w:tc>
          <w:tcPr>
            <w:tcW w:w="2969" w:type="dxa"/>
            <w:tcBorders>
              <w:top w:val="double" w:sz="6" w:space="0" w:color="auto"/>
              <w:left w:val="double" w:sz="6" w:space="0" w:color="auto"/>
              <w:bottom w:val="double" w:sz="6" w:space="0" w:color="auto"/>
              <w:right w:val="double" w:sz="6" w:space="0" w:color="auto"/>
            </w:tcBorders>
          </w:tcPr>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 xml:space="preserve">35 % </w:t>
            </w:r>
          </w:p>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 xml:space="preserve">20 % </w:t>
            </w:r>
          </w:p>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25 %</w:t>
            </w:r>
          </w:p>
        </w:tc>
        <w:tc>
          <w:tcPr>
            <w:tcW w:w="4402" w:type="dxa"/>
            <w:tcBorders>
              <w:top w:val="double" w:sz="6" w:space="0" w:color="auto"/>
              <w:left w:val="double" w:sz="6" w:space="0" w:color="auto"/>
              <w:bottom w:val="double" w:sz="6" w:space="0" w:color="auto"/>
              <w:right w:val="double" w:sz="6" w:space="0" w:color="auto"/>
            </w:tcBorders>
          </w:tcPr>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3,15</w:t>
            </w:r>
          </w:p>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6,3</w:t>
            </w:r>
          </w:p>
          <w:p w:rsidR="00D52971" w:rsidRPr="003166A9" w:rsidRDefault="00D52971" w:rsidP="00546B2D">
            <w:pPr>
              <w:framePr w:hSpace="180" w:vSpace="180" w:wrap="auto" w:vAnchor="text" w:hAnchor="page" w:x="1270" w:y="405"/>
              <w:tabs>
                <w:tab w:val="left" w:pos="142"/>
              </w:tabs>
              <w:ind w:right="256" w:firstLine="0"/>
              <w:jc w:val="center"/>
              <w:rPr>
                <w:rFonts w:ascii="Arial" w:hAnsi="Arial" w:cs="Arial"/>
                <w:i/>
              </w:rPr>
            </w:pPr>
            <w:r w:rsidRPr="003166A9">
              <w:rPr>
                <w:rFonts w:ascii="Arial" w:hAnsi="Arial" w:cs="Arial"/>
                <w:i/>
              </w:rPr>
              <w:t>6,3</w:t>
            </w:r>
          </w:p>
        </w:tc>
      </w:tr>
    </w:tbl>
    <w:p w:rsidR="00D52971" w:rsidRDefault="00D52971" w:rsidP="004424E6">
      <w:pPr>
        <w:pStyle w:val="Titre1"/>
        <w:tabs>
          <w:tab w:val="left" w:pos="142"/>
        </w:tabs>
        <w:ind w:left="0" w:hanging="357"/>
      </w:pPr>
      <w:bookmarkStart w:id="108" w:name="_Toc392832954"/>
      <w:bookmarkStart w:id="109" w:name="_Toc57047654"/>
      <w:r w:rsidRPr="002B03BF">
        <w:lastRenderedPageBreak/>
        <w:t>CONDUITES PREFABRIQUEES POUR RESERVATIONS</w:t>
      </w:r>
      <w:bookmarkEnd w:id="108"/>
      <w:bookmarkEnd w:id="109"/>
    </w:p>
    <w:p w:rsidR="00D37DFB" w:rsidRPr="00D37DFB" w:rsidRDefault="00D37DFB" w:rsidP="00D37DFB"/>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Les buses préfabriquées,  seront en PVC et doivent être conformes aux prescriptions de la norme NFP 16-352. Elles seront de série I. </w:t>
      </w:r>
    </w:p>
    <w:p w:rsidR="00D52971" w:rsidRDefault="00D52971" w:rsidP="004424E6">
      <w:pPr>
        <w:pStyle w:val="Titre1"/>
        <w:tabs>
          <w:tab w:val="left" w:pos="142"/>
        </w:tabs>
        <w:ind w:left="0" w:hanging="357"/>
      </w:pPr>
      <w:bookmarkStart w:id="110" w:name="_Toc392832955"/>
      <w:bookmarkStart w:id="111" w:name="_Toc57047655"/>
      <w:r w:rsidRPr="002B03BF">
        <w:t>CONTROLE DE LA QUALITE DES MATERIAUX</w:t>
      </w:r>
      <w:bookmarkEnd w:id="110"/>
      <w:bookmarkEnd w:id="111"/>
    </w:p>
    <w:p w:rsidR="00D37DFB" w:rsidRPr="00D37DFB" w:rsidRDefault="00D37DFB" w:rsidP="00D37DFB"/>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Les matériaux proposés par l'Entrepreneur sont soumis à des essais préliminaires d'agrément et à des essais de recette. Ils seront effectués par un laboratoire à la charge de l’Entrepreneur.</w:t>
      </w:r>
    </w:p>
    <w:p w:rsidR="00D52971" w:rsidRPr="003166A9" w:rsidRDefault="00D52971" w:rsidP="004424E6">
      <w:pPr>
        <w:numPr>
          <w:ilvl w:val="0"/>
          <w:numId w:val="7"/>
        </w:numPr>
        <w:tabs>
          <w:tab w:val="left" w:pos="142"/>
        </w:tabs>
        <w:ind w:left="0" w:right="256"/>
        <w:jc w:val="both"/>
        <w:rPr>
          <w:rFonts w:ascii="Arial" w:hAnsi="Arial" w:cs="Arial"/>
          <w:b/>
          <w:i/>
        </w:rPr>
      </w:pPr>
      <w:r w:rsidRPr="003166A9">
        <w:rPr>
          <w:rFonts w:ascii="Arial" w:hAnsi="Arial" w:cs="Arial"/>
          <w:b/>
          <w:i/>
        </w:rPr>
        <w:t>Essais préliminaires d'agrément :</w:t>
      </w:r>
    </w:p>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Ces essais sont fournis dans les conditions prévues à l'Article </w:t>
      </w:r>
      <w:r w:rsidR="004463F2" w:rsidRPr="00AC3A5C">
        <w:rPr>
          <w:rFonts w:asciiTheme="majorBidi" w:hAnsiTheme="majorBidi" w:cstheme="majorBidi"/>
          <w:iCs/>
          <w:color w:val="auto"/>
          <w:sz w:val="24"/>
          <w:szCs w:val="24"/>
        </w:rPr>
        <w:t>55</w:t>
      </w:r>
      <w:r w:rsidRPr="00AC3A5C">
        <w:rPr>
          <w:rFonts w:asciiTheme="majorBidi" w:hAnsiTheme="majorBidi" w:cstheme="majorBidi"/>
          <w:iCs/>
          <w:color w:val="auto"/>
          <w:sz w:val="24"/>
          <w:szCs w:val="24"/>
        </w:rPr>
        <w:t xml:space="preserve"> du présent cahier.</w:t>
      </w:r>
    </w:p>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Ces essais seront exécutés, pour chaque carrière ou usine proposée, par l'Entrepreneur.</w:t>
      </w:r>
    </w:p>
    <w:p w:rsidR="00D52971" w:rsidRPr="003166A9" w:rsidRDefault="00D52971" w:rsidP="004424E6">
      <w:pPr>
        <w:numPr>
          <w:ilvl w:val="0"/>
          <w:numId w:val="7"/>
        </w:numPr>
        <w:tabs>
          <w:tab w:val="left" w:pos="142"/>
        </w:tabs>
        <w:ind w:left="0" w:right="256"/>
        <w:jc w:val="both"/>
        <w:rPr>
          <w:rFonts w:ascii="Arial" w:hAnsi="Arial" w:cs="Arial"/>
          <w:b/>
          <w:i/>
        </w:rPr>
      </w:pPr>
      <w:r w:rsidRPr="003166A9">
        <w:rPr>
          <w:rFonts w:ascii="Arial" w:hAnsi="Arial" w:cs="Arial"/>
          <w:b/>
          <w:i/>
        </w:rPr>
        <w:t>Essais sur des échantillons prélevés des approvisionnements:</w:t>
      </w:r>
    </w:p>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Tous les essais sont destinés à prouver la conformité des matériaux, soit aux essais préliminaires d'agrément, soit aux prescriptions du présent C.P.S.</w:t>
      </w:r>
    </w:p>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Les essais seront effectués par lot, suivant la cadence définie dans l'Article </w:t>
      </w:r>
      <w:r w:rsidR="002F5010" w:rsidRPr="00AC3A5C">
        <w:rPr>
          <w:rFonts w:asciiTheme="majorBidi" w:hAnsiTheme="majorBidi" w:cstheme="majorBidi"/>
          <w:iCs/>
          <w:color w:val="auto"/>
          <w:sz w:val="24"/>
          <w:szCs w:val="24"/>
        </w:rPr>
        <w:t>6</w:t>
      </w:r>
      <w:r w:rsidRPr="00AC3A5C">
        <w:rPr>
          <w:rFonts w:asciiTheme="majorBidi" w:hAnsiTheme="majorBidi" w:cstheme="majorBidi"/>
          <w:iCs/>
          <w:color w:val="auto"/>
          <w:sz w:val="24"/>
          <w:szCs w:val="24"/>
        </w:rPr>
        <w:t>6 ci-après.</w:t>
      </w:r>
    </w:p>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Aucune tolérance autre que celles fixées dans le présent C.P.S. ne sera admise.</w:t>
      </w:r>
    </w:p>
    <w:p w:rsidR="009D3F6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Les matériaux, ne répondant pas aux conditions requises, seront refusés et mis en dépôt hors du chantier, par les soins et aux frais de l'Entreprise, dans les meilleurs délais.</w:t>
      </w:r>
    </w:p>
    <w:p w:rsidR="00D52971" w:rsidRDefault="00D52971" w:rsidP="004424E6">
      <w:pPr>
        <w:pStyle w:val="Titre1"/>
        <w:tabs>
          <w:tab w:val="left" w:pos="142"/>
        </w:tabs>
        <w:ind w:left="0"/>
      </w:pPr>
      <w:bookmarkStart w:id="112" w:name="_Toc392832956"/>
      <w:bookmarkStart w:id="113" w:name="_Toc57047656"/>
      <w:r w:rsidRPr="00FC05D4">
        <w:t>MODE OPERATOIRE DES ESSAIS</w:t>
      </w:r>
      <w:bookmarkEnd w:id="112"/>
      <w:r w:rsidRPr="00FC05D4">
        <w:t>;</w:t>
      </w:r>
      <w:bookmarkEnd w:id="113"/>
    </w:p>
    <w:p w:rsidR="00D37DFB" w:rsidRPr="00D37DFB" w:rsidRDefault="00D37DFB" w:rsidP="00D37DFB"/>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Sauf stipulations particulières au présent C.P.S., les essais seront réalisés, conformément aux normes en vigueur, par un laboratoire agréé par le Maître de l'Ouvrage ou son représentant.</w:t>
      </w:r>
    </w:p>
    <w:p w:rsidR="00D52971" w:rsidRPr="00AC3A5C" w:rsidRDefault="00D52971" w:rsidP="004424E6">
      <w:pPr>
        <w:pStyle w:val="Normalcentr"/>
        <w:tabs>
          <w:tab w:val="left" w:pos="142"/>
        </w:tabs>
        <w:spacing w:line="360" w:lineRule="auto"/>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Le contrat liant l’Entrepreneur et le laboratoire devra être au préalable approuvé par le Maître de l’Ouvrage et spécifiera dans une de ses clauses la présence obligatoire du représentant du laboratoire lors des réunions hebdomadaires du chantier.</w:t>
      </w:r>
    </w:p>
    <w:p w:rsidR="00D52971" w:rsidRDefault="00D52971" w:rsidP="004424E6">
      <w:pPr>
        <w:pStyle w:val="Titre1"/>
        <w:tabs>
          <w:tab w:val="left" w:pos="142"/>
        </w:tabs>
        <w:ind w:left="0"/>
      </w:pPr>
      <w:bookmarkStart w:id="114" w:name="_Toc392832957"/>
      <w:bookmarkStart w:id="115" w:name="_Toc57047657"/>
      <w:r w:rsidRPr="00FC05D4">
        <w:t>CADENCE DES ESSAIS</w:t>
      </w:r>
      <w:bookmarkEnd w:id="114"/>
      <w:bookmarkEnd w:id="115"/>
    </w:p>
    <w:p w:rsidR="00D37DFB" w:rsidRPr="00D37DFB" w:rsidRDefault="00D37DFB" w:rsidP="00D37DFB"/>
    <w:p w:rsidR="00D52971" w:rsidRPr="003166A9" w:rsidRDefault="00D52971" w:rsidP="004424E6">
      <w:pPr>
        <w:numPr>
          <w:ilvl w:val="0"/>
          <w:numId w:val="9"/>
        </w:numPr>
        <w:tabs>
          <w:tab w:val="left" w:pos="142"/>
        </w:tabs>
        <w:ind w:left="0"/>
        <w:rPr>
          <w:rFonts w:ascii="Arial" w:hAnsi="Arial" w:cs="Arial"/>
        </w:rPr>
      </w:pPr>
      <w:r w:rsidRPr="003166A9">
        <w:rPr>
          <w:rFonts w:ascii="Arial" w:hAnsi="Arial" w:cs="Arial"/>
        </w:rPr>
        <w:t>COUCHE DE FONDATION ET COUCHE DE BASE</w:t>
      </w:r>
      <w:r w:rsidRPr="003166A9">
        <w:rPr>
          <w:rFonts w:ascii="Arial" w:hAnsi="Arial" w:cs="Arial"/>
          <w:vanish/>
        </w:rPr>
        <w:t>;</w:t>
      </w:r>
    </w:p>
    <w:p w:rsidR="00D52971" w:rsidRPr="003166A9" w:rsidRDefault="00D52971" w:rsidP="004424E6">
      <w:pPr>
        <w:tabs>
          <w:tab w:val="left" w:pos="142"/>
        </w:tabs>
        <w:ind w:right="256"/>
        <w:jc w:val="both"/>
        <w:rPr>
          <w:rFonts w:ascii="Arial" w:hAnsi="Arial" w:cs="Arial"/>
          <w:i/>
        </w:rPr>
      </w:pPr>
      <w:r w:rsidRPr="003166A9">
        <w:rPr>
          <w:rFonts w:ascii="Arial" w:hAnsi="Arial" w:cs="Arial"/>
          <w:i/>
        </w:rPr>
        <w:t xml:space="preserve">• </w:t>
      </w:r>
      <w:r w:rsidRPr="003166A9">
        <w:rPr>
          <w:rFonts w:ascii="Arial" w:hAnsi="Arial" w:cs="Arial"/>
          <w:i/>
          <w:u w:val="dotted"/>
        </w:rPr>
        <w:t>Essais sur matériaux pour approvisionnements</w:t>
      </w:r>
      <w:r w:rsidRPr="003166A9">
        <w:rPr>
          <w:rFonts w:ascii="Arial" w:hAnsi="Arial" w:cs="Arial"/>
          <w:i/>
        </w:rPr>
        <w:t>.</w:t>
      </w:r>
    </w:p>
    <w:tbl>
      <w:tblPr>
        <w:tblW w:w="100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0" w:type="dxa"/>
          <w:right w:w="80" w:type="dxa"/>
        </w:tblCellMar>
        <w:tblLook w:val="0000"/>
      </w:tblPr>
      <w:tblGrid>
        <w:gridCol w:w="2268"/>
        <w:gridCol w:w="850"/>
        <w:gridCol w:w="2126"/>
        <w:gridCol w:w="851"/>
        <w:gridCol w:w="1843"/>
        <w:gridCol w:w="2126"/>
      </w:tblGrid>
      <w:tr w:rsidR="00D52971" w:rsidRPr="003166A9" w:rsidTr="00C73C64">
        <w:trPr>
          <w:cantSplit/>
          <w:jc w:val="center"/>
        </w:trPr>
        <w:tc>
          <w:tcPr>
            <w:tcW w:w="2268" w:type="dxa"/>
          </w:tcPr>
          <w:p w:rsidR="00D52971" w:rsidRPr="003166A9" w:rsidRDefault="00D52971" w:rsidP="00C73C64">
            <w:pPr>
              <w:tabs>
                <w:tab w:val="left" w:pos="142"/>
              </w:tabs>
              <w:ind w:right="256" w:firstLine="0"/>
              <w:jc w:val="center"/>
              <w:rPr>
                <w:rFonts w:ascii="Arial" w:hAnsi="Arial" w:cs="Arial"/>
                <w:b/>
                <w:i/>
              </w:rPr>
            </w:pPr>
            <w:r w:rsidRPr="003166A9">
              <w:rPr>
                <w:rFonts w:ascii="Arial" w:hAnsi="Arial" w:cs="Arial"/>
                <w:b/>
                <w:i/>
              </w:rPr>
              <w:lastRenderedPageBreak/>
              <w:t>ESSAIS</w:t>
            </w:r>
          </w:p>
          <w:p w:rsidR="00D52971" w:rsidRPr="003166A9" w:rsidRDefault="00D52971" w:rsidP="00C73C64">
            <w:pPr>
              <w:tabs>
                <w:tab w:val="left" w:pos="142"/>
              </w:tabs>
              <w:ind w:right="256" w:firstLine="0"/>
              <w:jc w:val="center"/>
              <w:rPr>
                <w:rFonts w:ascii="Arial" w:hAnsi="Arial" w:cs="Arial"/>
                <w:b/>
                <w:i/>
              </w:rPr>
            </w:pPr>
            <w:r w:rsidRPr="003166A9">
              <w:rPr>
                <w:rFonts w:ascii="Arial" w:hAnsi="Arial" w:cs="Arial"/>
                <w:b/>
                <w:i/>
              </w:rPr>
              <w:t>MATERIAUX</w:t>
            </w:r>
          </w:p>
          <w:p w:rsidR="00D52971" w:rsidRPr="003166A9" w:rsidRDefault="00D52971" w:rsidP="00C73C64">
            <w:pPr>
              <w:tabs>
                <w:tab w:val="left" w:pos="142"/>
              </w:tabs>
              <w:ind w:right="256" w:firstLine="0"/>
              <w:jc w:val="center"/>
              <w:rPr>
                <w:rFonts w:ascii="Arial" w:hAnsi="Arial" w:cs="Arial"/>
                <w:b/>
                <w:i/>
              </w:rPr>
            </w:pPr>
          </w:p>
        </w:tc>
        <w:tc>
          <w:tcPr>
            <w:tcW w:w="850" w:type="dxa"/>
          </w:tcPr>
          <w:p w:rsidR="00D52971" w:rsidRPr="003166A9" w:rsidRDefault="00D52971" w:rsidP="00C73C64">
            <w:pPr>
              <w:tabs>
                <w:tab w:val="left" w:pos="142"/>
              </w:tabs>
              <w:ind w:right="256" w:firstLine="0"/>
              <w:jc w:val="center"/>
              <w:rPr>
                <w:rFonts w:ascii="Arial" w:hAnsi="Arial" w:cs="Arial"/>
                <w:b/>
                <w:i/>
              </w:rPr>
            </w:pPr>
            <w:r w:rsidRPr="003166A9">
              <w:rPr>
                <w:rFonts w:ascii="Arial" w:hAnsi="Arial" w:cs="Arial"/>
                <w:b/>
                <w:i/>
              </w:rPr>
              <w:t>I.P.</w:t>
            </w:r>
          </w:p>
        </w:tc>
        <w:tc>
          <w:tcPr>
            <w:tcW w:w="2126" w:type="dxa"/>
          </w:tcPr>
          <w:p w:rsidR="00D52971" w:rsidRPr="003166A9" w:rsidRDefault="00D52971" w:rsidP="00C73C64">
            <w:pPr>
              <w:tabs>
                <w:tab w:val="left" w:pos="142"/>
              </w:tabs>
              <w:ind w:right="256" w:firstLine="0"/>
              <w:jc w:val="center"/>
              <w:rPr>
                <w:rFonts w:ascii="Arial" w:hAnsi="Arial" w:cs="Arial"/>
                <w:b/>
                <w:i/>
                <w:lang w:val="de-DE"/>
              </w:rPr>
            </w:pPr>
            <w:r w:rsidRPr="003166A9">
              <w:rPr>
                <w:rFonts w:ascii="Arial" w:hAnsi="Arial" w:cs="Arial"/>
                <w:b/>
                <w:i/>
                <w:lang w:val="de-DE"/>
              </w:rPr>
              <w:t>GRANULOMETRIE</w:t>
            </w:r>
          </w:p>
        </w:tc>
        <w:tc>
          <w:tcPr>
            <w:tcW w:w="851" w:type="dxa"/>
          </w:tcPr>
          <w:p w:rsidR="00D52971" w:rsidRPr="003166A9" w:rsidRDefault="00D52971" w:rsidP="00C73C64">
            <w:pPr>
              <w:tabs>
                <w:tab w:val="left" w:pos="142"/>
              </w:tabs>
              <w:ind w:right="256" w:firstLine="0"/>
              <w:jc w:val="center"/>
              <w:rPr>
                <w:rFonts w:ascii="Arial" w:hAnsi="Arial" w:cs="Arial"/>
                <w:b/>
                <w:i/>
                <w:lang w:val="de-DE"/>
              </w:rPr>
            </w:pPr>
            <w:r w:rsidRPr="003166A9">
              <w:rPr>
                <w:rFonts w:ascii="Arial" w:hAnsi="Arial" w:cs="Arial"/>
                <w:b/>
                <w:i/>
                <w:lang w:val="de-DE"/>
              </w:rPr>
              <w:t>E.S.</w:t>
            </w:r>
          </w:p>
        </w:tc>
        <w:tc>
          <w:tcPr>
            <w:tcW w:w="1843" w:type="dxa"/>
          </w:tcPr>
          <w:p w:rsidR="00D52971" w:rsidRPr="003166A9" w:rsidRDefault="00D52971" w:rsidP="00C73C64">
            <w:pPr>
              <w:tabs>
                <w:tab w:val="left" w:pos="142"/>
              </w:tabs>
              <w:ind w:right="256" w:firstLine="0"/>
              <w:jc w:val="center"/>
              <w:rPr>
                <w:rFonts w:ascii="Arial" w:hAnsi="Arial" w:cs="Arial"/>
                <w:b/>
                <w:i/>
              </w:rPr>
            </w:pPr>
            <w:r w:rsidRPr="003166A9">
              <w:rPr>
                <w:rFonts w:ascii="Arial" w:hAnsi="Arial" w:cs="Arial"/>
                <w:b/>
                <w:i/>
              </w:rPr>
              <w:t>LOS ANGELES</w:t>
            </w:r>
          </w:p>
        </w:tc>
        <w:tc>
          <w:tcPr>
            <w:tcW w:w="2126" w:type="dxa"/>
          </w:tcPr>
          <w:p w:rsidR="00D52971" w:rsidRPr="003166A9" w:rsidRDefault="00D52971" w:rsidP="00C73C64">
            <w:pPr>
              <w:pStyle w:val="Titre4"/>
              <w:tabs>
                <w:tab w:val="left" w:pos="142"/>
              </w:tabs>
              <w:ind w:right="256" w:firstLine="0"/>
              <w:jc w:val="center"/>
              <w:rPr>
                <w:rFonts w:ascii="Arial" w:hAnsi="Arial" w:cs="Arial"/>
                <w:i w:val="0"/>
              </w:rPr>
            </w:pPr>
            <w:bookmarkStart w:id="116" w:name="_Toc87273950"/>
            <w:r w:rsidRPr="003166A9">
              <w:rPr>
                <w:rFonts w:ascii="Arial" w:hAnsi="Arial" w:cs="Arial"/>
                <w:i w:val="0"/>
              </w:rPr>
              <w:t>QUANTITE</w:t>
            </w:r>
            <w:bookmarkEnd w:id="116"/>
          </w:p>
        </w:tc>
      </w:tr>
      <w:tr w:rsidR="00D52971" w:rsidRPr="003166A9" w:rsidTr="00C73C64">
        <w:trPr>
          <w:cantSplit/>
          <w:jc w:val="center"/>
        </w:trPr>
        <w:tc>
          <w:tcPr>
            <w:tcW w:w="2268" w:type="dxa"/>
          </w:tcPr>
          <w:p w:rsidR="00D52971" w:rsidRPr="003166A9" w:rsidRDefault="00D52971" w:rsidP="00C73C64">
            <w:pPr>
              <w:tabs>
                <w:tab w:val="left" w:pos="142"/>
              </w:tabs>
              <w:ind w:right="256" w:firstLine="0"/>
              <w:jc w:val="center"/>
              <w:rPr>
                <w:rFonts w:ascii="Arial" w:hAnsi="Arial" w:cs="Arial"/>
                <w:i/>
              </w:rPr>
            </w:pPr>
          </w:p>
          <w:p w:rsidR="00D52971" w:rsidRPr="003166A9" w:rsidRDefault="00D52971" w:rsidP="00C73C64">
            <w:pPr>
              <w:tabs>
                <w:tab w:val="left" w:pos="142"/>
              </w:tabs>
              <w:ind w:right="256" w:firstLine="0"/>
              <w:jc w:val="center"/>
              <w:rPr>
                <w:rFonts w:ascii="Arial" w:hAnsi="Arial" w:cs="Arial"/>
                <w:i/>
              </w:rPr>
            </w:pPr>
            <w:r w:rsidRPr="003166A9">
              <w:rPr>
                <w:rFonts w:ascii="Arial" w:hAnsi="Arial" w:cs="Arial"/>
                <w:i/>
              </w:rPr>
              <w:t>Couche de fondation et couche de base</w:t>
            </w:r>
          </w:p>
        </w:tc>
        <w:tc>
          <w:tcPr>
            <w:tcW w:w="850" w:type="dxa"/>
          </w:tcPr>
          <w:p w:rsidR="00D52971" w:rsidRPr="003166A9" w:rsidRDefault="00D52971" w:rsidP="00C73C64">
            <w:pPr>
              <w:tabs>
                <w:tab w:val="left" w:pos="142"/>
              </w:tabs>
              <w:ind w:right="256" w:firstLine="0"/>
              <w:jc w:val="center"/>
              <w:rPr>
                <w:rFonts w:ascii="Arial" w:hAnsi="Arial" w:cs="Arial"/>
                <w:i/>
              </w:rPr>
            </w:pPr>
          </w:p>
          <w:p w:rsidR="00D52971" w:rsidRPr="003166A9" w:rsidRDefault="00D52971" w:rsidP="00C73C64">
            <w:pPr>
              <w:tabs>
                <w:tab w:val="left" w:pos="142"/>
              </w:tabs>
              <w:ind w:right="256" w:firstLine="0"/>
              <w:jc w:val="center"/>
              <w:rPr>
                <w:rFonts w:ascii="Arial" w:hAnsi="Arial" w:cs="Arial"/>
                <w:i/>
              </w:rPr>
            </w:pPr>
            <w:r w:rsidRPr="003166A9">
              <w:rPr>
                <w:rFonts w:ascii="Arial" w:hAnsi="Arial" w:cs="Arial"/>
                <w:i/>
              </w:rPr>
              <w:t>5</w:t>
            </w:r>
          </w:p>
        </w:tc>
        <w:tc>
          <w:tcPr>
            <w:tcW w:w="2126" w:type="dxa"/>
          </w:tcPr>
          <w:p w:rsidR="00D52971" w:rsidRPr="003166A9" w:rsidRDefault="00D52971" w:rsidP="00C73C64">
            <w:pPr>
              <w:tabs>
                <w:tab w:val="left" w:pos="142"/>
              </w:tabs>
              <w:ind w:right="256" w:firstLine="0"/>
              <w:jc w:val="center"/>
              <w:rPr>
                <w:rFonts w:ascii="Arial" w:hAnsi="Arial" w:cs="Arial"/>
                <w:i/>
              </w:rPr>
            </w:pPr>
          </w:p>
          <w:p w:rsidR="00D52971" w:rsidRPr="003166A9" w:rsidRDefault="00D52971" w:rsidP="00C73C64">
            <w:pPr>
              <w:tabs>
                <w:tab w:val="left" w:pos="142"/>
              </w:tabs>
              <w:ind w:right="256" w:firstLine="0"/>
              <w:jc w:val="center"/>
              <w:rPr>
                <w:rFonts w:ascii="Arial" w:hAnsi="Arial" w:cs="Arial"/>
                <w:i/>
              </w:rPr>
            </w:pPr>
            <w:r w:rsidRPr="003166A9">
              <w:rPr>
                <w:rFonts w:ascii="Arial" w:hAnsi="Arial" w:cs="Arial"/>
                <w:i/>
              </w:rPr>
              <w:t>5</w:t>
            </w:r>
          </w:p>
        </w:tc>
        <w:tc>
          <w:tcPr>
            <w:tcW w:w="851" w:type="dxa"/>
          </w:tcPr>
          <w:p w:rsidR="00D52971" w:rsidRPr="003166A9" w:rsidRDefault="00D52971" w:rsidP="00C73C64">
            <w:pPr>
              <w:tabs>
                <w:tab w:val="left" w:pos="142"/>
              </w:tabs>
              <w:ind w:right="256" w:firstLine="0"/>
              <w:jc w:val="center"/>
              <w:rPr>
                <w:rFonts w:ascii="Arial" w:hAnsi="Arial" w:cs="Arial"/>
                <w:i/>
              </w:rPr>
            </w:pPr>
          </w:p>
          <w:p w:rsidR="00D52971" w:rsidRPr="003166A9" w:rsidRDefault="00D52971" w:rsidP="00C73C64">
            <w:pPr>
              <w:tabs>
                <w:tab w:val="left" w:pos="142"/>
              </w:tabs>
              <w:ind w:right="256" w:firstLine="0"/>
              <w:jc w:val="center"/>
              <w:rPr>
                <w:rFonts w:ascii="Arial" w:hAnsi="Arial" w:cs="Arial"/>
                <w:i/>
              </w:rPr>
            </w:pPr>
            <w:r w:rsidRPr="003166A9">
              <w:rPr>
                <w:rFonts w:ascii="Arial" w:hAnsi="Arial" w:cs="Arial"/>
                <w:i/>
              </w:rPr>
              <w:t>5</w:t>
            </w:r>
          </w:p>
        </w:tc>
        <w:tc>
          <w:tcPr>
            <w:tcW w:w="1843" w:type="dxa"/>
          </w:tcPr>
          <w:p w:rsidR="00D52971" w:rsidRPr="003166A9" w:rsidRDefault="00D52971" w:rsidP="00C73C64">
            <w:pPr>
              <w:tabs>
                <w:tab w:val="left" w:pos="142"/>
              </w:tabs>
              <w:ind w:right="256" w:firstLine="0"/>
              <w:jc w:val="center"/>
              <w:rPr>
                <w:rFonts w:ascii="Arial" w:hAnsi="Arial" w:cs="Arial"/>
                <w:i/>
              </w:rPr>
            </w:pPr>
          </w:p>
          <w:p w:rsidR="00D52971" w:rsidRPr="003166A9" w:rsidRDefault="00D52971" w:rsidP="00C73C64">
            <w:pPr>
              <w:tabs>
                <w:tab w:val="left" w:pos="142"/>
              </w:tabs>
              <w:ind w:right="256" w:firstLine="0"/>
              <w:jc w:val="center"/>
              <w:rPr>
                <w:rFonts w:ascii="Arial" w:hAnsi="Arial" w:cs="Arial"/>
                <w:i/>
              </w:rPr>
            </w:pPr>
            <w:r w:rsidRPr="003166A9">
              <w:rPr>
                <w:rFonts w:ascii="Arial" w:hAnsi="Arial" w:cs="Arial"/>
                <w:i/>
              </w:rPr>
              <w:t>1</w:t>
            </w:r>
          </w:p>
        </w:tc>
        <w:tc>
          <w:tcPr>
            <w:tcW w:w="2126" w:type="dxa"/>
          </w:tcPr>
          <w:p w:rsidR="00D52971" w:rsidRPr="003166A9" w:rsidRDefault="00D52971" w:rsidP="00C73C64">
            <w:pPr>
              <w:tabs>
                <w:tab w:val="left" w:pos="142"/>
              </w:tabs>
              <w:ind w:right="256" w:firstLine="0"/>
              <w:jc w:val="center"/>
              <w:rPr>
                <w:rFonts w:ascii="Arial" w:hAnsi="Arial" w:cs="Arial"/>
                <w:i/>
              </w:rPr>
            </w:pPr>
          </w:p>
          <w:p w:rsidR="00D52971" w:rsidRPr="003166A9" w:rsidRDefault="00D52971" w:rsidP="00C73C64">
            <w:pPr>
              <w:tabs>
                <w:tab w:val="left" w:pos="142"/>
              </w:tabs>
              <w:ind w:right="256" w:firstLine="0"/>
              <w:jc w:val="center"/>
              <w:rPr>
                <w:rFonts w:ascii="Arial" w:hAnsi="Arial" w:cs="Arial"/>
                <w:i/>
              </w:rPr>
            </w:pPr>
            <w:r w:rsidRPr="003166A9">
              <w:rPr>
                <w:rFonts w:ascii="Arial" w:hAnsi="Arial" w:cs="Arial"/>
                <w:i/>
              </w:rPr>
              <w:t xml:space="preserve">Tous les </w:t>
            </w:r>
            <w:smartTag w:uri="urn:schemas-microsoft-com:office:smarttags" w:element="metricconverter">
              <w:smartTagPr>
                <w:attr w:name="ProductID" w:val="500 m3"/>
              </w:smartTagPr>
              <w:r w:rsidRPr="003166A9">
                <w:rPr>
                  <w:rFonts w:ascii="Arial" w:hAnsi="Arial" w:cs="Arial"/>
                  <w:i/>
                </w:rPr>
                <w:t>500 m3</w:t>
              </w:r>
            </w:smartTag>
          </w:p>
          <w:p w:rsidR="00D52971" w:rsidRPr="003166A9" w:rsidRDefault="00D52971" w:rsidP="00C73C64">
            <w:pPr>
              <w:tabs>
                <w:tab w:val="left" w:pos="142"/>
              </w:tabs>
              <w:ind w:right="256" w:firstLine="0"/>
              <w:jc w:val="center"/>
              <w:rPr>
                <w:rFonts w:ascii="Arial" w:hAnsi="Arial" w:cs="Arial"/>
                <w:i/>
              </w:rPr>
            </w:pPr>
          </w:p>
        </w:tc>
      </w:tr>
    </w:tbl>
    <w:p w:rsidR="00D52971" w:rsidRPr="003166A9" w:rsidRDefault="00D52971" w:rsidP="004424E6">
      <w:pPr>
        <w:tabs>
          <w:tab w:val="left" w:pos="142"/>
        </w:tabs>
        <w:ind w:right="256"/>
        <w:jc w:val="both"/>
        <w:rPr>
          <w:rFonts w:ascii="Arial" w:hAnsi="Arial" w:cs="Arial"/>
          <w:i/>
        </w:rPr>
      </w:pPr>
    </w:p>
    <w:p w:rsidR="00D52971" w:rsidRPr="003166A9" w:rsidRDefault="00D52971" w:rsidP="004424E6">
      <w:pPr>
        <w:tabs>
          <w:tab w:val="left" w:pos="142"/>
        </w:tabs>
        <w:ind w:right="256"/>
        <w:jc w:val="both"/>
        <w:rPr>
          <w:rFonts w:ascii="Arial" w:hAnsi="Arial" w:cs="Arial"/>
          <w:i/>
        </w:rPr>
      </w:pPr>
      <w:r w:rsidRPr="003166A9">
        <w:rPr>
          <w:rFonts w:ascii="Arial" w:hAnsi="Arial" w:cs="Arial"/>
          <w:i/>
        </w:rPr>
        <w:t xml:space="preserve">• </w:t>
      </w:r>
      <w:r w:rsidRPr="003166A9">
        <w:rPr>
          <w:rFonts w:ascii="Arial" w:hAnsi="Arial" w:cs="Arial"/>
          <w:i/>
          <w:u w:val="dotted"/>
        </w:rPr>
        <w:t>Essais après mise en œuvre des matériaux</w:t>
      </w:r>
      <w:r w:rsidRPr="003166A9">
        <w:rPr>
          <w:rFonts w:ascii="Arial" w:hAnsi="Arial" w:cs="Arial"/>
          <w:i/>
        </w:rPr>
        <w:t>.</w:t>
      </w:r>
    </w:p>
    <w:p w:rsidR="00D52971" w:rsidRPr="003166A9" w:rsidRDefault="00D52971" w:rsidP="004424E6">
      <w:pPr>
        <w:tabs>
          <w:tab w:val="left" w:pos="142"/>
        </w:tabs>
        <w:ind w:right="256"/>
        <w:jc w:val="both"/>
        <w:rPr>
          <w:rFonts w:ascii="Arial" w:hAnsi="Arial" w:cs="Arial"/>
          <w:i/>
        </w:rPr>
      </w:pPr>
    </w:p>
    <w:p w:rsidR="00D52971" w:rsidRDefault="00D52971" w:rsidP="004424E6">
      <w:pPr>
        <w:tabs>
          <w:tab w:val="left" w:pos="142"/>
        </w:tabs>
        <w:spacing w:line="26" w:lineRule="atLeast"/>
        <w:jc w:val="both"/>
        <w:rPr>
          <w:rFonts w:ascii="Arial" w:hAnsi="Arial" w:cs="Arial"/>
          <w:i/>
        </w:rPr>
      </w:pPr>
      <w:r w:rsidRPr="003166A9">
        <w:rPr>
          <w:rFonts w:ascii="Arial" w:hAnsi="Arial" w:cs="Arial"/>
          <w:i/>
        </w:rPr>
        <w:t>Les couches de fondations seront soumises à des contrôles de  qualité et de réception dont la nature et la fréquence sont données dans le tableau ci-après.</w:t>
      </w:r>
    </w:p>
    <w:p w:rsidR="00D52971" w:rsidRPr="003166A9" w:rsidRDefault="00D52971" w:rsidP="004424E6">
      <w:pPr>
        <w:tabs>
          <w:tab w:val="left" w:pos="142"/>
        </w:tabs>
        <w:spacing w:line="26" w:lineRule="atLeast"/>
        <w:jc w:val="both"/>
        <w:rPr>
          <w:rFonts w:ascii="Arial" w:hAnsi="Arial" w:cs="Arial"/>
          <w:i/>
        </w:rPr>
      </w:pPr>
    </w:p>
    <w:tbl>
      <w:tblPr>
        <w:tblW w:w="9922" w:type="dxa"/>
        <w:jc w:val="center"/>
        <w:tblLayout w:type="fixed"/>
        <w:tblCellMar>
          <w:left w:w="30" w:type="dxa"/>
          <w:right w:w="30" w:type="dxa"/>
        </w:tblCellMar>
        <w:tblLook w:val="0000"/>
      </w:tblPr>
      <w:tblGrid>
        <w:gridCol w:w="1656"/>
        <w:gridCol w:w="2602"/>
        <w:gridCol w:w="1270"/>
        <w:gridCol w:w="1418"/>
        <w:gridCol w:w="2976"/>
      </w:tblGrid>
      <w:tr w:rsidR="00D52971" w:rsidRPr="003166A9" w:rsidTr="00C73C64">
        <w:trPr>
          <w:trHeight w:val="307"/>
          <w:jc w:val="center"/>
        </w:trPr>
        <w:tc>
          <w:tcPr>
            <w:tcW w:w="1656" w:type="dxa"/>
            <w:tcBorders>
              <w:top w:val="single" w:sz="4" w:space="0" w:color="auto"/>
              <w:left w:val="single" w:sz="4" w:space="0" w:color="auto"/>
              <w:right w:val="single" w:sz="6" w:space="0" w:color="000000"/>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QUALITE A</w:t>
            </w:r>
          </w:p>
        </w:tc>
        <w:tc>
          <w:tcPr>
            <w:tcW w:w="2602" w:type="dxa"/>
            <w:vMerge w:val="restart"/>
            <w:tcBorders>
              <w:top w:val="single" w:sz="4" w:space="0" w:color="auto"/>
              <w:left w:val="nil"/>
            </w:tcBorders>
            <w:shd w:val="clear" w:color="auto" w:fill="E6E6E6"/>
            <w:vAlign w:val="center"/>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NATURE DE L'ESSAIS</w:t>
            </w:r>
          </w:p>
          <w:p w:rsidR="00D52971" w:rsidRPr="003166A9" w:rsidRDefault="00D52971" w:rsidP="00C73C64">
            <w:pPr>
              <w:spacing w:line="26" w:lineRule="atLeast"/>
              <w:ind w:firstLine="0"/>
              <w:jc w:val="center"/>
              <w:rPr>
                <w:rFonts w:ascii="Arial" w:hAnsi="Arial" w:cs="Arial"/>
                <w:b/>
                <w:i/>
                <w:color w:val="000000"/>
              </w:rPr>
            </w:pPr>
          </w:p>
        </w:tc>
        <w:tc>
          <w:tcPr>
            <w:tcW w:w="2688" w:type="dxa"/>
            <w:gridSpan w:val="2"/>
            <w:tcBorders>
              <w:top w:val="single" w:sz="4" w:space="0" w:color="auto"/>
              <w:left w:val="single" w:sz="6" w:space="0" w:color="000000"/>
              <w:bottom w:val="single" w:sz="6" w:space="0" w:color="000000"/>
              <w:right w:val="single" w:sz="6" w:space="0" w:color="000000"/>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CONTROLE</w:t>
            </w:r>
          </w:p>
        </w:tc>
        <w:tc>
          <w:tcPr>
            <w:tcW w:w="2976" w:type="dxa"/>
            <w:tcBorders>
              <w:top w:val="single" w:sz="4" w:space="0" w:color="auto"/>
              <w:right w:val="single" w:sz="4" w:space="0" w:color="auto"/>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FREQUENCE DES</w:t>
            </w:r>
          </w:p>
        </w:tc>
      </w:tr>
      <w:tr w:rsidR="00D52971" w:rsidRPr="003166A9" w:rsidTr="00C73C64">
        <w:trPr>
          <w:trHeight w:val="290"/>
          <w:jc w:val="center"/>
        </w:trPr>
        <w:tc>
          <w:tcPr>
            <w:tcW w:w="1656" w:type="dxa"/>
            <w:tcBorders>
              <w:left w:val="single" w:sz="4" w:space="0" w:color="auto"/>
              <w:bottom w:val="single" w:sz="6" w:space="0" w:color="000000"/>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CONTROLER</w:t>
            </w:r>
          </w:p>
        </w:tc>
        <w:tc>
          <w:tcPr>
            <w:tcW w:w="2602" w:type="dxa"/>
            <w:vMerge/>
            <w:tcBorders>
              <w:left w:val="single" w:sz="6" w:space="0" w:color="000000"/>
              <w:bottom w:val="single" w:sz="6" w:space="0" w:color="000000"/>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p>
        </w:tc>
        <w:tc>
          <w:tcPr>
            <w:tcW w:w="1270" w:type="dxa"/>
            <w:tcBorders>
              <w:bottom w:val="single" w:sz="6" w:space="0" w:color="000000"/>
              <w:right w:val="single" w:sz="6" w:space="0" w:color="000000"/>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QUALITE</w:t>
            </w:r>
          </w:p>
        </w:tc>
        <w:tc>
          <w:tcPr>
            <w:tcW w:w="1418" w:type="dxa"/>
            <w:tcBorders>
              <w:left w:val="single" w:sz="6" w:space="0" w:color="000000"/>
              <w:bottom w:val="single" w:sz="6" w:space="0" w:color="000000"/>
              <w:right w:val="single" w:sz="6" w:space="0" w:color="000000"/>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RECEPTION</w:t>
            </w:r>
          </w:p>
        </w:tc>
        <w:tc>
          <w:tcPr>
            <w:tcW w:w="2976" w:type="dxa"/>
            <w:tcBorders>
              <w:bottom w:val="single" w:sz="6" w:space="0" w:color="000000"/>
              <w:right w:val="single" w:sz="4" w:space="0" w:color="auto"/>
            </w:tcBorders>
            <w:shd w:val="clear" w:color="auto" w:fill="E6E6E6"/>
          </w:tcPr>
          <w:p w:rsidR="00D52971" w:rsidRPr="003166A9" w:rsidRDefault="00D52971" w:rsidP="00C73C64">
            <w:pPr>
              <w:spacing w:line="26" w:lineRule="atLeast"/>
              <w:ind w:firstLine="0"/>
              <w:jc w:val="center"/>
              <w:rPr>
                <w:rFonts w:ascii="Arial" w:hAnsi="Arial" w:cs="Arial"/>
                <w:b/>
                <w:i/>
                <w:color w:val="000000"/>
              </w:rPr>
            </w:pPr>
            <w:r w:rsidRPr="003166A9">
              <w:rPr>
                <w:rFonts w:ascii="Arial" w:hAnsi="Arial" w:cs="Arial"/>
                <w:b/>
                <w:i/>
                <w:color w:val="000000"/>
              </w:rPr>
              <w:t>CONTROLE</w:t>
            </w:r>
          </w:p>
        </w:tc>
      </w:tr>
      <w:tr w:rsidR="00D52971" w:rsidRPr="003166A9" w:rsidTr="00C73C64">
        <w:trPr>
          <w:trHeight w:val="290"/>
          <w:jc w:val="center"/>
        </w:trPr>
        <w:tc>
          <w:tcPr>
            <w:tcW w:w="1656" w:type="dxa"/>
            <w:vMerge w:val="restart"/>
            <w:tcBorders>
              <w:left w:val="single" w:sz="4" w:space="0" w:color="auto"/>
            </w:tcBorders>
            <w:vAlign w:val="center"/>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COMPACITE</w:t>
            </w:r>
          </w:p>
        </w:tc>
        <w:tc>
          <w:tcPr>
            <w:tcW w:w="2602" w:type="dxa"/>
            <w:vMerge w:val="restart"/>
            <w:tcBorders>
              <w:left w:val="single" w:sz="6" w:space="0" w:color="000000"/>
              <w:right w:val="single" w:sz="6" w:space="0" w:color="000000"/>
            </w:tcBorders>
            <w:vAlign w:val="center"/>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ESSAIS PROCTOR</w:t>
            </w:r>
          </w:p>
        </w:tc>
        <w:tc>
          <w:tcPr>
            <w:tcW w:w="1270" w:type="dxa"/>
            <w:tcBorders>
              <w:left w:val="single" w:sz="6" w:space="0" w:color="000000"/>
              <w:right w:val="single" w:sz="6" w:space="0" w:color="000000"/>
            </w:tcBorders>
          </w:tcPr>
          <w:p w:rsidR="00D52971" w:rsidRPr="003166A9" w:rsidRDefault="00D52971" w:rsidP="00C73C64">
            <w:pPr>
              <w:spacing w:line="26" w:lineRule="atLeast"/>
              <w:ind w:firstLine="0"/>
              <w:jc w:val="right"/>
              <w:rPr>
                <w:rFonts w:ascii="Arial" w:hAnsi="Arial" w:cs="Arial"/>
                <w:i/>
                <w:color w:val="000000"/>
              </w:rPr>
            </w:pPr>
          </w:p>
        </w:tc>
        <w:tc>
          <w:tcPr>
            <w:tcW w:w="1418" w:type="dxa"/>
            <w:tcBorders>
              <w:left w:val="single" w:sz="6" w:space="0" w:color="000000"/>
              <w:right w:val="single" w:sz="6" w:space="0" w:color="000000"/>
            </w:tcBorders>
          </w:tcPr>
          <w:p w:rsidR="00D52971" w:rsidRPr="003166A9" w:rsidRDefault="00D52971" w:rsidP="00C73C64">
            <w:pPr>
              <w:spacing w:line="26" w:lineRule="atLeast"/>
              <w:ind w:firstLine="0"/>
              <w:jc w:val="right"/>
              <w:rPr>
                <w:rFonts w:ascii="Arial" w:hAnsi="Arial" w:cs="Arial"/>
                <w:i/>
                <w:color w:val="000000"/>
              </w:rPr>
            </w:pPr>
          </w:p>
        </w:tc>
        <w:tc>
          <w:tcPr>
            <w:tcW w:w="2976" w:type="dxa"/>
            <w:vMerge w:val="restart"/>
            <w:tcBorders>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Forme: trois par nature</w:t>
            </w:r>
          </w:p>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de sol de forme</w:t>
            </w:r>
          </w:p>
        </w:tc>
      </w:tr>
      <w:tr w:rsidR="00D52971" w:rsidRPr="003166A9" w:rsidTr="00C73C64">
        <w:trPr>
          <w:trHeight w:val="307"/>
          <w:jc w:val="center"/>
        </w:trPr>
        <w:tc>
          <w:tcPr>
            <w:tcW w:w="1656" w:type="dxa"/>
            <w:vMerge/>
            <w:tcBorders>
              <w:left w:val="single" w:sz="4" w:space="0" w:color="auto"/>
            </w:tcBorders>
          </w:tcPr>
          <w:p w:rsidR="00D52971" w:rsidRPr="003166A9" w:rsidRDefault="00D52971" w:rsidP="00C73C64">
            <w:pPr>
              <w:spacing w:line="26" w:lineRule="atLeast"/>
              <w:ind w:firstLine="0"/>
              <w:rPr>
                <w:rFonts w:ascii="Arial" w:hAnsi="Arial" w:cs="Arial"/>
                <w:i/>
                <w:color w:val="000000"/>
              </w:rPr>
            </w:pPr>
          </w:p>
        </w:tc>
        <w:tc>
          <w:tcPr>
            <w:tcW w:w="2602" w:type="dxa"/>
            <w:vMerge/>
            <w:tcBorders>
              <w:left w:val="single" w:sz="6" w:space="0" w:color="000000"/>
              <w:right w:val="single" w:sz="6" w:space="0" w:color="000000"/>
            </w:tcBorders>
          </w:tcPr>
          <w:p w:rsidR="00D52971" w:rsidRPr="003166A9" w:rsidRDefault="00D52971" w:rsidP="00C73C64">
            <w:pPr>
              <w:spacing w:line="26" w:lineRule="atLeast"/>
              <w:ind w:firstLine="0"/>
              <w:rPr>
                <w:rFonts w:ascii="Arial" w:hAnsi="Arial" w:cs="Arial"/>
                <w:i/>
                <w:color w:val="000000"/>
              </w:rPr>
            </w:pPr>
          </w:p>
        </w:tc>
        <w:tc>
          <w:tcPr>
            <w:tcW w:w="1270" w:type="dxa"/>
            <w:tcBorders>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1418" w:type="dxa"/>
            <w:tcBorders>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vMerge/>
            <w:tcBorders>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p>
        </w:tc>
      </w:tr>
      <w:tr w:rsidR="00D52971" w:rsidRPr="003166A9" w:rsidTr="00C73C64">
        <w:trPr>
          <w:trHeight w:val="307"/>
          <w:jc w:val="center"/>
        </w:trPr>
        <w:tc>
          <w:tcPr>
            <w:tcW w:w="1656" w:type="dxa"/>
            <w:vMerge/>
            <w:tcBorders>
              <w:left w:val="single" w:sz="4" w:space="0" w:color="auto"/>
            </w:tcBorders>
          </w:tcPr>
          <w:p w:rsidR="00D52971" w:rsidRPr="003166A9" w:rsidRDefault="00D52971" w:rsidP="00C73C64">
            <w:pPr>
              <w:spacing w:line="26" w:lineRule="atLeast"/>
              <w:ind w:firstLine="0"/>
              <w:rPr>
                <w:rFonts w:ascii="Arial" w:hAnsi="Arial" w:cs="Arial"/>
                <w:i/>
                <w:color w:val="000000"/>
              </w:rPr>
            </w:pPr>
          </w:p>
        </w:tc>
        <w:tc>
          <w:tcPr>
            <w:tcW w:w="2602" w:type="dxa"/>
            <w:vMerge/>
            <w:tcBorders>
              <w:left w:val="single" w:sz="6" w:space="0" w:color="000000"/>
              <w:right w:val="single" w:sz="6" w:space="0" w:color="000000"/>
            </w:tcBorders>
          </w:tcPr>
          <w:p w:rsidR="00D52971" w:rsidRPr="003166A9" w:rsidRDefault="00D52971" w:rsidP="00C73C64">
            <w:pPr>
              <w:spacing w:line="26" w:lineRule="atLeast"/>
              <w:ind w:firstLine="0"/>
              <w:rPr>
                <w:rFonts w:ascii="Arial" w:hAnsi="Arial" w:cs="Arial"/>
                <w:i/>
                <w:color w:val="000000"/>
              </w:rPr>
            </w:pPr>
          </w:p>
        </w:tc>
        <w:tc>
          <w:tcPr>
            <w:tcW w:w="1270" w:type="dxa"/>
            <w:tcBorders>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x</w:t>
            </w:r>
          </w:p>
        </w:tc>
        <w:tc>
          <w:tcPr>
            <w:tcW w:w="1418" w:type="dxa"/>
            <w:tcBorders>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vMerge w:val="restart"/>
            <w:tcBorders>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Assise: trois par Matériaux</w:t>
            </w:r>
          </w:p>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de nature ou de provenance</w:t>
            </w:r>
          </w:p>
        </w:tc>
      </w:tr>
      <w:tr w:rsidR="00D52971" w:rsidRPr="003166A9" w:rsidTr="00C73C64">
        <w:trPr>
          <w:trHeight w:val="307"/>
          <w:jc w:val="center"/>
        </w:trPr>
        <w:tc>
          <w:tcPr>
            <w:tcW w:w="1656" w:type="dxa"/>
            <w:vMerge/>
            <w:tcBorders>
              <w:left w:val="single" w:sz="4" w:space="0" w:color="auto"/>
            </w:tcBorders>
          </w:tcPr>
          <w:p w:rsidR="00D52971" w:rsidRPr="003166A9" w:rsidRDefault="00D52971" w:rsidP="00C73C64">
            <w:pPr>
              <w:spacing w:line="26" w:lineRule="atLeast"/>
              <w:ind w:firstLine="0"/>
              <w:rPr>
                <w:rFonts w:ascii="Arial" w:hAnsi="Arial" w:cs="Arial"/>
                <w:i/>
                <w:color w:val="000000"/>
              </w:rPr>
            </w:pPr>
          </w:p>
        </w:tc>
        <w:tc>
          <w:tcPr>
            <w:tcW w:w="2602" w:type="dxa"/>
            <w:vMerge/>
            <w:tcBorders>
              <w:left w:val="single" w:sz="6" w:space="0" w:color="000000"/>
              <w:bottom w:val="single" w:sz="4" w:space="0" w:color="auto"/>
              <w:right w:val="single" w:sz="6" w:space="0" w:color="000000"/>
            </w:tcBorders>
          </w:tcPr>
          <w:p w:rsidR="00D52971" w:rsidRPr="003166A9" w:rsidRDefault="00D52971" w:rsidP="00C73C64">
            <w:pPr>
              <w:spacing w:line="26" w:lineRule="atLeast"/>
              <w:ind w:firstLine="0"/>
              <w:jc w:val="right"/>
              <w:rPr>
                <w:rFonts w:ascii="Arial" w:hAnsi="Arial" w:cs="Arial"/>
                <w:i/>
                <w:color w:val="000000"/>
              </w:rPr>
            </w:pPr>
          </w:p>
        </w:tc>
        <w:tc>
          <w:tcPr>
            <w:tcW w:w="1270" w:type="dxa"/>
            <w:tcBorders>
              <w:left w:val="single" w:sz="6" w:space="0" w:color="000000"/>
              <w:bottom w:val="single" w:sz="4" w:space="0" w:color="auto"/>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1418" w:type="dxa"/>
            <w:tcBorders>
              <w:left w:val="single" w:sz="6" w:space="0" w:color="000000"/>
              <w:bottom w:val="single" w:sz="4" w:space="0" w:color="auto"/>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vMerge/>
            <w:tcBorders>
              <w:bottom w:val="single" w:sz="4" w:space="0" w:color="auto"/>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p>
        </w:tc>
      </w:tr>
      <w:tr w:rsidR="00D52971" w:rsidRPr="003166A9" w:rsidTr="00C73C64">
        <w:trPr>
          <w:trHeight w:val="439"/>
          <w:jc w:val="center"/>
        </w:trPr>
        <w:tc>
          <w:tcPr>
            <w:tcW w:w="1656" w:type="dxa"/>
            <w:vMerge/>
            <w:tcBorders>
              <w:left w:val="single" w:sz="4" w:space="0" w:color="auto"/>
            </w:tcBorders>
          </w:tcPr>
          <w:p w:rsidR="00D52971" w:rsidRPr="003166A9" w:rsidRDefault="00D52971" w:rsidP="00C73C64">
            <w:pPr>
              <w:spacing w:line="26" w:lineRule="atLeast"/>
              <w:ind w:firstLine="0"/>
              <w:rPr>
                <w:rFonts w:ascii="Arial" w:hAnsi="Arial" w:cs="Arial"/>
                <w:i/>
                <w:color w:val="000000"/>
              </w:rPr>
            </w:pPr>
          </w:p>
        </w:tc>
        <w:tc>
          <w:tcPr>
            <w:tcW w:w="2602" w:type="dxa"/>
            <w:vMerge w:val="restart"/>
            <w:tcBorders>
              <w:top w:val="single" w:sz="4" w:space="0" w:color="auto"/>
              <w:left w:val="single" w:sz="6" w:space="0" w:color="000000"/>
              <w:right w:val="single" w:sz="6" w:space="0" w:color="000000"/>
            </w:tcBorders>
            <w:vAlign w:val="center"/>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Densité in-situ</w:t>
            </w:r>
          </w:p>
        </w:tc>
        <w:tc>
          <w:tcPr>
            <w:tcW w:w="1270" w:type="dxa"/>
            <w:tcBorders>
              <w:top w:val="single" w:sz="4" w:space="0" w:color="auto"/>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1418" w:type="dxa"/>
            <w:tcBorders>
              <w:top w:val="single" w:sz="4" w:space="0" w:color="auto"/>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tcBorders>
              <w:top w:val="single" w:sz="4" w:space="0" w:color="auto"/>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 xml:space="preserve">Forme: une tous les </w:t>
            </w:r>
            <w:smartTag w:uri="urn:schemas-microsoft-com:office:smarttags" w:element="metricconverter">
              <w:smartTagPr>
                <w:attr w:name="ProductID" w:val="200 m3"/>
              </w:smartTagPr>
              <w:r w:rsidRPr="003166A9">
                <w:rPr>
                  <w:rFonts w:ascii="Arial" w:hAnsi="Arial" w:cs="Arial"/>
                  <w:i/>
                  <w:color w:val="000000"/>
                </w:rPr>
                <w:t>200 m</w:t>
              </w:r>
              <w:r w:rsidRPr="003166A9">
                <w:rPr>
                  <w:rFonts w:ascii="Arial" w:hAnsi="Arial" w:cs="Arial"/>
                  <w:i/>
                  <w:color w:val="000000"/>
                  <w:vertAlign w:val="superscript"/>
                </w:rPr>
                <w:t>3</w:t>
              </w:r>
            </w:smartTag>
          </w:p>
        </w:tc>
      </w:tr>
      <w:tr w:rsidR="00D52971" w:rsidRPr="003166A9" w:rsidTr="00C73C64">
        <w:trPr>
          <w:trHeight w:val="80"/>
          <w:jc w:val="center"/>
        </w:trPr>
        <w:tc>
          <w:tcPr>
            <w:tcW w:w="1656" w:type="dxa"/>
            <w:vMerge/>
            <w:tcBorders>
              <w:left w:val="single" w:sz="4" w:space="0" w:color="auto"/>
            </w:tcBorders>
          </w:tcPr>
          <w:p w:rsidR="00D52971" w:rsidRPr="003166A9" w:rsidRDefault="00D52971" w:rsidP="00C73C64">
            <w:pPr>
              <w:spacing w:line="26" w:lineRule="atLeast"/>
              <w:ind w:firstLine="0"/>
              <w:rPr>
                <w:rFonts w:ascii="Arial" w:hAnsi="Arial" w:cs="Arial"/>
                <w:i/>
                <w:color w:val="000000"/>
              </w:rPr>
            </w:pPr>
          </w:p>
        </w:tc>
        <w:tc>
          <w:tcPr>
            <w:tcW w:w="2602" w:type="dxa"/>
            <w:vMerge/>
            <w:tcBorders>
              <w:left w:val="single" w:sz="6" w:space="0" w:color="000000"/>
              <w:right w:val="single" w:sz="6" w:space="0" w:color="000000"/>
            </w:tcBorders>
          </w:tcPr>
          <w:p w:rsidR="00D52971" w:rsidRPr="003166A9" w:rsidRDefault="00D52971" w:rsidP="00C73C64">
            <w:pPr>
              <w:spacing w:line="26" w:lineRule="atLeast"/>
              <w:ind w:firstLine="0"/>
              <w:rPr>
                <w:rFonts w:ascii="Arial" w:hAnsi="Arial" w:cs="Arial"/>
                <w:i/>
                <w:color w:val="000000"/>
              </w:rPr>
            </w:pPr>
          </w:p>
        </w:tc>
        <w:tc>
          <w:tcPr>
            <w:tcW w:w="1270" w:type="dxa"/>
            <w:tcBorders>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x</w:t>
            </w:r>
          </w:p>
        </w:tc>
        <w:tc>
          <w:tcPr>
            <w:tcW w:w="1418" w:type="dxa"/>
            <w:tcBorders>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vMerge w:val="restart"/>
            <w:tcBorders>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p>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 xml:space="preserve">GNF1-GNA: une tous les 100m </w:t>
            </w:r>
            <w:r w:rsidRPr="003166A9">
              <w:rPr>
                <w:rFonts w:ascii="Arial" w:hAnsi="Arial" w:cs="Arial"/>
                <w:i/>
                <w:color w:val="000000"/>
                <w:vertAlign w:val="superscript"/>
              </w:rPr>
              <w:t>3</w:t>
            </w:r>
          </w:p>
        </w:tc>
      </w:tr>
      <w:tr w:rsidR="00D52971" w:rsidRPr="003166A9" w:rsidTr="00C73C64">
        <w:trPr>
          <w:trHeight w:val="307"/>
          <w:jc w:val="center"/>
        </w:trPr>
        <w:tc>
          <w:tcPr>
            <w:tcW w:w="1656" w:type="dxa"/>
            <w:vMerge/>
            <w:tcBorders>
              <w:left w:val="single" w:sz="4" w:space="0" w:color="auto"/>
            </w:tcBorders>
          </w:tcPr>
          <w:p w:rsidR="00D52971" w:rsidRPr="003166A9" w:rsidRDefault="00D52971" w:rsidP="00C73C64">
            <w:pPr>
              <w:spacing w:line="26" w:lineRule="atLeast"/>
              <w:ind w:firstLine="0"/>
              <w:jc w:val="right"/>
              <w:rPr>
                <w:rFonts w:ascii="Arial" w:hAnsi="Arial" w:cs="Arial"/>
                <w:i/>
                <w:color w:val="000000"/>
              </w:rPr>
            </w:pPr>
          </w:p>
        </w:tc>
        <w:tc>
          <w:tcPr>
            <w:tcW w:w="2602" w:type="dxa"/>
            <w:vMerge/>
            <w:tcBorders>
              <w:left w:val="single" w:sz="6" w:space="0" w:color="000000"/>
              <w:bottom w:val="single" w:sz="4" w:space="0" w:color="auto"/>
              <w:right w:val="single" w:sz="6" w:space="0" w:color="000000"/>
            </w:tcBorders>
          </w:tcPr>
          <w:p w:rsidR="00D52971" w:rsidRPr="003166A9" w:rsidRDefault="00D52971" w:rsidP="00C73C64">
            <w:pPr>
              <w:spacing w:line="26" w:lineRule="atLeast"/>
              <w:ind w:firstLine="0"/>
              <w:jc w:val="right"/>
              <w:rPr>
                <w:rFonts w:ascii="Arial" w:hAnsi="Arial" w:cs="Arial"/>
                <w:i/>
                <w:color w:val="000000"/>
              </w:rPr>
            </w:pPr>
          </w:p>
        </w:tc>
        <w:tc>
          <w:tcPr>
            <w:tcW w:w="1270" w:type="dxa"/>
            <w:tcBorders>
              <w:left w:val="single" w:sz="6" w:space="0" w:color="000000"/>
              <w:bottom w:val="single" w:sz="4" w:space="0" w:color="auto"/>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1418" w:type="dxa"/>
            <w:tcBorders>
              <w:left w:val="single" w:sz="6" w:space="0" w:color="000000"/>
              <w:bottom w:val="single" w:sz="4" w:space="0" w:color="auto"/>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vMerge/>
            <w:tcBorders>
              <w:bottom w:val="single" w:sz="4" w:space="0" w:color="auto"/>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p>
        </w:tc>
      </w:tr>
      <w:tr w:rsidR="00D52971" w:rsidRPr="003166A9" w:rsidTr="00C73C64">
        <w:trPr>
          <w:trHeight w:val="618"/>
          <w:jc w:val="center"/>
        </w:trPr>
        <w:tc>
          <w:tcPr>
            <w:tcW w:w="1656" w:type="dxa"/>
            <w:vMerge/>
            <w:tcBorders>
              <w:left w:val="single" w:sz="4" w:space="0" w:color="auto"/>
              <w:bottom w:val="single" w:sz="4" w:space="0" w:color="auto"/>
            </w:tcBorders>
          </w:tcPr>
          <w:p w:rsidR="00D52971" w:rsidRPr="003166A9" w:rsidRDefault="00D52971" w:rsidP="00C73C64">
            <w:pPr>
              <w:spacing w:line="26" w:lineRule="atLeast"/>
              <w:ind w:firstLine="0"/>
              <w:jc w:val="right"/>
              <w:rPr>
                <w:rFonts w:ascii="Arial" w:hAnsi="Arial" w:cs="Arial"/>
                <w:i/>
                <w:color w:val="000000"/>
              </w:rPr>
            </w:pPr>
          </w:p>
        </w:tc>
        <w:tc>
          <w:tcPr>
            <w:tcW w:w="2602" w:type="dxa"/>
            <w:tcBorders>
              <w:top w:val="single" w:sz="4" w:space="0" w:color="auto"/>
              <w:left w:val="single" w:sz="6" w:space="0" w:color="000000"/>
              <w:bottom w:val="single" w:sz="4" w:space="0" w:color="auto"/>
              <w:right w:val="single" w:sz="6" w:space="0" w:color="000000"/>
            </w:tcBorders>
            <w:vAlign w:val="center"/>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Teneur en eau</w:t>
            </w:r>
          </w:p>
        </w:tc>
        <w:tc>
          <w:tcPr>
            <w:tcW w:w="1270" w:type="dxa"/>
            <w:tcBorders>
              <w:top w:val="single" w:sz="4" w:space="0" w:color="auto"/>
              <w:left w:val="single" w:sz="6" w:space="0" w:color="000000"/>
              <w:bottom w:val="single" w:sz="4" w:space="0" w:color="auto"/>
              <w:right w:val="single" w:sz="6" w:space="0" w:color="000000"/>
            </w:tcBorders>
            <w:vAlign w:val="center"/>
          </w:tcPr>
          <w:p w:rsidR="00D52971" w:rsidRPr="003166A9" w:rsidRDefault="00D52971" w:rsidP="00C73C64">
            <w:pPr>
              <w:spacing w:line="26" w:lineRule="atLeast"/>
              <w:ind w:firstLine="0"/>
              <w:jc w:val="center"/>
              <w:rPr>
                <w:rFonts w:ascii="Arial" w:hAnsi="Arial" w:cs="Arial"/>
                <w:i/>
                <w:color w:val="000000"/>
              </w:rPr>
            </w:pPr>
            <w:r w:rsidRPr="003166A9">
              <w:rPr>
                <w:rFonts w:ascii="Arial" w:hAnsi="Arial" w:cs="Arial"/>
                <w:i/>
                <w:color w:val="000000"/>
              </w:rPr>
              <w:t>x</w:t>
            </w:r>
          </w:p>
        </w:tc>
        <w:tc>
          <w:tcPr>
            <w:tcW w:w="1418" w:type="dxa"/>
            <w:tcBorders>
              <w:top w:val="single" w:sz="4" w:space="0" w:color="auto"/>
              <w:left w:val="single" w:sz="6" w:space="0" w:color="000000"/>
              <w:bottom w:val="single" w:sz="4" w:space="0" w:color="auto"/>
              <w:right w:val="single" w:sz="6" w:space="0" w:color="000000"/>
            </w:tcBorders>
            <w:vAlign w:val="center"/>
          </w:tcPr>
          <w:p w:rsidR="00D52971" w:rsidRPr="003166A9" w:rsidRDefault="00D52971" w:rsidP="00C73C64">
            <w:pPr>
              <w:spacing w:line="26" w:lineRule="atLeast"/>
              <w:ind w:firstLine="0"/>
              <w:jc w:val="center"/>
              <w:rPr>
                <w:rFonts w:ascii="Arial" w:hAnsi="Arial" w:cs="Arial"/>
                <w:i/>
                <w:color w:val="000000"/>
              </w:rPr>
            </w:pPr>
          </w:p>
        </w:tc>
        <w:tc>
          <w:tcPr>
            <w:tcW w:w="2976" w:type="dxa"/>
            <w:tcBorders>
              <w:top w:val="single" w:sz="4" w:space="0" w:color="auto"/>
              <w:bottom w:val="single" w:sz="4" w:space="0" w:color="auto"/>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Une par densité in-situ</w:t>
            </w:r>
          </w:p>
        </w:tc>
      </w:tr>
      <w:tr w:rsidR="00D52971" w:rsidRPr="003166A9" w:rsidTr="00C73C64">
        <w:trPr>
          <w:trHeight w:val="80"/>
          <w:jc w:val="center"/>
        </w:trPr>
        <w:tc>
          <w:tcPr>
            <w:tcW w:w="1656" w:type="dxa"/>
            <w:vMerge w:val="restart"/>
            <w:tcBorders>
              <w:top w:val="single" w:sz="4" w:space="0" w:color="auto"/>
              <w:left w:val="single" w:sz="4" w:space="0" w:color="auto"/>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SURFACAGE</w:t>
            </w:r>
          </w:p>
        </w:tc>
        <w:tc>
          <w:tcPr>
            <w:tcW w:w="2602" w:type="dxa"/>
            <w:vMerge w:val="restart"/>
            <w:tcBorders>
              <w:top w:val="single" w:sz="4" w:space="0" w:color="auto"/>
              <w:left w:val="single" w:sz="6" w:space="0" w:color="000000"/>
              <w:right w:val="single" w:sz="6" w:space="0" w:color="000000"/>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Contrôle à la règle de 3</w:t>
            </w:r>
          </w:p>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mètre</w:t>
            </w:r>
          </w:p>
        </w:tc>
        <w:tc>
          <w:tcPr>
            <w:tcW w:w="1270" w:type="dxa"/>
            <w:tcBorders>
              <w:top w:val="single" w:sz="4" w:space="0" w:color="auto"/>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1418" w:type="dxa"/>
            <w:tcBorders>
              <w:top w:val="single" w:sz="4" w:space="0" w:color="auto"/>
              <w:left w:val="single" w:sz="6" w:space="0" w:color="000000"/>
              <w:right w:val="single" w:sz="6" w:space="0" w:color="000000"/>
            </w:tcBorders>
          </w:tcPr>
          <w:p w:rsidR="00D52971" w:rsidRPr="003166A9" w:rsidRDefault="00D52971" w:rsidP="00C73C64">
            <w:pPr>
              <w:spacing w:line="26" w:lineRule="atLeast"/>
              <w:ind w:firstLine="0"/>
              <w:jc w:val="center"/>
              <w:rPr>
                <w:rFonts w:ascii="Arial" w:hAnsi="Arial" w:cs="Arial"/>
                <w:i/>
                <w:color w:val="000000"/>
              </w:rPr>
            </w:pPr>
          </w:p>
        </w:tc>
        <w:tc>
          <w:tcPr>
            <w:tcW w:w="2976" w:type="dxa"/>
            <w:vMerge w:val="restart"/>
            <w:tcBorders>
              <w:top w:val="single" w:sz="4" w:space="0" w:color="auto"/>
              <w:right w:val="single" w:sz="4" w:space="0" w:color="auto"/>
            </w:tcBorders>
            <w:vAlign w:val="center"/>
          </w:tcPr>
          <w:p w:rsidR="00D52971" w:rsidRPr="003166A9" w:rsidRDefault="00D52971" w:rsidP="00C73C64">
            <w:pPr>
              <w:spacing w:line="26" w:lineRule="atLeast"/>
              <w:ind w:firstLine="0"/>
              <w:rPr>
                <w:rFonts w:ascii="Arial" w:hAnsi="Arial" w:cs="Arial"/>
                <w:i/>
                <w:color w:val="000000"/>
              </w:rPr>
            </w:pPr>
            <w:r w:rsidRPr="003166A9">
              <w:rPr>
                <w:rFonts w:ascii="Arial" w:hAnsi="Arial" w:cs="Arial"/>
                <w:i/>
                <w:color w:val="000000"/>
              </w:rPr>
              <w:t>Un tous les 50 ml au niveau de la forme, des couches de fondation et couche de base</w:t>
            </w:r>
          </w:p>
        </w:tc>
      </w:tr>
      <w:tr w:rsidR="00D52971" w:rsidRPr="003166A9" w:rsidTr="00C73C64">
        <w:trPr>
          <w:trHeight w:val="307"/>
          <w:jc w:val="center"/>
        </w:trPr>
        <w:tc>
          <w:tcPr>
            <w:tcW w:w="1656" w:type="dxa"/>
            <w:vMerge/>
            <w:tcBorders>
              <w:left w:val="single" w:sz="4" w:space="0" w:color="auto"/>
            </w:tcBorders>
            <w:vAlign w:val="center"/>
          </w:tcPr>
          <w:p w:rsidR="00D52971" w:rsidRPr="003166A9" w:rsidRDefault="00D52971" w:rsidP="004424E6">
            <w:pPr>
              <w:tabs>
                <w:tab w:val="left" w:pos="142"/>
              </w:tabs>
              <w:spacing w:line="26" w:lineRule="atLeast"/>
              <w:rPr>
                <w:rFonts w:ascii="Arial" w:hAnsi="Arial" w:cs="Arial"/>
                <w:i/>
                <w:color w:val="000000"/>
              </w:rPr>
            </w:pPr>
          </w:p>
        </w:tc>
        <w:tc>
          <w:tcPr>
            <w:tcW w:w="2602" w:type="dxa"/>
            <w:vMerge/>
            <w:tcBorders>
              <w:left w:val="single" w:sz="6" w:space="0" w:color="000000"/>
              <w:right w:val="single" w:sz="6" w:space="0" w:color="000000"/>
            </w:tcBorders>
          </w:tcPr>
          <w:p w:rsidR="00D52971" w:rsidRPr="003166A9" w:rsidRDefault="00D52971" w:rsidP="004424E6">
            <w:pPr>
              <w:tabs>
                <w:tab w:val="left" w:pos="142"/>
              </w:tabs>
              <w:spacing w:line="26" w:lineRule="atLeast"/>
              <w:rPr>
                <w:rFonts w:ascii="Arial" w:hAnsi="Arial" w:cs="Arial"/>
                <w:i/>
                <w:color w:val="000000"/>
              </w:rPr>
            </w:pPr>
          </w:p>
        </w:tc>
        <w:tc>
          <w:tcPr>
            <w:tcW w:w="1270" w:type="dxa"/>
            <w:tcBorders>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i/>
                <w:color w:val="000000"/>
              </w:rPr>
            </w:pPr>
            <w:r w:rsidRPr="003166A9">
              <w:rPr>
                <w:rFonts w:ascii="Arial" w:hAnsi="Arial" w:cs="Arial"/>
                <w:i/>
                <w:color w:val="000000"/>
              </w:rPr>
              <w:t>x</w:t>
            </w:r>
          </w:p>
        </w:tc>
        <w:tc>
          <w:tcPr>
            <w:tcW w:w="1418" w:type="dxa"/>
            <w:tcBorders>
              <w:left w:val="single" w:sz="6" w:space="0" w:color="000000"/>
              <w:right w:val="single" w:sz="6" w:space="0" w:color="000000"/>
            </w:tcBorders>
          </w:tcPr>
          <w:p w:rsidR="00D52971" w:rsidRPr="003166A9" w:rsidRDefault="00D52971" w:rsidP="004424E6">
            <w:pPr>
              <w:tabs>
                <w:tab w:val="left" w:pos="142"/>
              </w:tabs>
              <w:spacing w:line="26" w:lineRule="atLeast"/>
              <w:jc w:val="center"/>
              <w:rPr>
                <w:rFonts w:ascii="Arial" w:hAnsi="Arial" w:cs="Arial"/>
                <w:i/>
                <w:color w:val="000000"/>
              </w:rPr>
            </w:pPr>
            <w:r w:rsidRPr="003166A9">
              <w:rPr>
                <w:rFonts w:ascii="Arial" w:hAnsi="Arial" w:cs="Arial"/>
                <w:i/>
                <w:color w:val="000000"/>
              </w:rPr>
              <w:t>x</w:t>
            </w:r>
          </w:p>
        </w:tc>
        <w:tc>
          <w:tcPr>
            <w:tcW w:w="2976" w:type="dxa"/>
            <w:vMerge/>
            <w:tcBorders>
              <w:right w:val="single" w:sz="4" w:space="0" w:color="auto"/>
            </w:tcBorders>
            <w:vAlign w:val="center"/>
          </w:tcPr>
          <w:p w:rsidR="00D52971" w:rsidRPr="003166A9" w:rsidRDefault="00D52971" w:rsidP="004424E6">
            <w:pPr>
              <w:tabs>
                <w:tab w:val="left" w:pos="142"/>
              </w:tabs>
              <w:spacing w:line="26" w:lineRule="atLeast"/>
              <w:rPr>
                <w:rFonts w:ascii="Arial" w:hAnsi="Arial" w:cs="Arial"/>
                <w:i/>
                <w:color w:val="000000"/>
              </w:rPr>
            </w:pPr>
          </w:p>
        </w:tc>
      </w:tr>
      <w:tr w:rsidR="00D52971" w:rsidRPr="003166A9" w:rsidTr="00C73C64">
        <w:trPr>
          <w:trHeight w:val="307"/>
          <w:jc w:val="center"/>
        </w:trPr>
        <w:tc>
          <w:tcPr>
            <w:tcW w:w="1656" w:type="dxa"/>
            <w:vMerge/>
            <w:tcBorders>
              <w:left w:val="single" w:sz="4" w:space="0" w:color="auto"/>
            </w:tcBorders>
            <w:vAlign w:val="center"/>
          </w:tcPr>
          <w:p w:rsidR="00D52971" w:rsidRPr="003166A9" w:rsidRDefault="00D52971" w:rsidP="004424E6">
            <w:pPr>
              <w:tabs>
                <w:tab w:val="left" w:pos="142"/>
              </w:tabs>
              <w:spacing w:line="26" w:lineRule="atLeast"/>
              <w:rPr>
                <w:rFonts w:ascii="Arial" w:hAnsi="Arial" w:cs="Arial"/>
                <w:i/>
                <w:color w:val="000000"/>
              </w:rPr>
            </w:pPr>
          </w:p>
        </w:tc>
        <w:tc>
          <w:tcPr>
            <w:tcW w:w="2602" w:type="dxa"/>
            <w:vMerge/>
            <w:tcBorders>
              <w:left w:val="single" w:sz="6" w:space="0" w:color="000000"/>
              <w:right w:val="single" w:sz="6" w:space="0" w:color="000000"/>
            </w:tcBorders>
          </w:tcPr>
          <w:p w:rsidR="00D52971" w:rsidRPr="003166A9" w:rsidRDefault="00D52971" w:rsidP="004424E6">
            <w:pPr>
              <w:tabs>
                <w:tab w:val="left" w:pos="142"/>
              </w:tabs>
              <w:spacing w:line="26" w:lineRule="atLeast"/>
              <w:rPr>
                <w:rFonts w:ascii="Arial" w:hAnsi="Arial" w:cs="Arial"/>
                <w:i/>
                <w:color w:val="000000"/>
              </w:rPr>
            </w:pPr>
          </w:p>
        </w:tc>
        <w:tc>
          <w:tcPr>
            <w:tcW w:w="1270" w:type="dxa"/>
            <w:tcBorders>
              <w:left w:val="single" w:sz="6" w:space="0" w:color="000000"/>
              <w:right w:val="single" w:sz="6" w:space="0" w:color="000000"/>
            </w:tcBorders>
          </w:tcPr>
          <w:p w:rsidR="00D52971" w:rsidRPr="003166A9" w:rsidRDefault="00D52971" w:rsidP="004424E6">
            <w:pPr>
              <w:tabs>
                <w:tab w:val="left" w:pos="142"/>
              </w:tabs>
              <w:spacing w:line="26" w:lineRule="atLeast"/>
              <w:jc w:val="right"/>
              <w:rPr>
                <w:rFonts w:ascii="Arial" w:hAnsi="Arial" w:cs="Arial"/>
                <w:i/>
                <w:color w:val="000000"/>
              </w:rPr>
            </w:pPr>
          </w:p>
        </w:tc>
        <w:tc>
          <w:tcPr>
            <w:tcW w:w="1418" w:type="dxa"/>
            <w:tcBorders>
              <w:left w:val="single" w:sz="6" w:space="0" w:color="000000"/>
              <w:right w:val="single" w:sz="6" w:space="0" w:color="000000"/>
            </w:tcBorders>
          </w:tcPr>
          <w:p w:rsidR="00D52971" w:rsidRPr="003166A9" w:rsidRDefault="00D52971" w:rsidP="004424E6">
            <w:pPr>
              <w:tabs>
                <w:tab w:val="left" w:pos="142"/>
              </w:tabs>
              <w:spacing w:line="26" w:lineRule="atLeast"/>
              <w:jc w:val="right"/>
              <w:rPr>
                <w:rFonts w:ascii="Arial" w:hAnsi="Arial" w:cs="Arial"/>
                <w:i/>
                <w:color w:val="000000"/>
              </w:rPr>
            </w:pPr>
          </w:p>
        </w:tc>
        <w:tc>
          <w:tcPr>
            <w:tcW w:w="2976" w:type="dxa"/>
            <w:vMerge/>
            <w:tcBorders>
              <w:right w:val="single" w:sz="4" w:space="0" w:color="auto"/>
            </w:tcBorders>
            <w:vAlign w:val="center"/>
          </w:tcPr>
          <w:p w:rsidR="00D52971" w:rsidRPr="003166A9" w:rsidRDefault="00D52971" w:rsidP="004424E6">
            <w:pPr>
              <w:tabs>
                <w:tab w:val="left" w:pos="142"/>
              </w:tabs>
              <w:spacing w:line="26" w:lineRule="atLeast"/>
              <w:rPr>
                <w:rFonts w:ascii="Arial" w:hAnsi="Arial" w:cs="Arial"/>
                <w:i/>
                <w:color w:val="000000"/>
              </w:rPr>
            </w:pPr>
          </w:p>
        </w:tc>
      </w:tr>
      <w:tr w:rsidR="00D52971" w:rsidRPr="003166A9" w:rsidTr="00C73C64">
        <w:trPr>
          <w:trHeight w:val="307"/>
          <w:jc w:val="center"/>
        </w:trPr>
        <w:tc>
          <w:tcPr>
            <w:tcW w:w="1656" w:type="dxa"/>
            <w:vMerge/>
            <w:tcBorders>
              <w:left w:val="single" w:sz="4" w:space="0" w:color="auto"/>
              <w:bottom w:val="single" w:sz="4" w:space="0" w:color="auto"/>
            </w:tcBorders>
            <w:vAlign w:val="center"/>
          </w:tcPr>
          <w:p w:rsidR="00D52971" w:rsidRPr="003166A9" w:rsidRDefault="00D52971" w:rsidP="004424E6">
            <w:pPr>
              <w:tabs>
                <w:tab w:val="left" w:pos="142"/>
              </w:tabs>
              <w:spacing w:line="26" w:lineRule="atLeast"/>
              <w:rPr>
                <w:rFonts w:ascii="Arial" w:hAnsi="Arial" w:cs="Arial"/>
                <w:i/>
                <w:color w:val="000000"/>
              </w:rPr>
            </w:pPr>
          </w:p>
        </w:tc>
        <w:tc>
          <w:tcPr>
            <w:tcW w:w="2602" w:type="dxa"/>
            <w:vMerge/>
            <w:tcBorders>
              <w:left w:val="single" w:sz="6" w:space="0" w:color="000000"/>
              <w:bottom w:val="single" w:sz="4" w:space="0" w:color="auto"/>
              <w:right w:val="single" w:sz="6" w:space="0" w:color="000000"/>
            </w:tcBorders>
          </w:tcPr>
          <w:p w:rsidR="00D52971" w:rsidRPr="003166A9" w:rsidRDefault="00D52971" w:rsidP="004424E6">
            <w:pPr>
              <w:tabs>
                <w:tab w:val="left" w:pos="142"/>
              </w:tabs>
              <w:spacing w:line="26" w:lineRule="atLeast"/>
              <w:jc w:val="right"/>
              <w:rPr>
                <w:rFonts w:ascii="Arial" w:hAnsi="Arial" w:cs="Arial"/>
                <w:i/>
                <w:color w:val="000000"/>
              </w:rPr>
            </w:pPr>
          </w:p>
        </w:tc>
        <w:tc>
          <w:tcPr>
            <w:tcW w:w="1270" w:type="dxa"/>
            <w:tcBorders>
              <w:left w:val="single" w:sz="6" w:space="0" w:color="000000"/>
              <w:bottom w:val="single" w:sz="4" w:space="0" w:color="auto"/>
              <w:right w:val="single" w:sz="6" w:space="0" w:color="000000"/>
            </w:tcBorders>
          </w:tcPr>
          <w:p w:rsidR="00D52971" w:rsidRPr="003166A9" w:rsidRDefault="00D52971" w:rsidP="004424E6">
            <w:pPr>
              <w:tabs>
                <w:tab w:val="left" w:pos="142"/>
              </w:tabs>
              <w:spacing w:line="26" w:lineRule="atLeast"/>
              <w:jc w:val="right"/>
              <w:rPr>
                <w:rFonts w:ascii="Arial" w:hAnsi="Arial" w:cs="Arial"/>
                <w:i/>
                <w:color w:val="000000"/>
              </w:rPr>
            </w:pPr>
          </w:p>
        </w:tc>
        <w:tc>
          <w:tcPr>
            <w:tcW w:w="1418" w:type="dxa"/>
            <w:tcBorders>
              <w:left w:val="single" w:sz="6" w:space="0" w:color="000000"/>
              <w:bottom w:val="single" w:sz="4" w:space="0" w:color="auto"/>
              <w:right w:val="single" w:sz="6" w:space="0" w:color="000000"/>
            </w:tcBorders>
          </w:tcPr>
          <w:p w:rsidR="00D52971" w:rsidRPr="003166A9" w:rsidRDefault="00D52971" w:rsidP="004424E6">
            <w:pPr>
              <w:tabs>
                <w:tab w:val="left" w:pos="142"/>
              </w:tabs>
              <w:spacing w:line="26" w:lineRule="atLeast"/>
              <w:jc w:val="right"/>
              <w:rPr>
                <w:rFonts w:ascii="Arial" w:hAnsi="Arial" w:cs="Arial"/>
                <w:i/>
                <w:color w:val="000000"/>
              </w:rPr>
            </w:pPr>
          </w:p>
        </w:tc>
        <w:tc>
          <w:tcPr>
            <w:tcW w:w="2976" w:type="dxa"/>
            <w:vMerge/>
            <w:tcBorders>
              <w:bottom w:val="single" w:sz="4" w:space="0" w:color="auto"/>
              <w:right w:val="single" w:sz="4" w:space="0" w:color="auto"/>
            </w:tcBorders>
            <w:vAlign w:val="center"/>
          </w:tcPr>
          <w:p w:rsidR="00D52971" w:rsidRPr="003166A9" w:rsidRDefault="00D52971" w:rsidP="004424E6">
            <w:pPr>
              <w:tabs>
                <w:tab w:val="left" w:pos="142"/>
              </w:tabs>
              <w:spacing w:line="26" w:lineRule="atLeast"/>
              <w:rPr>
                <w:rFonts w:ascii="Arial" w:hAnsi="Arial" w:cs="Arial"/>
                <w:i/>
                <w:color w:val="000000"/>
              </w:rPr>
            </w:pPr>
          </w:p>
        </w:tc>
      </w:tr>
    </w:tbl>
    <w:p w:rsidR="00D37DFB" w:rsidRDefault="00D37DFB" w:rsidP="004424E6">
      <w:pPr>
        <w:tabs>
          <w:tab w:val="left" w:pos="142"/>
        </w:tabs>
        <w:jc w:val="both"/>
        <w:rPr>
          <w:rFonts w:ascii="Arial" w:hAnsi="Arial" w:cs="Arial"/>
          <w:i/>
        </w:rPr>
      </w:pPr>
    </w:p>
    <w:p w:rsidR="00D52971" w:rsidRPr="003166A9" w:rsidRDefault="00D52971" w:rsidP="004424E6">
      <w:pPr>
        <w:tabs>
          <w:tab w:val="left" w:pos="142"/>
        </w:tabs>
        <w:jc w:val="both"/>
        <w:rPr>
          <w:rFonts w:ascii="Arial" w:hAnsi="Arial" w:cs="Arial"/>
          <w:i/>
        </w:rPr>
      </w:pPr>
      <w:r w:rsidRPr="003166A9">
        <w:rPr>
          <w:rFonts w:ascii="Arial" w:hAnsi="Arial" w:cs="Arial"/>
          <w:i/>
        </w:rPr>
        <w:tab/>
      </w:r>
    </w:p>
    <w:p w:rsidR="00D52971" w:rsidRPr="00D37DFB" w:rsidRDefault="00D52971" w:rsidP="00E554BD">
      <w:pPr>
        <w:numPr>
          <w:ilvl w:val="0"/>
          <w:numId w:val="9"/>
        </w:numPr>
        <w:tabs>
          <w:tab w:val="left" w:pos="142"/>
        </w:tabs>
        <w:ind w:left="0"/>
        <w:rPr>
          <w:b/>
          <w:bCs/>
          <w:color w:val="1F497D"/>
          <w:u w:val="single"/>
        </w:rPr>
      </w:pPr>
      <w:bookmarkStart w:id="117" w:name="_Toc72582415"/>
      <w:bookmarkStart w:id="118" w:name="_Toc75855768"/>
      <w:bookmarkStart w:id="119" w:name="_Toc115607378"/>
      <w:r w:rsidRPr="003166A9">
        <w:rPr>
          <w:rFonts w:ascii="Arial" w:hAnsi="Arial" w:cs="Arial"/>
        </w:rPr>
        <w:lastRenderedPageBreak/>
        <w:t>COUCHE DE BASE ET COUCHE DE ROULEMENT</w:t>
      </w:r>
    </w:p>
    <w:p w:rsidR="00D37DFB" w:rsidRPr="003166A9" w:rsidRDefault="00D37DFB" w:rsidP="00D37DFB">
      <w:pPr>
        <w:tabs>
          <w:tab w:val="left" w:pos="142"/>
        </w:tabs>
        <w:ind w:firstLine="0"/>
        <w:rPr>
          <w:b/>
          <w:bCs/>
          <w:color w:val="1F497D"/>
          <w:u w:val="single"/>
        </w:rPr>
      </w:pPr>
    </w:p>
    <w:p w:rsidR="00D52971" w:rsidRPr="003166A9" w:rsidRDefault="00D52971" w:rsidP="00E554BD">
      <w:pPr>
        <w:tabs>
          <w:tab w:val="left" w:pos="142"/>
        </w:tabs>
        <w:rPr>
          <w:rFonts w:ascii="Arial" w:hAnsi="Arial" w:cs="Arial"/>
        </w:rPr>
      </w:pPr>
      <w:r w:rsidRPr="003166A9">
        <w:rPr>
          <w:rFonts w:ascii="Arial" w:hAnsi="Arial" w:cs="Arial"/>
          <w:b/>
          <w:bCs/>
          <w:color w:val="1F497D"/>
        </w:rPr>
        <w:t xml:space="preserve"> b1)  FABRICATION DES ENROBES</w:t>
      </w:r>
      <w:bookmarkEnd w:id="117"/>
      <w:bookmarkEnd w:id="118"/>
      <w:bookmarkEnd w:id="119"/>
    </w:p>
    <w:p w:rsidR="00D37DFB" w:rsidRDefault="00D37DFB" w:rsidP="00E554BD">
      <w:pPr>
        <w:pStyle w:val="Normalcentr"/>
        <w:tabs>
          <w:tab w:val="left" w:pos="142"/>
        </w:tabs>
        <w:ind w:left="0" w:right="256"/>
        <w:rPr>
          <w:rFonts w:asciiTheme="majorBidi" w:hAnsiTheme="majorBidi" w:cstheme="majorBidi"/>
          <w:iCs/>
          <w:color w:val="auto"/>
          <w:sz w:val="24"/>
          <w:szCs w:val="24"/>
        </w:rPr>
      </w:pP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La fabrication des enrobés bitumineux (EB) sera effectuée uniquement en centrale d’enrobage.</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Il sera apporté une attention toute particulière au respect de la régularité de la teneur en liant,</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proofErr w:type="gramStart"/>
      <w:r w:rsidRPr="00AC3A5C">
        <w:rPr>
          <w:rFonts w:asciiTheme="majorBidi" w:hAnsiTheme="majorBidi" w:cstheme="majorBidi"/>
          <w:iCs/>
          <w:color w:val="auto"/>
          <w:sz w:val="24"/>
          <w:szCs w:val="24"/>
        </w:rPr>
        <w:t>de</w:t>
      </w:r>
      <w:proofErr w:type="gramEnd"/>
      <w:r w:rsidRPr="00AC3A5C">
        <w:rPr>
          <w:rFonts w:asciiTheme="majorBidi" w:hAnsiTheme="majorBidi" w:cstheme="majorBidi"/>
          <w:iCs/>
          <w:color w:val="auto"/>
          <w:sz w:val="24"/>
          <w:szCs w:val="24"/>
        </w:rPr>
        <w:t xml:space="preserve"> plus on observera visuellement que l’enrobage des plus gros éléments est assuré de façon convenable.</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Les températures des graves bitume et des enrobés bitumineux à la sortie de la centrale devront être comprise entre les valeurs suivantes :</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 </w:t>
      </w:r>
      <w:smartTag w:uri="urn:schemas-microsoft-com:office:smarttags" w:element="metricconverter">
        <w:smartTagPr>
          <w:attr w:name="ProductID" w:val="130ﾰC"/>
        </w:smartTagPr>
        <w:r w:rsidRPr="00AC3A5C">
          <w:rPr>
            <w:rFonts w:asciiTheme="majorBidi" w:hAnsiTheme="majorBidi" w:cstheme="majorBidi"/>
            <w:iCs/>
            <w:color w:val="auto"/>
            <w:sz w:val="24"/>
            <w:szCs w:val="24"/>
          </w:rPr>
          <w:t>130°C</w:t>
        </w:r>
      </w:smartTag>
      <w:r w:rsidRPr="00AC3A5C">
        <w:rPr>
          <w:rFonts w:asciiTheme="majorBidi" w:hAnsiTheme="majorBidi" w:cstheme="majorBidi"/>
          <w:iCs/>
          <w:color w:val="auto"/>
          <w:sz w:val="24"/>
          <w:szCs w:val="24"/>
        </w:rPr>
        <w:t xml:space="preserve"> à </w:t>
      </w:r>
      <w:smartTag w:uri="urn:schemas-microsoft-com:office:smarttags" w:element="metricconverter">
        <w:smartTagPr>
          <w:attr w:name="ProductID" w:val="140ﾰC"/>
        </w:smartTagPr>
        <w:r w:rsidRPr="00AC3A5C">
          <w:rPr>
            <w:rFonts w:asciiTheme="majorBidi" w:hAnsiTheme="majorBidi" w:cstheme="majorBidi"/>
            <w:iCs/>
            <w:color w:val="auto"/>
            <w:sz w:val="24"/>
            <w:szCs w:val="24"/>
          </w:rPr>
          <w:t>140°C</w:t>
        </w:r>
      </w:smartTag>
      <w:r w:rsidRPr="00AC3A5C">
        <w:rPr>
          <w:rFonts w:asciiTheme="majorBidi" w:hAnsiTheme="majorBidi" w:cstheme="majorBidi"/>
          <w:iCs/>
          <w:color w:val="auto"/>
          <w:sz w:val="24"/>
          <w:szCs w:val="24"/>
        </w:rPr>
        <w:t xml:space="preserve"> pour des E.B. traités au bitume  80/100</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 </w:t>
      </w:r>
      <w:smartTag w:uri="urn:schemas-microsoft-com:office:smarttags" w:element="metricconverter">
        <w:smartTagPr>
          <w:attr w:name="ProductID" w:val="140ﾰC"/>
        </w:smartTagPr>
        <w:r w:rsidRPr="00AC3A5C">
          <w:rPr>
            <w:rFonts w:asciiTheme="majorBidi" w:hAnsiTheme="majorBidi" w:cstheme="majorBidi"/>
            <w:iCs/>
            <w:color w:val="auto"/>
            <w:sz w:val="24"/>
            <w:szCs w:val="24"/>
          </w:rPr>
          <w:t>140°C</w:t>
        </w:r>
      </w:smartTag>
      <w:r w:rsidRPr="00AC3A5C">
        <w:rPr>
          <w:rFonts w:asciiTheme="majorBidi" w:hAnsiTheme="majorBidi" w:cstheme="majorBidi"/>
          <w:iCs/>
          <w:color w:val="auto"/>
          <w:sz w:val="24"/>
          <w:szCs w:val="24"/>
        </w:rPr>
        <w:t xml:space="preserve"> à </w:t>
      </w:r>
      <w:smartTag w:uri="urn:schemas-microsoft-com:office:smarttags" w:element="metricconverter">
        <w:smartTagPr>
          <w:attr w:name="ProductID" w:val="150ﾰC"/>
        </w:smartTagPr>
        <w:r w:rsidRPr="00AC3A5C">
          <w:rPr>
            <w:rFonts w:asciiTheme="majorBidi" w:hAnsiTheme="majorBidi" w:cstheme="majorBidi"/>
            <w:iCs/>
            <w:color w:val="auto"/>
            <w:sz w:val="24"/>
            <w:szCs w:val="24"/>
          </w:rPr>
          <w:t>150°C</w:t>
        </w:r>
      </w:smartTag>
      <w:r w:rsidRPr="00AC3A5C">
        <w:rPr>
          <w:rFonts w:asciiTheme="majorBidi" w:hAnsiTheme="majorBidi" w:cstheme="majorBidi"/>
          <w:iCs/>
          <w:color w:val="auto"/>
          <w:sz w:val="24"/>
          <w:szCs w:val="24"/>
        </w:rPr>
        <w:t xml:space="preserve"> pour des EB traités au bitume  60/70</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 </w:t>
      </w:r>
      <w:smartTag w:uri="urn:schemas-microsoft-com:office:smarttags" w:element="metricconverter">
        <w:smartTagPr>
          <w:attr w:name="ProductID" w:val="150ﾰC"/>
        </w:smartTagPr>
        <w:r w:rsidRPr="00AC3A5C">
          <w:rPr>
            <w:rFonts w:asciiTheme="majorBidi" w:hAnsiTheme="majorBidi" w:cstheme="majorBidi"/>
            <w:iCs/>
            <w:color w:val="auto"/>
            <w:sz w:val="24"/>
            <w:szCs w:val="24"/>
          </w:rPr>
          <w:t>150°C</w:t>
        </w:r>
      </w:smartTag>
      <w:r w:rsidRPr="00AC3A5C">
        <w:rPr>
          <w:rFonts w:asciiTheme="majorBidi" w:hAnsiTheme="majorBidi" w:cstheme="majorBidi"/>
          <w:iCs/>
          <w:color w:val="auto"/>
          <w:sz w:val="24"/>
          <w:szCs w:val="24"/>
        </w:rPr>
        <w:t xml:space="preserve"> à </w:t>
      </w:r>
      <w:smartTag w:uri="urn:schemas-microsoft-com:office:smarttags" w:element="metricconverter">
        <w:smartTagPr>
          <w:attr w:name="ProductID" w:val="160ﾰC"/>
        </w:smartTagPr>
        <w:r w:rsidRPr="00AC3A5C">
          <w:rPr>
            <w:rFonts w:asciiTheme="majorBidi" w:hAnsiTheme="majorBidi" w:cstheme="majorBidi"/>
            <w:iCs/>
            <w:color w:val="auto"/>
            <w:sz w:val="24"/>
            <w:szCs w:val="24"/>
          </w:rPr>
          <w:t>160°C</w:t>
        </w:r>
      </w:smartTag>
      <w:r w:rsidRPr="00AC3A5C">
        <w:rPr>
          <w:rFonts w:asciiTheme="majorBidi" w:hAnsiTheme="majorBidi" w:cstheme="majorBidi"/>
          <w:iCs/>
          <w:color w:val="auto"/>
          <w:sz w:val="24"/>
          <w:szCs w:val="24"/>
        </w:rPr>
        <w:t xml:space="preserve"> pour des EB traités au bitume  40/50.</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La température sera fixée de manière à obtenir la température exigée au </w:t>
      </w:r>
      <w:proofErr w:type="spellStart"/>
      <w:r w:rsidRPr="00AC3A5C">
        <w:rPr>
          <w:rFonts w:asciiTheme="majorBidi" w:hAnsiTheme="majorBidi" w:cstheme="majorBidi"/>
          <w:iCs/>
          <w:color w:val="auto"/>
          <w:sz w:val="24"/>
          <w:szCs w:val="24"/>
        </w:rPr>
        <w:t>répandage</w:t>
      </w:r>
      <w:proofErr w:type="spellEnd"/>
      <w:r w:rsidRPr="00AC3A5C">
        <w:rPr>
          <w:rFonts w:asciiTheme="majorBidi" w:hAnsiTheme="majorBidi" w:cstheme="majorBidi"/>
          <w:iCs/>
          <w:color w:val="auto"/>
          <w:sz w:val="24"/>
          <w:szCs w:val="24"/>
        </w:rPr>
        <w:t xml:space="preserve"> en tenant compte du refroidissement pendant le transport et les attentes.</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La température au niveau du </w:t>
      </w:r>
      <w:proofErr w:type="spellStart"/>
      <w:r w:rsidRPr="00AC3A5C">
        <w:rPr>
          <w:rFonts w:asciiTheme="majorBidi" w:hAnsiTheme="majorBidi" w:cstheme="majorBidi"/>
          <w:iCs/>
          <w:color w:val="auto"/>
          <w:sz w:val="24"/>
          <w:szCs w:val="24"/>
        </w:rPr>
        <w:t>finisher</w:t>
      </w:r>
      <w:proofErr w:type="spellEnd"/>
      <w:r w:rsidRPr="00AC3A5C">
        <w:rPr>
          <w:rFonts w:asciiTheme="majorBidi" w:hAnsiTheme="majorBidi" w:cstheme="majorBidi"/>
          <w:iCs/>
          <w:color w:val="auto"/>
          <w:sz w:val="24"/>
          <w:szCs w:val="24"/>
        </w:rPr>
        <w:t xml:space="preserve"> ne doit pas descendre au dessous des températures minimales suivantes :</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 </w:t>
      </w:r>
      <w:smartTag w:uri="urn:schemas-microsoft-com:office:smarttags" w:element="metricconverter">
        <w:smartTagPr>
          <w:attr w:name="ProductID" w:val="120ﾰC"/>
        </w:smartTagPr>
        <w:r w:rsidRPr="00AC3A5C">
          <w:rPr>
            <w:rFonts w:asciiTheme="majorBidi" w:hAnsiTheme="majorBidi" w:cstheme="majorBidi"/>
            <w:iCs/>
            <w:color w:val="auto"/>
            <w:sz w:val="24"/>
            <w:szCs w:val="24"/>
          </w:rPr>
          <w:t>120°C</w:t>
        </w:r>
      </w:smartTag>
      <w:r w:rsidRPr="00AC3A5C">
        <w:rPr>
          <w:rFonts w:asciiTheme="majorBidi" w:hAnsiTheme="majorBidi" w:cstheme="majorBidi"/>
          <w:iCs/>
          <w:color w:val="auto"/>
          <w:sz w:val="24"/>
          <w:szCs w:val="24"/>
        </w:rPr>
        <w:t xml:space="preserve"> pour des E.B. traités au bitume  80/100</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 </w:t>
      </w:r>
      <w:smartTag w:uri="urn:schemas-microsoft-com:office:smarttags" w:element="metricconverter">
        <w:smartTagPr>
          <w:attr w:name="ProductID" w:val="130ﾰC"/>
        </w:smartTagPr>
        <w:r w:rsidRPr="00AC3A5C">
          <w:rPr>
            <w:rFonts w:asciiTheme="majorBidi" w:hAnsiTheme="majorBidi" w:cstheme="majorBidi"/>
            <w:iCs/>
            <w:color w:val="auto"/>
            <w:sz w:val="24"/>
            <w:szCs w:val="24"/>
          </w:rPr>
          <w:t>130°C</w:t>
        </w:r>
      </w:smartTag>
      <w:r w:rsidRPr="00AC3A5C">
        <w:rPr>
          <w:rFonts w:asciiTheme="majorBidi" w:hAnsiTheme="majorBidi" w:cstheme="majorBidi"/>
          <w:iCs/>
          <w:color w:val="auto"/>
          <w:sz w:val="24"/>
          <w:szCs w:val="24"/>
        </w:rPr>
        <w:t xml:space="preserve"> pour des EB traités au bitume 60/70</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 </w:t>
      </w:r>
      <w:smartTag w:uri="urn:schemas-microsoft-com:office:smarttags" w:element="metricconverter">
        <w:smartTagPr>
          <w:attr w:name="ProductID" w:val="135ﾰC"/>
        </w:smartTagPr>
        <w:r w:rsidRPr="00AC3A5C">
          <w:rPr>
            <w:rFonts w:asciiTheme="majorBidi" w:hAnsiTheme="majorBidi" w:cstheme="majorBidi"/>
            <w:iCs/>
            <w:color w:val="auto"/>
            <w:sz w:val="24"/>
            <w:szCs w:val="24"/>
          </w:rPr>
          <w:t>135°C</w:t>
        </w:r>
      </w:smartTag>
      <w:r w:rsidRPr="00AC3A5C">
        <w:rPr>
          <w:rFonts w:asciiTheme="majorBidi" w:hAnsiTheme="majorBidi" w:cstheme="majorBidi"/>
          <w:iCs/>
          <w:color w:val="auto"/>
          <w:sz w:val="24"/>
          <w:szCs w:val="24"/>
        </w:rPr>
        <w:t xml:space="preserve"> pour des EB traités au bitume 40/50.</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Ces températures seront majorées de </w:t>
      </w:r>
      <w:smartTag w:uri="urn:schemas-microsoft-com:office:smarttags" w:element="metricconverter">
        <w:smartTagPr>
          <w:attr w:name="ProductID" w:val="10ﾰC"/>
        </w:smartTagPr>
        <w:r w:rsidRPr="00AC3A5C">
          <w:rPr>
            <w:rFonts w:asciiTheme="majorBidi" w:hAnsiTheme="majorBidi" w:cstheme="majorBidi"/>
            <w:iCs/>
            <w:color w:val="auto"/>
            <w:sz w:val="24"/>
            <w:szCs w:val="24"/>
          </w:rPr>
          <w:t>10°C</w:t>
        </w:r>
      </w:smartTag>
      <w:r w:rsidRPr="00AC3A5C">
        <w:rPr>
          <w:rFonts w:asciiTheme="majorBidi" w:hAnsiTheme="majorBidi" w:cstheme="majorBidi"/>
          <w:iCs/>
          <w:color w:val="auto"/>
          <w:sz w:val="24"/>
          <w:szCs w:val="24"/>
        </w:rPr>
        <w:t xml:space="preserve"> en cas de pluie ou en arrière saison.</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Toute quantité de matériaux dont la température descendra au-dessous de minima ci-dessus sera refusée.</w:t>
      </w:r>
    </w:p>
    <w:p w:rsidR="00D52971" w:rsidRPr="00AC3A5C"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 xml:space="preserve">Ces matériaux devront être immédiatement évacués du chantier par l’entreprise (à sa charge), ils ne pourront être réchauffés sur place. Il en sera de même pour les matériaux qui se refroidissent dans le finisseur par suite d’une panne. </w:t>
      </w:r>
    </w:p>
    <w:p w:rsidR="00D52971" w:rsidRDefault="00D52971" w:rsidP="00E554BD">
      <w:pPr>
        <w:tabs>
          <w:tab w:val="left" w:pos="142"/>
        </w:tabs>
        <w:rPr>
          <w:rFonts w:ascii="Arial" w:hAnsi="Arial" w:cs="Arial"/>
          <w:b/>
          <w:i/>
          <w:u w:val="single"/>
        </w:rPr>
      </w:pPr>
    </w:p>
    <w:p w:rsidR="00D52971" w:rsidRPr="003166A9" w:rsidRDefault="00D52971" w:rsidP="00E554BD">
      <w:pPr>
        <w:tabs>
          <w:tab w:val="left" w:pos="142"/>
        </w:tabs>
        <w:rPr>
          <w:rFonts w:ascii="Arial" w:hAnsi="Arial" w:cs="Arial"/>
          <w:b/>
          <w:bCs/>
          <w:color w:val="1F497D"/>
        </w:rPr>
      </w:pPr>
      <w:bookmarkStart w:id="120" w:name="_Toc72582416"/>
      <w:bookmarkStart w:id="121" w:name="_Toc75855769"/>
      <w:bookmarkStart w:id="122" w:name="_Toc115607379"/>
      <w:r w:rsidRPr="003166A9">
        <w:rPr>
          <w:rFonts w:ascii="Arial" w:hAnsi="Arial" w:cs="Arial"/>
          <w:b/>
          <w:bCs/>
          <w:color w:val="1F497D"/>
        </w:rPr>
        <w:t>b2) CONTROLE DE FABRICATION</w:t>
      </w:r>
      <w:bookmarkEnd w:id="120"/>
      <w:bookmarkEnd w:id="121"/>
      <w:bookmarkEnd w:id="122"/>
    </w:p>
    <w:p w:rsidR="00D52971" w:rsidRPr="003166A9" w:rsidRDefault="00D52971" w:rsidP="00E554BD">
      <w:pPr>
        <w:tabs>
          <w:tab w:val="left" w:pos="142"/>
        </w:tabs>
        <w:rPr>
          <w:b/>
          <w:bCs/>
          <w:color w:val="1F497D"/>
        </w:rPr>
      </w:pPr>
    </w:p>
    <w:p w:rsidR="00D52971" w:rsidRDefault="00D52971" w:rsidP="00E554BD">
      <w:pPr>
        <w:pStyle w:val="Normalcentr"/>
        <w:tabs>
          <w:tab w:val="left" w:pos="142"/>
        </w:tabs>
        <w:ind w:left="0" w:right="256"/>
        <w:rPr>
          <w:rFonts w:asciiTheme="majorBidi" w:hAnsiTheme="majorBidi" w:cstheme="majorBidi"/>
          <w:iCs/>
          <w:color w:val="auto"/>
          <w:sz w:val="24"/>
          <w:szCs w:val="24"/>
        </w:rPr>
      </w:pPr>
      <w:r w:rsidRPr="00AC3A5C">
        <w:rPr>
          <w:rFonts w:asciiTheme="majorBidi" w:hAnsiTheme="majorBidi" w:cstheme="majorBidi"/>
          <w:iCs/>
          <w:color w:val="auto"/>
          <w:sz w:val="24"/>
          <w:szCs w:val="24"/>
        </w:rPr>
        <w:t>Les produits élaborés en centrale sont soumis aux essais préliminaires d’information, aux contrôles de qualité et de réception dont les conditions de fréquence seront celles indiquées dans le tableau ci-après.</w:t>
      </w:r>
    </w:p>
    <w:p w:rsidR="00D52971" w:rsidRPr="003166A9" w:rsidRDefault="00D52971" w:rsidP="00E554BD">
      <w:pPr>
        <w:tabs>
          <w:tab w:val="left" w:pos="142"/>
        </w:tabs>
        <w:autoSpaceDE w:val="0"/>
        <w:autoSpaceDN w:val="0"/>
        <w:adjustRightInd w:val="0"/>
        <w:rPr>
          <w:rFonts w:ascii="Arial" w:hAnsi="Arial" w:cs="Arial"/>
          <w:b/>
          <w:bCs/>
          <w:i/>
        </w:rPr>
      </w:pPr>
      <w:r w:rsidRPr="003166A9">
        <w:rPr>
          <w:rFonts w:ascii="Arial" w:hAnsi="Arial" w:cs="Arial"/>
          <w:b/>
          <w:bCs/>
          <w:i/>
        </w:rPr>
        <w:t>TABLEAU DES FREQUENCES DES CONTROLES DE FABRICATION</w:t>
      </w:r>
    </w:p>
    <w:p w:rsidR="00D52971" w:rsidRPr="003166A9" w:rsidRDefault="00D52971" w:rsidP="00E554BD">
      <w:pPr>
        <w:tabs>
          <w:tab w:val="left" w:pos="142"/>
        </w:tabs>
        <w:autoSpaceDE w:val="0"/>
        <w:autoSpaceDN w:val="0"/>
        <w:adjustRightInd w:val="0"/>
        <w:rPr>
          <w:rFonts w:ascii="Arial" w:hAnsi="Arial" w:cs="Arial"/>
          <w:b/>
          <w:bCs/>
          <w:i/>
        </w:rPr>
      </w:pPr>
    </w:p>
    <w:p w:rsidR="00D52971" w:rsidRDefault="00D52971" w:rsidP="00E554BD">
      <w:pPr>
        <w:tabs>
          <w:tab w:val="left" w:pos="142"/>
        </w:tabs>
        <w:autoSpaceDE w:val="0"/>
        <w:autoSpaceDN w:val="0"/>
        <w:adjustRightInd w:val="0"/>
        <w:rPr>
          <w:rFonts w:ascii="Arial" w:hAnsi="Arial" w:cs="Arial"/>
          <w:b/>
          <w:bCs/>
          <w:i/>
        </w:rPr>
      </w:pPr>
      <w:r w:rsidRPr="003166A9">
        <w:rPr>
          <w:rFonts w:ascii="Arial" w:hAnsi="Arial" w:cs="Arial"/>
          <w:b/>
          <w:bCs/>
          <w:i/>
        </w:rPr>
        <w:t>A- Essai d’agrément    B- Contrôle de qualité    C- Contrôle de réception</w:t>
      </w:r>
    </w:p>
    <w:p w:rsidR="00C73C64" w:rsidRDefault="00C73C64" w:rsidP="00E554BD">
      <w:pPr>
        <w:tabs>
          <w:tab w:val="left" w:pos="142"/>
        </w:tabs>
        <w:autoSpaceDE w:val="0"/>
        <w:autoSpaceDN w:val="0"/>
        <w:adjustRightInd w:val="0"/>
        <w:rPr>
          <w:rFonts w:ascii="Arial" w:hAnsi="Arial" w:cs="Arial"/>
          <w:b/>
          <w:bCs/>
          <w:i/>
        </w:rPr>
      </w:pPr>
    </w:p>
    <w:p w:rsidR="00C73C64" w:rsidRDefault="00C73C64" w:rsidP="00E554BD">
      <w:pPr>
        <w:tabs>
          <w:tab w:val="left" w:pos="142"/>
        </w:tabs>
        <w:autoSpaceDE w:val="0"/>
        <w:autoSpaceDN w:val="0"/>
        <w:adjustRightInd w:val="0"/>
        <w:rPr>
          <w:rFonts w:ascii="Arial" w:hAnsi="Arial" w:cs="Arial"/>
          <w:b/>
          <w:bCs/>
          <w:i/>
        </w:rPr>
      </w:pPr>
    </w:p>
    <w:p w:rsidR="00D52971" w:rsidRPr="003166A9" w:rsidRDefault="00D52971" w:rsidP="00D37DFB">
      <w:pPr>
        <w:tabs>
          <w:tab w:val="left" w:pos="142"/>
        </w:tabs>
        <w:autoSpaceDE w:val="0"/>
        <w:autoSpaceDN w:val="0"/>
        <w:adjustRightInd w:val="0"/>
        <w:ind w:firstLine="0"/>
        <w:rPr>
          <w:rFonts w:ascii="Arial" w:hAnsi="Arial" w:cs="Arial"/>
          <w:i/>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260"/>
        <w:gridCol w:w="560"/>
        <w:gridCol w:w="567"/>
        <w:gridCol w:w="425"/>
        <w:gridCol w:w="2835"/>
      </w:tblGrid>
      <w:tr w:rsidR="00D52971" w:rsidRPr="003166A9" w:rsidTr="00DA6027">
        <w:trPr>
          <w:cantSplit/>
          <w:jc w:val="center"/>
        </w:trPr>
        <w:tc>
          <w:tcPr>
            <w:tcW w:w="2197" w:type="dxa"/>
            <w:vMerge w:val="restart"/>
          </w:tcPr>
          <w:p w:rsidR="00D52971" w:rsidRPr="003166A9" w:rsidRDefault="00D52971" w:rsidP="00DA6027">
            <w:pPr>
              <w:autoSpaceDE w:val="0"/>
              <w:autoSpaceDN w:val="0"/>
              <w:adjustRightInd w:val="0"/>
              <w:ind w:firstLine="0"/>
              <w:rPr>
                <w:rFonts w:ascii="Arial" w:hAnsi="Arial" w:cs="Arial"/>
                <w:b/>
                <w:bCs/>
                <w:i/>
              </w:rPr>
            </w:pPr>
            <w:r w:rsidRPr="003166A9">
              <w:rPr>
                <w:rFonts w:ascii="Arial" w:hAnsi="Arial" w:cs="Arial"/>
                <w:b/>
                <w:bCs/>
                <w:i/>
              </w:rPr>
              <w:lastRenderedPageBreak/>
              <w:t>Phase</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b/>
                <w:bCs/>
                <w:i/>
              </w:rPr>
              <w:t>d’exécution</w:t>
            </w:r>
          </w:p>
          <w:p w:rsidR="00D52971" w:rsidRPr="003166A9" w:rsidRDefault="00D52971" w:rsidP="00DA6027">
            <w:pPr>
              <w:autoSpaceDE w:val="0"/>
              <w:autoSpaceDN w:val="0"/>
              <w:adjustRightInd w:val="0"/>
              <w:ind w:firstLine="0"/>
              <w:rPr>
                <w:rFonts w:ascii="Arial" w:hAnsi="Arial" w:cs="Arial"/>
                <w:i/>
              </w:rPr>
            </w:pPr>
          </w:p>
        </w:tc>
        <w:tc>
          <w:tcPr>
            <w:tcW w:w="3260" w:type="dxa"/>
            <w:vMerge w:val="restart"/>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b/>
                <w:bCs/>
                <w:i/>
              </w:rPr>
              <w:t>Nature du contrôle ou de l’essai</w:t>
            </w:r>
          </w:p>
          <w:p w:rsidR="00D52971" w:rsidRPr="003166A9" w:rsidRDefault="00D52971" w:rsidP="00DA6027">
            <w:pPr>
              <w:autoSpaceDE w:val="0"/>
              <w:autoSpaceDN w:val="0"/>
              <w:adjustRightInd w:val="0"/>
              <w:ind w:firstLine="0"/>
              <w:rPr>
                <w:rFonts w:ascii="Arial" w:hAnsi="Arial" w:cs="Arial"/>
                <w:i/>
              </w:rPr>
            </w:pPr>
          </w:p>
        </w:tc>
        <w:tc>
          <w:tcPr>
            <w:tcW w:w="1552" w:type="dxa"/>
            <w:gridSpan w:val="3"/>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b/>
                <w:bCs/>
                <w:i/>
              </w:rPr>
              <w:t>Catégorie du contrôle</w:t>
            </w:r>
          </w:p>
          <w:p w:rsidR="00D52971" w:rsidRPr="003166A9" w:rsidRDefault="00D52971" w:rsidP="00DA6027">
            <w:pPr>
              <w:autoSpaceDE w:val="0"/>
              <w:autoSpaceDN w:val="0"/>
              <w:adjustRightInd w:val="0"/>
              <w:ind w:firstLine="0"/>
              <w:rPr>
                <w:rFonts w:ascii="Arial" w:hAnsi="Arial" w:cs="Arial"/>
                <w:i/>
              </w:rPr>
            </w:pPr>
          </w:p>
        </w:tc>
        <w:tc>
          <w:tcPr>
            <w:tcW w:w="2835" w:type="dxa"/>
            <w:vMerge w:val="restart"/>
          </w:tcPr>
          <w:p w:rsidR="00D52971" w:rsidRPr="003166A9" w:rsidRDefault="00D52971" w:rsidP="00DA6027">
            <w:pPr>
              <w:tabs>
                <w:tab w:val="left" w:pos="142"/>
              </w:tabs>
              <w:autoSpaceDE w:val="0"/>
              <w:autoSpaceDN w:val="0"/>
              <w:adjustRightInd w:val="0"/>
              <w:ind w:firstLine="0"/>
              <w:rPr>
                <w:rFonts w:ascii="Arial" w:hAnsi="Arial" w:cs="Arial"/>
                <w:b/>
                <w:bCs/>
                <w:i/>
              </w:rPr>
            </w:pPr>
            <w:r w:rsidRPr="003166A9">
              <w:rPr>
                <w:rFonts w:ascii="Arial" w:hAnsi="Arial" w:cs="Arial"/>
                <w:b/>
                <w:bCs/>
                <w:i/>
              </w:rPr>
              <w:t>Fréquence du Contrôle ou</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b/>
                <w:bCs/>
                <w:i/>
              </w:rPr>
              <w:t>De l’essai</w:t>
            </w:r>
          </w:p>
          <w:p w:rsidR="00D52971" w:rsidRPr="003166A9" w:rsidRDefault="00D52971" w:rsidP="00DA6027">
            <w:pPr>
              <w:tabs>
                <w:tab w:val="left" w:pos="142"/>
              </w:tabs>
              <w:autoSpaceDE w:val="0"/>
              <w:autoSpaceDN w:val="0"/>
              <w:adjustRightInd w:val="0"/>
              <w:ind w:firstLine="0"/>
              <w:rPr>
                <w:rFonts w:ascii="Arial" w:hAnsi="Arial" w:cs="Arial"/>
                <w:i/>
              </w:rPr>
            </w:pPr>
          </w:p>
        </w:tc>
      </w:tr>
      <w:tr w:rsidR="00D52971" w:rsidRPr="003166A9" w:rsidTr="00DA6027">
        <w:trPr>
          <w:cantSplit/>
          <w:jc w:val="center"/>
        </w:trPr>
        <w:tc>
          <w:tcPr>
            <w:tcW w:w="2197" w:type="dxa"/>
            <w:vMerge/>
          </w:tcPr>
          <w:p w:rsidR="00D52971" w:rsidRPr="003166A9" w:rsidRDefault="00D52971" w:rsidP="00DA6027">
            <w:pPr>
              <w:autoSpaceDE w:val="0"/>
              <w:autoSpaceDN w:val="0"/>
              <w:adjustRightInd w:val="0"/>
              <w:ind w:firstLine="0"/>
              <w:rPr>
                <w:rFonts w:ascii="Arial" w:hAnsi="Arial" w:cs="Arial"/>
                <w:i/>
              </w:rPr>
            </w:pPr>
          </w:p>
        </w:tc>
        <w:tc>
          <w:tcPr>
            <w:tcW w:w="3260" w:type="dxa"/>
            <w:vMerge/>
          </w:tcPr>
          <w:p w:rsidR="00D52971" w:rsidRPr="003166A9" w:rsidRDefault="00D52971" w:rsidP="00DA6027">
            <w:pPr>
              <w:autoSpaceDE w:val="0"/>
              <w:autoSpaceDN w:val="0"/>
              <w:adjustRightInd w:val="0"/>
              <w:ind w:firstLine="0"/>
              <w:rPr>
                <w:rFonts w:ascii="Arial" w:hAnsi="Arial" w:cs="Arial"/>
                <w:i/>
              </w:rPr>
            </w:pPr>
          </w:p>
        </w:tc>
        <w:tc>
          <w:tcPr>
            <w:tcW w:w="560" w:type="dxa"/>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A</w:t>
            </w:r>
          </w:p>
        </w:tc>
        <w:tc>
          <w:tcPr>
            <w:tcW w:w="567" w:type="dxa"/>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B</w:t>
            </w:r>
          </w:p>
        </w:tc>
        <w:tc>
          <w:tcPr>
            <w:tcW w:w="425" w:type="dxa"/>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C</w:t>
            </w:r>
          </w:p>
        </w:tc>
        <w:tc>
          <w:tcPr>
            <w:tcW w:w="2835" w:type="dxa"/>
            <w:vMerge/>
          </w:tcPr>
          <w:p w:rsidR="00D52971" w:rsidRPr="003166A9" w:rsidRDefault="00D52971" w:rsidP="00DA6027">
            <w:pPr>
              <w:tabs>
                <w:tab w:val="left" w:pos="142"/>
              </w:tabs>
              <w:autoSpaceDE w:val="0"/>
              <w:autoSpaceDN w:val="0"/>
              <w:adjustRightInd w:val="0"/>
              <w:ind w:firstLine="0"/>
              <w:rPr>
                <w:rFonts w:ascii="Arial" w:hAnsi="Arial" w:cs="Arial"/>
                <w:i/>
              </w:rPr>
            </w:pPr>
          </w:p>
        </w:tc>
      </w:tr>
      <w:tr w:rsidR="00D52971" w:rsidRPr="003166A9" w:rsidTr="00DA6027">
        <w:trPr>
          <w:jc w:val="center"/>
        </w:trPr>
        <w:tc>
          <w:tcPr>
            <w:tcW w:w="2197" w:type="dxa"/>
          </w:tcPr>
          <w:p w:rsidR="00D52971" w:rsidRPr="003166A9" w:rsidRDefault="00D52971" w:rsidP="00DA6027">
            <w:pPr>
              <w:autoSpaceDE w:val="0"/>
              <w:autoSpaceDN w:val="0"/>
              <w:adjustRightInd w:val="0"/>
              <w:ind w:firstLine="0"/>
              <w:rPr>
                <w:rFonts w:ascii="Arial" w:hAnsi="Arial" w:cs="Arial"/>
                <w:b/>
                <w:bCs/>
                <w:i/>
              </w:rPr>
            </w:pPr>
            <w:r w:rsidRPr="003166A9">
              <w:rPr>
                <w:rFonts w:ascii="Arial" w:hAnsi="Arial" w:cs="Arial"/>
                <w:b/>
                <w:bCs/>
                <w:i/>
              </w:rPr>
              <w:t>Etude</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b/>
                <w:bCs/>
                <w:i/>
              </w:rPr>
              <w:t>Fabrication</w:t>
            </w:r>
          </w:p>
          <w:p w:rsidR="00D52971" w:rsidRPr="003166A9" w:rsidRDefault="00D52971" w:rsidP="00DA6027">
            <w:pPr>
              <w:autoSpaceDE w:val="0"/>
              <w:autoSpaceDN w:val="0"/>
              <w:adjustRightInd w:val="0"/>
              <w:ind w:firstLine="0"/>
              <w:rPr>
                <w:rFonts w:ascii="Arial" w:hAnsi="Arial" w:cs="Arial"/>
                <w:i/>
              </w:rPr>
            </w:pPr>
          </w:p>
        </w:tc>
        <w:tc>
          <w:tcPr>
            <w:tcW w:w="3260" w:type="dxa"/>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Etude de formulation</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Contrôle de réglage de la</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centrale d’enrobage</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Contrôle de performance des</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produits en cours de fabrication</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xml:space="preserve"> Résistance LCPC</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xml:space="preserve"> Stabilité Marshall</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xml:space="preserve"> Teneur en liant et filler</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xml:space="preserve"> Granulométrie du</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mélange</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 xml:space="preserve"> Teneur en eau du</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mélange séché</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Température du produit enrobé et</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des liants</w:t>
            </w:r>
          </w:p>
        </w:tc>
        <w:tc>
          <w:tcPr>
            <w:tcW w:w="560" w:type="dxa"/>
          </w:tcPr>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p>
        </w:tc>
        <w:tc>
          <w:tcPr>
            <w:tcW w:w="567" w:type="dxa"/>
          </w:tcPr>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p>
        </w:tc>
        <w:tc>
          <w:tcPr>
            <w:tcW w:w="425" w:type="dxa"/>
          </w:tcPr>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r w:rsidRPr="003166A9">
              <w:rPr>
                <w:rFonts w:ascii="Arial" w:hAnsi="Arial" w:cs="Arial"/>
                <w:i/>
              </w:rPr>
              <w:t>X</w:t>
            </w:r>
          </w:p>
          <w:p w:rsidR="00D52971" w:rsidRPr="003166A9" w:rsidRDefault="00D52971" w:rsidP="00DA6027">
            <w:pPr>
              <w:autoSpaceDE w:val="0"/>
              <w:autoSpaceDN w:val="0"/>
              <w:adjustRightInd w:val="0"/>
              <w:ind w:firstLine="0"/>
              <w:rPr>
                <w:rFonts w:ascii="Arial" w:hAnsi="Arial" w:cs="Arial"/>
                <w:i/>
              </w:rPr>
            </w:pPr>
          </w:p>
        </w:tc>
        <w:tc>
          <w:tcPr>
            <w:tcW w:w="2835" w:type="dxa"/>
          </w:tcPr>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-Pour chaque type de produit</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-Avant le début de la</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fabrication de chaque type de</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produit</w:t>
            </w:r>
          </w:p>
          <w:p w:rsidR="00D52971" w:rsidRPr="003166A9" w:rsidRDefault="00D52971" w:rsidP="00DA6027">
            <w:pPr>
              <w:tabs>
                <w:tab w:val="left" w:pos="142"/>
              </w:tabs>
              <w:autoSpaceDE w:val="0"/>
              <w:autoSpaceDN w:val="0"/>
              <w:adjustRightInd w:val="0"/>
              <w:ind w:firstLine="0"/>
              <w:rPr>
                <w:rFonts w:ascii="Arial" w:hAnsi="Arial" w:cs="Arial"/>
                <w:i/>
              </w:rPr>
            </w:pPr>
          </w:p>
          <w:p w:rsidR="00D52971" w:rsidRPr="003166A9" w:rsidRDefault="00D52971" w:rsidP="00DA6027">
            <w:pPr>
              <w:tabs>
                <w:tab w:val="left" w:pos="142"/>
              </w:tabs>
              <w:autoSpaceDE w:val="0"/>
              <w:autoSpaceDN w:val="0"/>
              <w:adjustRightInd w:val="0"/>
              <w:ind w:firstLine="0"/>
              <w:rPr>
                <w:rFonts w:ascii="Arial" w:hAnsi="Arial" w:cs="Arial"/>
                <w:i/>
              </w:rPr>
            </w:pP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-Un tout les 2000 tonnes</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-un tout les 500 tonnes avec</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un minimum d’un par jour</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 xml:space="preserve">-  </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 xml:space="preserve">-  </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 xml:space="preserve">-  </w:t>
            </w:r>
          </w:p>
          <w:p w:rsidR="00D52971" w:rsidRPr="003166A9" w:rsidRDefault="00D52971" w:rsidP="00DA6027">
            <w:pPr>
              <w:tabs>
                <w:tab w:val="left" w:pos="142"/>
              </w:tabs>
              <w:autoSpaceDE w:val="0"/>
              <w:autoSpaceDN w:val="0"/>
              <w:adjustRightInd w:val="0"/>
              <w:ind w:firstLine="0"/>
              <w:rPr>
                <w:rFonts w:ascii="Arial" w:hAnsi="Arial" w:cs="Arial"/>
                <w:i/>
              </w:rPr>
            </w:pPr>
            <w:r w:rsidRPr="003166A9">
              <w:rPr>
                <w:rFonts w:ascii="Arial" w:hAnsi="Arial" w:cs="Arial"/>
                <w:i/>
              </w:rPr>
              <w:t xml:space="preserve">- Toutes </w:t>
            </w:r>
            <w:proofErr w:type="gramStart"/>
            <w:r w:rsidRPr="003166A9">
              <w:rPr>
                <w:rFonts w:ascii="Arial" w:hAnsi="Arial" w:cs="Arial"/>
                <w:i/>
              </w:rPr>
              <w:t>les heure</w:t>
            </w:r>
            <w:proofErr w:type="gramEnd"/>
          </w:p>
        </w:tc>
      </w:tr>
    </w:tbl>
    <w:p w:rsidR="00D52971" w:rsidRDefault="00D52971" w:rsidP="004424E6">
      <w:pPr>
        <w:tabs>
          <w:tab w:val="left" w:pos="142"/>
        </w:tabs>
        <w:autoSpaceDE w:val="0"/>
        <w:autoSpaceDN w:val="0"/>
        <w:adjustRightInd w:val="0"/>
        <w:rPr>
          <w:rFonts w:ascii="Arial" w:hAnsi="Arial" w:cs="Arial"/>
          <w:b/>
          <w:bCs/>
          <w:i/>
        </w:rPr>
      </w:pPr>
      <w:r w:rsidRPr="003166A9">
        <w:rPr>
          <w:rFonts w:ascii="Arial" w:hAnsi="Arial" w:cs="Arial"/>
          <w:b/>
          <w:bCs/>
          <w:i/>
        </w:rPr>
        <w:t xml:space="preserve">TOLERANCE DE DOSAGE ET DE TEMPERATURE A LA FABRICATION </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99"/>
        <w:gridCol w:w="2622"/>
      </w:tblGrid>
      <w:tr w:rsidR="00DA6027" w:rsidRPr="003166A9" w:rsidTr="00DA6027">
        <w:trPr>
          <w:cantSplit/>
        </w:trPr>
        <w:tc>
          <w:tcPr>
            <w:tcW w:w="6799" w:type="dxa"/>
            <w:vMerge w:val="restart"/>
          </w:tcPr>
          <w:p w:rsidR="00DA6027" w:rsidRPr="003166A9" w:rsidRDefault="00DA6027" w:rsidP="00DA6027">
            <w:pPr>
              <w:autoSpaceDE w:val="0"/>
              <w:autoSpaceDN w:val="0"/>
              <w:adjustRightInd w:val="0"/>
              <w:ind w:firstLine="0"/>
              <w:rPr>
                <w:rFonts w:ascii="Arial" w:hAnsi="Arial" w:cs="Arial"/>
                <w:b/>
                <w:bCs/>
                <w:i/>
              </w:rPr>
            </w:pP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b/>
                <w:bCs/>
                <w:i/>
              </w:rPr>
              <w:t>DEFINITIONS DES MESURES</w:t>
            </w:r>
          </w:p>
          <w:p w:rsidR="00DA6027" w:rsidRPr="003166A9" w:rsidRDefault="00DA6027" w:rsidP="00DA6027">
            <w:pPr>
              <w:autoSpaceDE w:val="0"/>
              <w:autoSpaceDN w:val="0"/>
              <w:adjustRightInd w:val="0"/>
              <w:ind w:firstLine="0"/>
              <w:rPr>
                <w:rFonts w:ascii="Arial" w:hAnsi="Arial" w:cs="Arial"/>
                <w:i/>
              </w:rPr>
            </w:pPr>
          </w:p>
        </w:tc>
        <w:tc>
          <w:tcPr>
            <w:tcW w:w="2622" w:type="dxa"/>
            <w:tcBorders>
              <w:bottom w:val="single" w:sz="4" w:space="0" w:color="auto"/>
            </w:tcBorders>
          </w:tcPr>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b/>
                <w:bCs/>
                <w:i/>
              </w:rPr>
              <w:t>TOLERANCES</w:t>
            </w:r>
          </w:p>
        </w:tc>
      </w:tr>
      <w:tr w:rsidR="00DA6027" w:rsidRPr="003166A9" w:rsidTr="00DA6027">
        <w:trPr>
          <w:cantSplit/>
        </w:trPr>
        <w:tc>
          <w:tcPr>
            <w:tcW w:w="6799" w:type="dxa"/>
            <w:vMerge/>
          </w:tcPr>
          <w:p w:rsidR="00DA6027" w:rsidRPr="003166A9" w:rsidRDefault="00DA6027" w:rsidP="00DA6027">
            <w:pPr>
              <w:autoSpaceDE w:val="0"/>
              <w:autoSpaceDN w:val="0"/>
              <w:adjustRightInd w:val="0"/>
              <w:ind w:firstLine="0"/>
              <w:rPr>
                <w:rFonts w:ascii="Arial" w:hAnsi="Arial" w:cs="Arial"/>
                <w:i/>
              </w:rPr>
            </w:pPr>
          </w:p>
        </w:tc>
        <w:tc>
          <w:tcPr>
            <w:tcW w:w="2622" w:type="dxa"/>
            <w:tcBorders>
              <w:right w:val="single" w:sz="4" w:space="0" w:color="auto"/>
            </w:tcBorders>
          </w:tcPr>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b/>
                <w:bCs/>
                <w:i/>
              </w:rPr>
              <w:t>E.B</w:t>
            </w:r>
          </w:p>
        </w:tc>
      </w:tr>
      <w:tr w:rsidR="00DA6027" w:rsidRPr="003166A9" w:rsidTr="00DA6027">
        <w:tc>
          <w:tcPr>
            <w:tcW w:w="6799" w:type="dxa"/>
          </w:tcPr>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 Dosage en Liant hydrocarboné</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 Dosage en granulats</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 Dosage en sable</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1- Sable à teneur en fines supérieure à 10%</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2- Sable à teneur en fines supérieure à 10%</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 Température des Matériaux traités à la sortie de la centrale</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 Teneur en eau des granulats après séchage</w:t>
            </w:r>
          </w:p>
          <w:p w:rsidR="00DA6027" w:rsidRPr="003166A9" w:rsidRDefault="00DA6027" w:rsidP="00DA6027">
            <w:pPr>
              <w:autoSpaceDE w:val="0"/>
              <w:autoSpaceDN w:val="0"/>
              <w:adjustRightInd w:val="0"/>
              <w:ind w:firstLine="0"/>
              <w:rPr>
                <w:rFonts w:ascii="Arial" w:hAnsi="Arial" w:cs="Arial"/>
                <w:i/>
              </w:rPr>
            </w:pPr>
            <w:r w:rsidRPr="003166A9">
              <w:rPr>
                <w:rFonts w:ascii="Arial" w:hAnsi="Arial" w:cs="Arial"/>
                <w:i/>
              </w:rPr>
              <w:t>- Température des liants hydrocarbonés</w:t>
            </w:r>
          </w:p>
          <w:p w:rsidR="00DA6027" w:rsidRPr="003166A9" w:rsidRDefault="00DA6027" w:rsidP="00DA6027">
            <w:pPr>
              <w:autoSpaceDE w:val="0"/>
              <w:autoSpaceDN w:val="0"/>
              <w:adjustRightInd w:val="0"/>
              <w:ind w:firstLine="0"/>
              <w:rPr>
                <w:rFonts w:ascii="Arial" w:hAnsi="Arial" w:cs="Arial"/>
                <w:i/>
              </w:rPr>
            </w:pPr>
          </w:p>
        </w:tc>
        <w:tc>
          <w:tcPr>
            <w:tcW w:w="2622" w:type="dxa"/>
            <w:tcBorders>
              <w:right w:val="single" w:sz="4" w:space="0" w:color="auto"/>
            </w:tcBorders>
          </w:tcPr>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2 %</w:t>
            </w: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3 %</w:t>
            </w:r>
          </w:p>
          <w:p w:rsidR="00DA6027" w:rsidRPr="003166A9" w:rsidRDefault="00DA6027" w:rsidP="00DA6027">
            <w:pPr>
              <w:autoSpaceDE w:val="0"/>
              <w:autoSpaceDN w:val="0"/>
              <w:adjustRightInd w:val="0"/>
              <w:ind w:firstLine="0"/>
              <w:jc w:val="center"/>
              <w:rPr>
                <w:rFonts w:ascii="Arial" w:hAnsi="Arial" w:cs="Arial"/>
                <w:i/>
              </w:rPr>
            </w:pP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5 %</w:t>
            </w: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5 %</w:t>
            </w: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5 %</w:t>
            </w: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0.5 %</w:t>
            </w:r>
          </w:p>
          <w:p w:rsidR="00DA6027" w:rsidRPr="003166A9" w:rsidRDefault="00DA6027" w:rsidP="00DA6027">
            <w:pPr>
              <w:autoSpaceDE w:val="0"/>
              <w:autoSpaceDN w:val="0"/>
              <w:adjustRightInd w:val="0"/>
              <w:ind w:firstLine="0"/>
              <w:jc w:val="center"/>
              <w:rPr>
                <w:rFonts w:ascii="Arial" w:hAnsi="Arial" w:cs="Arial"/>
                <w:i/>
              </w:rPr>
            </w:pPr>
            <w:r w:rsidRPr="003166A9">
              <w:rPr>
                <w:rFonts w:ascii="Arial" w:hAnsi="Arial" w:cs="Arial"/>
                <w:i/>
              </w:rPr>
              <w:t>0.5 %</w:t>
            </w:r>
          </w:p>
          <w:p w:rsidR="00DA6027" w:rsidRPr="003166A9" w:rsidRDefault="00DA6027" w:rsidP="00DA6027">
            <w:pPr>
              <w:autoSpaceDE w:val="0"/>
              <w:autoSpaceDN w:val="0"/>
              <w:adjustRightInd w:val="0"/>
              <w:ind w:firstLine="0"/>
              <w:jc w:val="center"/>
              <w:rPr>
                <w:rFonts w:ascii="Arial" w:hAnsi="Arial" w:cs="Arial"/>
                <w:i/>
              </w:rPr>
            </w:pPr>
          </w:p>
        </w:tc>
      </w:tr>
    </w:tbl>
    <w:p w:rsidR="0066395A" w:rsidRPr="0066395A" w:rsidRDefault="0066395A" w:rsidP="004424E6">
      <w:pPr>
        <w:tabs>
          <w:tab w:val="left" w:pos="142"/>
        </w:tabs>
      </w:pPr>
    </w:p>
    <w:p w:rsidR="00D52971" w:rsidRPr="0092455C" w:rsidRDefault="00D52971" w:rsidP="00E554BD">
      <w:pPr>
        <w:pStyle w:val="Titre1"/>
        <w:numPr>
          <w:ilvl w:val="0"/>
          <w:numId w:val="0"/>
        </w:numPr>
        <w:tabs>
          <w:tab w:val="left" w:pos="142"/>
        </w:tabs>
        <w:jc w:val="center"/>
        <w:rPr>
          <w:rFonts w:ascii="Cambria Math" w:hAnsi="Cambria Math"/>
          <w:szCs w:val="28"/>
        </w:rPr>
      </w:pPr>
      <w:bookmarkStart w:id="123" w:name="_Toc392832958"/>
      <w:bookmarkStart w:id="124" w:name="_Toc57047658"/>
      <w:r w:rsidRPr="0092455C">
        <w:rPr>
          <w:rFonts w:ascii="Cambria Math" w:hAnsi="Cambria Math"/>
          <w:szCs w:val="28"/>
        </w:rPr>
        <w:lastRenderedPageBreak/>
        <w:t>C</w:t>
      </w:r>
      <w:r w:rsidR="005B27BD" w:rsidRPr="0092455C">
        <w:rPr>
          <w:rFonts w:ascii="Cambria Math" w:hAnsi="Cambria Math"/>
          <w:szCs w:val="28"/>
        </w:rPr>
        <w:t xml:space="preserve">HAPITRE </w:t>
      </w:r>
      <w:r w:rsidR="009D552C">
        <w:rPr>
          <w:rFonts w:ascii="Cambria Math" w:hAnsi="Cambria Math"/>
          <w:szCs w:val="28"/>
        </w:rPr>
        <w:t>I</w:t>
      </w:r>
      <w:r w:rsidR="0092455C">
        <w:rPr>
          <w:rFonts w:ascii="Cambria Math" w:hAnsi="Cambria Math"/>
          <w:szCs w:val="28"/>
        </w:rPr>
        <w:t>I</w:t>
      </w:r>
      <w:r w:rsidR="005B27BD" w:rsidRPr="0092455C">
        <w:rPr>
          <w:rFonts w:ascii="Cambria Math" w:hAnsi="Cambria Math"/>
          <w:szCs w:val="28"/>
        </w:rPr>
        <w:t>I</w:t>
      </w:r>
      <w:r w:rsidRPr="0092455C">
        <w:rPr>
          <w:rFonts w:ascii="Cambria Math" w:hAnsi="Cambria Math"/>
          <w:szCs w:val="28"/>
        </w:rPr>
        <w:t> : MODE D'EXECUTION DES TRAVAUX</w:t>
      </w:r>
      <w:bookmarkEnd w:id="123"/>
      <w:bookmarkEnd w:id="124"/>
    </w:p>
    <w:p w:rsidR="00D52971" w:rsidRPr="00FC05D4" w:rsidRDefault="00D52971" w:rsidP="00E554BD">
      <w:pPr>
        <w:pStyle w:val="Titre1"/>
        <w:tabs>
          <w:tab w:val="left" w:pos="142"/>
        </w:tabs>
        <w:ind w:left="0"/>
      </w:pPr>
      <w:bookmarkStart w:id="125" w:name="_Toc392832959"/>
      <w:bookmarkStart w:id="126" w:name="_Toc57047659"/>
      <w:r w:rsidRPr="00FC05D4">
        <w:t>MEMOIRE TECHNIQUE</w:t>
      </w:r>
      <w:bookmarkEnd w:id="125"/>
      <w:bookmarkEnd w:id="126"/>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Dans un délai de 20 jours, à partir de la notification du Marché, l'Entrepreneur remettra au Maître de l'Ouvrage un Mémoire Technique, décrivant le mode de réalisation des ouvrages et les moyens utilisés, accompagné de renseignements d'ordre général ainsi que les notes de calcul B.A.</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Une fois le choix de l’attributaire du marché est arrêté, l’Entrepreneur est informé par lettre recommandée dans un délai de quinze (15) jours conformément à l’article 37 du </w:t>
      </w:r>
      <w:proofErr w:type="gramStart"/>
      <w:r w:rsidRPr="00AC3A5C">
        <w:rPr>
          <w:rFonts w:asciiTheme="majorBidi" w:hAnsiTheme="majorBidi" w:cstheme="majorBidi"/>
          <w:iCs/>
        </w:rPr>
        <w:t>CCAGT  .</w:t>
      </w:r>
      <w:proofErr w:type="gramEnd"/>
      <w:r w:rsidRPr="00AC3A5C">
        <w:rPr>
          <w:rFonts w:asciiTheme="majorBidi" w:hAnsiTheme="majorBidi" w:cstheme="majorBidi"/>
          <w:iCs/>
        </w:rPr>
        <w:t xml:space="preserve"> Dès la réception de cette information, l’Entrepreneur doit préparer un projet de mémoire technique de réalisation des travaux accompagné des renseignements d’ordre général sur l’organisation et les moyens du chantier. Pour ce faire, le maître   d’ouvrage met à la disposition de l’Entrepreneur le dossier d’étude et éventuellement, le planning prévisionnel de rétablissement  des contraintes réseaux. Dans un délai de quinze (15) jours après la notification de l’ordre de service de commencer les travaux, l’Entrepreneur remettra au Maître d’ouvrage, pour approbation, le mémoire technique définitif.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Ce mémoire technique contiendra au minimum les indications définies ci-après et sera accompagné de tous les plans et notes techniques nécessaires.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Avant le démarrage de certaines phases de travaux, le maître d’ouvrage se réserve le droit de demander des notes particulières complétant ce mémoire technique.</w:t>
      </w:r>
    </w:p>
    <w:p w:rsidR="00D52971" w:rsidRPr="003166A9" w:rsidRDefault="00D52971" w:rsidP="00E554BD">
      <w:pPr>
        <w:pStyle w:val="Corpsdetexte2"/>
        <w:tabs>
          <w:tab w:val="left" w:pos="142"/>
        </w:tabs>
        <w:spacing w:line="240" w:lineRule="auto"/>
        <w:ind w:firstLine="708"/>
        <w:rPr>
          <w:b/>
        </w:rPr>
      </w:pPr>
      <w:r w:rsidRPr="003166A9">
        <w:rPr>
          <w:b/>
        </w:rPr>
        <w:t xml:space="preserve">1 – </w:t>
      </w:r>
      <w:r w:rsidRPr="003166A9">
        <w:rPr>
          <w:b/>
          <w:u w:val="single"/>
        </w:rPr>
        <w:t>Rapport technique</w:t>
      </w:r>
      <w:r w:rsidRPr="003166A9">
        <w:rPr>
          <w:b/>
        </w:rPr>
        <w:t>.</w:t>
      </w:r>
      <w:bookmarkStart w:id="127" w:name="_Toc26166120"/>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Un rapport technique qui précise l’organisation du chantier et la méthodologie que l’Entrepreneur compte adopter pour réaliser les travaux pour chacune des tâches élémentaires (déblai, remblai, assainissement, confortement, OA, …etc.). Ce rapport comprendra une note détaillée qui indiquera la composition et les caractéristiques des ateliers de production, le nombre, le type  et le rendement des engins ainsi que le rendement journalier des ateliers par poste de travail (un modèle type, à respecter impérativement, est donné en annexe2). Le rendement des engins qui figure en annexe 2, devra tenir compte de la baisse des rendements par temps pluvieux.</w:t>
      </w:r>
      <w:bookmarkEnd w:id="127"/>
    </w:p>
    <w:p w:rsidR="00D52971"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rapport devra préciser également les aménagements proposés par l’Entrepreneur en vue de protéger l’environnement. Une description particulière devra être faite pour les mesures portant sur :</w:t>
      </w:r>
    </w:p>
    <w:p w:rsidR="00D52971" w:rsidRPr="003166A9" w:rsidRDefault="00D52971" w:rsidP="00E554BD">
      <w:pPr>
        <w:pStyle w:val="Corpsdetexte"/>
        <w:numPr>
          <w:ilvl w:val="0"/>
          <w:numId w:val="24"/>
        </w:numPr>
        <w:tabs>
          <w:tab w:val="left" w:pos="142"/>
        </w:tabs>
        <w:ind w:left="0"/>
        <w:jc w:val="lowKashida"/>
        <w:rPr>
          <w:rFonts w:ascii="Arial" w:hAnsi="Arial" w:cs="Arial"/>
          <w:szCs w:val="24"/>
        </w:rPr>
      </w:pPr>
      <w:r w:rsidRPr="003166A9">
        <w:rPr>
          <w:rFonts w:ascii="Arial" w:hAnsi="Arial" w:cs="Arial"/>
          <w:szCs w:val="24"/>
        </w:rPr>
        <w:t>Le contrôle des rejets de toute nature (Installation de chantier, entretien des engins, campement…..</w:t>
      </w:r>
      <w:proofErr w:type="spellStart"/>
      <w:proofErr w:type="gramStart"/>
      <w:r w:rsidRPr="003166A9">
        <w:rPr>
          <w:rFonts w:ascii="Arial" w:hAnsi="Arial" w:cs="Arial"/>
          <w:szCs w:val="24"/>
        </w:rPr>
        <w:t>etc</w:t>
      </w:r>
      <w:proofErr w:type="spellEnd"/>
      <w:r w:rsidRPr="003166A9">
        <w:rPr>
          <w:rFonts w:ascii="Arial" w:hAnsi="Arial" w:cs="Arial"/>
          <w:szCs w:val="24"/>
        </w:rPr>
        <w:t xml:space="preserve"> )</w:t>
      </w:r>
      <w:proofErr w:type="gramEnd"/>
    </w:p>
    <w:p w:rsidR="00D52971" w:rsidRPr="003166A9" w:rsidRDefault="00D52971" w:rsidP="00E554BD">
      <w:pPr>
        <w:pStyle w:val="Corpsdetexte"/>
        <w:numPr>
          <w:ilvl w:val="0"/>
          <w:numId w:val="24"/>
        </w:numPr>
        <w:tabs>
          <w:tab w:val="left" w:pos="142"/>
        </w:tabs>
        <w:ind w:left="0"/>
        <w:jc w:val="lowKashida"/>
        <w:rPr>
          <w:rFonts w:ascii="Arial" w:hAnsi="Arial" w:cs="Arial"/>
          <w:szCs w:val="24"/>
        </w:rPr>
      </w:pPr>
      <w:r w:rsidRPr="003166A9">
        <w:rPr>
          <w:rFonts w:ascii="Arial" w:hAnsi="Arial" w:cs="Arial"/>
          <w:szCs w:val="24"/>
        </w:rPr>
        <w:t>Les modalités d’évacuation et de traitement des déchets de toute nature</w:t>
      </w:r>
    </w:p>
    <w:p w:rsidR="00D52971" w:rsidRPr="003166A9" w:rsidRDefault="00D52971" w:rsidP="00E554BD">
      <w:pPr>
        <w:pStyle w:val="Corpsdetexte"/>
        <w:numPr>
          <w:ilvl w:val="0"/>
          <w:numId w:val="24"/>
        </w:numPr>
        <w:tabs>
          <w:tab w:val="left" w:pos="142"/>
        </w:tabs>
        <w:ind w:left="0"/>
        <w:jc w:val="lowKashida"/>
        <w:rPr>
          <w:rFonts w:ascii="Arial" w:hAnsi="Arial" w:cs="Arial"/>
          <w:szCs w:val="24"/>
        </w:rPr>
      </w:pPr>
      <w:r w:rsidRPr="003166A9">
        <w:rPr>
          <w:rFonts w:ascii="Arial" w:hAnsi="Arial" w:cs="Arial"/>
          <w:szCs w:val="24"/>
        </w:rPr>
        <w:t>Le contrôle et la réduction des émissions de poussière</w:t>
      </w:r>
    </w:p>
    <w:p w:rsidR="00D52971" w:rsidRPr="003166A9" w:rsidRDefault="00D52971" w:rsidP="00E554BD">
      <w:pPr>
        <w:pStyle w:val="Corpsdetexte"/>
        <w:numPr>
          <w:ilvl w:val="0"/>
          <w:numId w:val="24"/>
        </w:numPr>
        <w:tabs>
          <w:tab w:val="left" w:pos="142"/>
        </w:tabs>
        <w:ind w:left="0"/>
        <w:jc w:val="lowKashida"/>
        <w:rPr>
          <w:rFonts w:ascii="Arial" w:hAnsi="Arial" w:cs="Arial"/>
          <w:szCs w:val="24"/>
        </w:rPr>
      </w:pPr>
      <w:r w:rsidRPr="003166A9">
        <w:rPr>
          <w:rFonts w:ascii="Arial" w:hAnsi="Arial" w:cs="Arial"/>
          <w:szCs w:val="24"/>
        </w:rPr>
        <w:t>Le contrôle des implantations et du fonctionnement des éventuels campements ; et.</w:t>
      </w:r>
    </w:p>
    <w:p w:rsidR="00D52971" w:rsidRDefault="00D52971" w:rsidP="00E554BD">
      <w:pPr>
        <w:pStyle w:val="Corpsdetexte"/>
        <w:numPr>
          <w:ilvl w:val="0"/>
          <w:numId w:val="24"/>
        </w:numPr>
        <w:tabs>
          <w:tab w:val="left" w:pos="142"/>
        </w:tabs>
        <w:ind w:left="0"/>
        <w:jc w:val="lowKashida"/>
        <w:rPr>
          <w:rFonts w:ascii="Arial" w:hAnsi="Arial" w:cs="Arial"/>
          <w:szCs w:val="24"/>
        </w:rPr>
      </w:pPr>
      <w:r w:rsidRPr="003166A9">
        <w:rPr>
          <w:rFonts w:ascii="Arial" w:hAnsi="Arial" w:cs="Arial"/>
          <w:szCs w:val="24"/>
        </w:rPr>
        <w:t>Autres mesures.</w:t>
      </w:r>
    </w:p>
    <w:p w:rsidR="00D52971" w:rsidRPr="003166A9" w:rsidRDefault="00D52971" w:rsidP="00E554BD">
      <w:pPr>
        <w:pStyle w:val="Corpsdetexte2"/>
        <w:tabs>
          <w:tab w:val="left" w:pos="142"/>
        </w:tabs>
        <w:spacing w:line="240" w:lineRule="auto"/>
        <w:ind w:firstLine="708"/>
        <w:rPr>
          <w:b/>
          <w:u w:val="single"/>
        </w:rPr>
      </w:pPr>
      <w:r w:rsidRPr="003166A9">
        <w:rPr>
          <w:b/>
        </w:rPr>
        <w:t xml:space="preserve">2 – </w:t>
      </w:r>
      <w:r w:rsidRPr="003166A9">
        <w:rPr>
          <w:b/>
          <w:u w:val="single"/>
        </w:rPr>
        <w:t>Matériel</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La liste des engins que l’Entrepreneur compte mettre en place pour réaliser les travaux prévus, avec leur âge, état, rendement et disponibilité (un modèle type, à respecter impérativement, est joint en annexe 3). La liste des engins doit être accompagnée des fiches techniques établies par les constructeurs.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La liste du matériel fournie par l’Entrepreneur n’est pas limitative et il ne peut élever aucune réclamation si en cours des travaux, il est amené à modifier ou à compléter ce matériel. Si pour une raison quelconque, l’Entrepreneur désire retirer du chantier une partie du matériel avant </w:t>
      </w:r>
      <w:r w:rsidRPr="00AC3A5C">
        <w:rPr>
          <w:rFonts w:asciiTheme="majorBidi" w:hAnsiTheme="majorBidi" w:cstheme="majorBidi"/>
          <w:iCs/>
        </w:rPr>
        <w:lastRenderedPageBreak/>
        <w:t xml:space="preserve">l’achèvement des travaux auxquels il est destiné, il ne peut le faire qu’avec l’accord écrit du maître d’ouvrage; cet accord laisse toutefois à l’Entrepreneur la responsabilité et les conséquences de ce retrait. </w:t>
      </w:r>
    </w:p>
    <w:p w:rsidR="00D52971"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L’Entrepreneur établira un échéancier d’acheminement du matériel sur le chantier ; les implications de cet échéancier devront être en parfaite concordance avec le programme général des travaux.</w:t>
      </w:r>
    </w:p>
    <w:p w:rsidR="00D52971" w:rsidRPr="003166A9" w:rsidRDefault="00D52971" w:rsidP="00E554BD">
      <w:pPr>
        <w:pStyle w:val="Corpsdetexte2"/>
        <w:tabs>
          <w:tab w:val="left" w:pos="142"/>
        </w:tabs>
        <w:spacing w:line="240" w:lineRule="auto"/>
      </w:pPr>
      <w:r w:rsidRPr="003166A9">
        <w:rPr>
          <w:b/>
        </w:rPr>
        <w:t xml:space="preserve">       3 – </w:t>
      </w:r>
      <w:r w:rsidRPr="003166A9">
        <w:rPr>
          <w:b/>
          <w:u w:val="single"/>
        </w:rPr>
        <w:t>Matériaux</w:t>
      </w:r>
      <w:r w:rsidRPr="003166A9">
        <w: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L’Entrepreneur doit remettre une note qui mentionne la provenance des principales fournitures : ciment, aciers, liants, hydrocarbonés,  </w:t>
      </w:r>
      <w:proofErr w:type="spellStart"/>
      <w:r w:rsidRPr="00AC3A5C">
        <w:rPr>
          <w:rFonts w:asciiTheme="majorBidi" w:hAnsiTheme="majorBidi" w:cstheme="majorBidi"/>
          <w:iCs/>
        </w:rPr>
        <w:t>etc</w:t>
      </w:r>
      <w:proofErr w:type="spellEnd"/>
      <w:r w:rsidRPr="00AC3A5C">
        <w:rPr>
          <w:rFonts w:asciiTheme="majorBidi" w:hAnsiTheme="majorBidi" w:cstheme="majorBidi"/>
          <w:iCs/>
        </w:rPr>
        <w:t>…et leur conformité aux spécifications contractuelles.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Dans le cas où l’Entrepreneur compte utiliser des produits prêts à l’emploi (béton, ou autres), il doit fournir tous les renseignements utiles sur les fournisseurs (usines, fabricants) et sur la qualité des mêmes produits fournis à d’autres clients pendant les trois derniers mois.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L’Entrepreneur indiquera la situation, la provenance, la qualité et le potentiel des gîtes des matériaux qu’il propose de retenir pour les emprunts et pour les matériaux de chaussée et béton. Il précisera la composition des stations de concassage et des centrales de fabrication ainsi que leur rendement journalier. Le choix des gîtes des matériaux doit prendre en considération la sauvegarde de l’environnement contre toute forme de pollution des milieux avoisinants y compris par les rejets ou les poussières qui seront issues des installations de concassage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En ce qui concerne le sable, l’Entrepreneur doit indiquer la carrière de provenance et l’estimation de la quantité à extraire ou à produire. La carrière de provenance doit être autorisée selon la réglementation en vigueur. Il est à rappeler qu’en cas de fausses informations à ce sujet, le titulaire du marché est passible des sanctions prévues à l’article 24 du décret n°2-06-388- du 05/02/2007</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L’Entrepreneur indiquera le descriptif et l’emplacement des aires de stockage. Une carrière ne peut être considérée comme un lieu de stockage qu’après l’accord écrit du maître d’ouvrage.</w:t>
      </w:r>
    </w:p>
    <w:p w:rsidR="00D52971" w:rsidRPr="003166A9" w:rsidRDefault="00D52971" w:rsidP="00E554BD">
      <w:pPr>
        <w:pStyle w:val="Corpsdetexte2"/>
        <w:tabs>
          <w:tab w:val="left" w:pos="142"/>
        </w:tabs>
        <w:spacing w:line="240" w:lineRule="auto"/>
        <w:rPr>
          <w:b/>
        </w:rPr>
      </w:pPr>
      <w:r w:rsidRPr="003166A9">
        <w:rPr>
          <w:b/>
        </w:rPr>
        <w:t xml:space="preserve">        4 – </w:t>
      </w:r>
      <w:r w:rsidRPr="003166A9">
        <w:rPr>
          <w:b/>
          <w:u w:val="single"/>
        </w:rPr>
        <w:t>Mouvement des terres</w:t>
      </w:r>
      <w:r w:rsidRPr="003166A9">
        <w:rPr>
          <w:b/>
        </w:rPr>
        <w: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projet de mouvement de terres envisagé par l’Entrepreneur qui indique les hypothèses retenues pour les taux de réutilisation et la destination de chaque déblai y seront également indiqués les zones de dépôt ainsi que les distances moyennes pour transporter les déblais.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plan des mouvements des terres devra tenir compte des données climatiques et des conditions particulières de réutilisation des matériaux sensibles à l’eau.</w:t>
      </w:r>
    </w:p>
    <w:p w:rsidR="00D52971" w:rsidRPr="003166A9" w:rsidRDefault="00D52971" w:rsidP="00E554BD">
      <w:pPr>
        <w:pStyle w:val="Corpsdetexte2"/>
        <w:tabs>
          <w:tab w:val="left" w:pos="142"/>
        </w:tabs>
        <w:spacing w:line="240" w:lineRule="auto"/>
        <w:rPr>
          <w:b/>
        </w:rPr>
      </w:pPr>
      <w:r w:rsidRPr="003166A9">
        <w:rPr>
          <w:b/>
        </w:rPr>
        <w:t xml:space="preserve">         5 – </w:t>
      </w:r>
      <w:r w:rsidRPr="003166A9">
        <w:rPr>
          <w:b/>
          <w:u w:val="single"/>
        </w:rPr>
        <w:t>Organigramme du chantier</w:t>
      </w:r>
      <w:r w:rsidRPr="003166A9">
        <w:rPr>
          <w:b/>
        </w:rPr>
        <w: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L’organigramme du chantier qui définit les unités de direction, de gestion, de logistique, d’études, de contrôle et de  production que l’Entrepreneur prévoit de mettre en  place pour assurer la réalisation des travaux. Il sera accompagné de la liste nominative et des curriculum vitae du personnel  de direction, de maîtrise que l’Entrepreneur compte affecter à chacune de ces unités avec mention de leur date de disponibilité et de leur fonction sur le chantier.</w:t>
      </w:r>
    </w:p>
    <w:p w:rsidR="00D52971" w:rsidRPr="003166A9" w:rsidRDefault="00D52971" w:rsidP="00E554BD">
      <w:pPr>
        <w:tabs>
          <w:tab w:val="left" w:pos="142"/>
        </w:tabs>
        <w:ind w:right="256"/>
        <w:jc w:val="both"/>
      </w:pPr>
      <w:r w:rsidRPr="003166A9">
        <w:rPr>
          <w:b/>
        </w:rPr>
        <w:t xml:space="preserve">6 – </w:t>
      </w:r>
      <w:r w:rsidRPr="003166A9">
        <w:rPr>
          <w:b/>
          <w:u w:val="single"/>
        </w:rPr>
        <w:t>Planning des travaux</w:t>
      </w:r>
      <w:r w:rsidRPr="003166A9">
        <w:t xml:space="preserve">.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programme des travaux doit être suffisamment détaillé pour informer le maître d’ouvrage des dispositions que compte prendre l’Entrepreneur pour réaliser les travaux dans les délais prescrits.</w:t>
      </w:r>
    </w:p>
    <w:p w:rsidR="00D52971" w:rsidRPr="003166A9" w:rsidRDefault="00D52971" w:rsidP="00E554BD">
      <w:pPr>
        <w:pStyle w:val="Corpsdetexte"/>
        <w:tabs>
          <w:tab w:val="left" w:pos="142"/>
        </w:tabs>
        <w:rPr>
          <w:rFonts w:ascii="Arial" w:hAnsi="Arial" w:cs="Arial"/>
          <w:i/>
          <w:szCs w:val="24"/>
        </w:rPr>
      </w:pPr>
      <w:r w:rsidRPr="003166A9">
        <w:rPr>
          <w:rFonts w:ascii="Arial" w:hAnsi="Arial" w:cs="Arial"/>
          <w:i/>
          <w:szCs w:val="24"/>
        </w:rPr>
        <w:t>Le planning est établi en cohérence avec :</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Les cadences prévues ;</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La réglementation en vigueur (Articles 20 et 21 du fascicule n°1 des CPC Travaux) ;</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lastRenderedPageBreak/>
        <w:t>Les conditions climatiques de la zone et de la période d’exécution du chantier;</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Le délai global du marché (art V-1) ;</w:t>
      </w:r>
    </w:p>
    <w:p w:rsidR="00D52971" w:rsidRPr="003166A9" w:rsidRDefault="00D52971" w:rsidP="00E554BD">
      <w:pPr>
        <w:pStyle w:val="Corpsdetexte"/>
        <w:tabs>
          <w:tab w:val="left" w:pos="142"/>
        </w:tabs>
        <w:rPr>
          <w:rFonts w:ascii="Arial" w:hAnsi="Arial" w:cs="Arial"/>
          <w:i/>
          <w:szCs w:val="24"/>
        </w:rPr>
      </w:pPr>
      <w:r w:rsidRPr="003166A9">
        <w:rPr>
          <w:rFonts w:ascii="Arial" w:hAnsi="Arial" w:cs="Arial"/>
          <w:i/>
          <w:szCs w:val="24"/>
        </w:rPr>
        <w:t>En outre, le planning doit :</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Comporter les dates réelles fixées d’un commun accord avec le maître d’ouvrage;</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Faire figurer les dates d’amenées et de replis des ateliers mécaniques en cohérence avec l’annexe 3.</w:t>
      </w:r>
    </w:p>
    <w:p w:rsidR="00D52971" w:rsidRPr="003166A9" w:rsidRDefault="00D52971" w:rsidP="00E554BD">
      <w:pPr>
        <w:pStyle w:val="Corpsdetexte"/>
        <w:tabs>
          <w:tab w:val="left" w:pos="142"/>
        </w:tabs>
        <w:rPr>
          <w:rFonts w:ascii="Arial" w:hAnsi="Arial" w:cs="Arial"/>
          <w:i/>
          <w:szCs w:val="24"/>
        </w:rPr>
      </w:pPr>
      <w:r w:rsidRPr="003166A9">
        <w:rPr>
          <w:rFonts w:ascii="Arial" w:hAnsi="Arial" w:cs="Arial"/>
          <w:i/>
          <w:szCs w:val="24"/>
        </w:rPr>
        <w:t>Le planning des travaux doit être complété et actualisé par :</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L’évolution de la main d’œuvre et du matériel en fonction du programme des travaux ;</w:t>
      </w:r>
    </w:p>
    <w:p w:rsidR="00D52971" w:rsidRPr="003166A9" w:rsidRDefault="00D52971" w:rsidP="00E554BD">
      <w:pPr>
        <w:pStyle w:val="Corpsdetexte2"/>
        <w:numPr>
          <w:ilvl w:val="0"/>
          <w:numId w:val="23"/>
        </w:numPr>
        <w:tabs>
          <w:tab w:val="left" w:pos="142"/>
        </w:tabs>
        <w:spacing w:after="0" w:line="240" w:lineRule="auto"/>
        <w:ind w:left="0"/>
        <w:jc w:val="both"/>
        <w:rPr>
          <w:rFonts w:ascii="Arial" w:hAnsi="Arial" w:cs="Arial"/>
          <w:i/>
        </w:rPr>
      </w:pPr>
      <w:r w:rsidRPr="003166A9">
        <w:rPr>
          <w:rFonts w:ascii="Arial" w:hAnsi="Arial" w:cs="Arial"/>
          <w:i/>
        </w:rPr>
        <w:t>L’échelonnement  prévisionnel des dépenses ;</w:t>
      </w:r>
    </w:p>
    <w:p w:rsidR="00D52971" w:rsidRDefault="00D52971" w:rsidP="00E554BD">
      <w:pPr>
        <w:pStyle w:val="Corpsdetexte"/>
        <w:tabs>
          <w:tab w:val="left" w:pos="142"/>
        </w:tabs>
        <w:rPr>
          <w:rFonts w:ascii="Arial" w:hAnsi="Arial" w:cs="Arial"/>
          <w:i/>
          <w:iCs/>
          <w:szCs w:val="24"/>
        </w:rPr>
      </w:pPr>
      <w:r w:rsidRPr="003166A9">
        <w:rPr>
          <w:rFonts w:ascii="Arial" w:hAnsi="Arial" w:cs="Arial"/>
          <w:i/>
          <w:iCs/>
          <w:szCs w:val="24"/>
        </w:rPr>
        <w:t>Le planning des travaux sera présenté sous forme d’un diagramme de type « chemin de fer ».</w:t>
      </w:r>
    </w:p>
    <w:p w:rsidR="00D52971" w:rsidRPr="003166A9" w:rsidRDefault="00D52971" w:rsidP="00E554BD">
      <w:pPr>
        <w:pStyle w:val="Corpsdetexte2"/>
        <w:tabs>
          <w:tab w:val="left" w:pos="142"/>
        </w:tabs>
        <w:spacing w:line="240" w:lineRule="auto"/>
        <w:rPr>
          <w:b/>
        </w:rPr>
      </w:pPr>
      <w:r w:rsidRPr="003166A9">
        <w:rPr>
          <w:b/>
        </w:rPr>
        <w:t xml:space="preserve">      7 – </w:t>
      </w:r>
      <w:r w:rsidRPr="003166A9">
        <w:rPr>
          <w:b/>
          <w:u w:val="single"/>
        </w:rPr>
        <w:t>Hygiène et sécurité</w:t>
      </w:r>
      <w:r w:rsidRPr="003166A9">
        <w:rPr>
          <w:b/>
        </w:rPr>
        <w:t>.</w:t>
      </w:r>
    </w:p>
    <w:p w:rsidR="00D52971" w:rsidRPr="005A1224" w:rsidRDefault="00D52971" w:rsidP="00E554BD">
      <w:pPr>
        <w:pStyle w:val="Corpsdetexte"/>
        <w:tabs>
          <w:tab w:val="left" w:pos="142"/>
        </w:tabs>
        <w:jc w:val="left"/>
        <w:rPr>
          <w:rFonts w:asciiTheme="majorBidi" w:hAnsiTheme="majorBidi" w:cstheme="majorBidi"/>
          <w:b w:val="0"/>
          <w:iCs/>
          <w:sz w:val="24"/>
          <w:szCs w:val="24"/>
        </w:rPr>
      </w:pPr>
      <w:r w:rsidRPr="005A1224">
        <w:rPr>
          <w:rFonts w:asciiTheme="majorBidi" w:hAnsiTheme="majorBidi" w:cstheme="majorBidi"/>
          <w:b w:val="0"/>
          <w:iCs/>
          <w:sz w:val="24"/>
          <w:szCs w:val="24"/>
        </w:rPr>
        <w:t xml:space="preserve">Une note qui décrit les mesures particulières prévues de manière à assurer l’hygiène et la sécurité sur le chantier et à ses abords, tant pour les ouvriers que pour les riverains et les usagers de la route. </w:t>
      </w:r>
    </w:p>
    <w:p w:rsidR="00D52971" w:rsidRPr="003166A9" w:rsidRDefault="00D52971" w:rsidP="00E554BD">
      <w:pPr>
        <w:pStyle w:val="Corpsdetexte2"/>
        <w:tabs>
          <w:tab w:val="left" w:pos="142"/>
        </w:tabs>
        <w:spacing w:line="240" w:lineRule="auto"/>
        <w:rPr>
          <w:b/>
        </w:rPr>
      </w:pPr>
      <w:r w:rsidRPr="003166A9">
        <w:rPr>
          <w:b/>
        </w:rPr>
        <w:t xml:space="preserve">      8 – </w:t>
      </w:r>
      <w:r w:rsidRPr="003166A9">
        <w:rPr>
          <w:b/>
          <w:u w:val="single"/>
        </w:rPr>
        <w:t>Environnemen</w:t>
      </w:r>
      <w:r w:rsidRPr="003166A9">
        <w:rPr>
          <w:b/>
        </w:rPr>
        <w:t>t </w:t>
      </w:r>
    </w:p>
    <w:p w:rsidR="00D52971" w:rsidRPr="005A1224" w:rsidRDefault="00D52971" w:rsidP="00E554BD">
      <w:pPr>
        <w:pStyle w:val="Corpsdetexte"/>
        <w:tabs>
          <w:tab w:val="left" w:pos="142"/>
        </w:tabs>
        <w:jc w:val="left"/>
        <w:rPr>
          <w:rFonts w:asciiTheme="majorBidi" w:hAnsiTheme="majorBidi" w:cstheme="majorBidi"/>
          <w:b w:val="0"/>
          <w:iCs/>
          <w:sz w:val="24"/>
          <w:szCs w:val="24"/>
        </w:rPr>
      </w:pPr>
      <w:r w:rsidRPr="005A1224">
        <w:rPr>
          <w:rFonts w:asciiTheme="majorBidi" w:hAnsiTheme="majorBidi" w:cstheme="majorBidi"/>
          <w:b w:val="0"/>
          <w:iCs/>
          <w:sz w:val="24"/>
          <w:szCs w:val="24"/>
        </w:rPr>
        <w:t>Une note qui décrit la manière dont l’Entrepreneur compte prendre en compte les contraintes environnementales et les mesures qu’il compte appliquer pour la protection de l’environnement tout au long du chantier.</w:t>
      </w:r>
    </w:p>
    <w:p w:rsidR="00D52971" w:rsidRPr="00FC05D4" w:rsidRDefault="00D52971" w:rsidP="00E554BD">
      <w:pPr>
        <w:pStyle w:val="Titre1"/>
        <w:tabs>
          <w:tab w:val="left" w:pos="142"/>
        </w:tabs>
        <w:ind w:left="0"/>
      </w:pPr>
      <w:bookmarkStart w:id="128" w:name="_Toc392832960"/>
      <w:bookmarkStart w:id="129" w:name="_Toc57047660"/>
      <w:r w:rsidRPr="00FC05D4">
        <w:t>TRAVAUX DE TOPOGRAPHIE, DE PIQUETAGE ET DE MENSURATION</w:t>
      </w:r>
      <w:bookmarkEnd w:id="128"/>
      <w:bookmarkEnd w:id="129"/>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Maître de l'Ouvrage mettra à la disposition de l'Entrepreneur les coordonnées des points nécessaires à l'implantation des ouvrages telles qu’elles ressortent des plans et des implantations préalables éventuelles effectuées pour son compte. Les repères de base, figurant sur les plans et ayant servi au calcul, ne sont donnés qu'à titre indicatif. L'Entrepreneur devra les contrôler.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Dans le cas où l'Entrepreneur aurait des objections à formuler au sujet des repères de base et des plans y relatifs, il est tenu d'en informer le Maître de l'Ouvrage dans un délai d'une semaine, après réception des documents. Les rectifications éventuelles seront faites contradictoirement entre L'Entrepreneur et le Maître de l'Ouvrage. Les éléments définitifs, résultant de ces rectifications, feront l'objet d'un procès-verbal contradictoire.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L'Entrepreneur exécutera, sous son entière responsabilité, tous les travaux de mensuration et de piquetage nécessaires pour implanter exactement les ouvrages à construire. Il soumettra dans le Mémoire Technique, au Maître de l'Ouvrage, les méthodes qu'il envisage d'appliquer pour ces travaux.</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Avant l'ouverture des travaux, l'Entrepreneur vérifiera, en présence du Maître de l'Ouvrage ou d'un de ses représentants, le plan général d'implantation et les coordonnées de repères. Il sera dressé un procès-verbal relatant le détail de ces opérations.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L'Entrepreneur est responsable de la conservation des repères. Si en cours des travaux, certains d'entre eux sont détruits, il doit en remettre d'autres, sous sa responsabilité et à ses frais. Il établit, s'il y a lieu, des repères secondaires et effectuera les </w:t>
      </w:r>
      <w:proofErr w:type="spellStart"/>
      <w:r w:rsidRPr="00AC3A5C">
        <w:rPr>
          <w:rFonts w:asciiTheme="majorBidi" w:hAnsiTheme="majorBidi" w:cstheme="majorBidi"/>
          <w:iCs/>
        </w:rPr>
        <w:t>repiquetages</w:t>
      </w:r>
      <w:proofErr w:type="spellEnd"/>
      <w:r w:rsidRPr="00AC3A5C">
        <w:rPr>
          <w:rFonts w:asciiTheme="majorBidi" w:hAnsiTheme="majorBidi" w:cstheme="majorBidi"/>
          <w:iCs/>
        </w:rPr>
        <w:t xml:space="preserve"> nécessaires.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L'implantation, le nivellement et le bornage des axes des différentes voiries (voies et chemins piétons) sont à la charge de l'Entrepreneur.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lastRenderedPageBreak/>
        <w:t>Le bornage des sommets de polygonales (axe des voies) seront réalisés à l'extérieur de la surface d'exécution des travaux. Les bornes seront placées de part et d'autre des points à matérialiser, sur la bissectrice de l'angle pour les sommets et sur la perpendiculaire à l'axe.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levés des cotes TN se feront contradictoirement entre les représentants de l’Entrepreneur et ceux du Maître de l’Ouvrage.</w:t>
      </w:r>
    </w:p>
    <w:p w:rsidR="00D52971" w:rsidRPr="00FC05D4" w:rsidRDefault="00D52971" w:rsidP="00E554BD">
      <w:pPr>
        <w:pStyle w:val="Titre1"/>
        <w:tabs>
          <w:tab w:val="left" w:pos="142"/>
        </w:tabs>
        <w:ind w:left="0"/>
      </w:pPr>
      <w:bookmarkStart w:id="130" w:name="_Toc392832961"/>
      <w:bookmarkStart w:id="131" w:name="_Toc57047661"/>
      <w:r w:rsidRPr="00FC05D4">
        <w:t>PREPARATION DU TERRAIN</w:t>
      </w:r>
      <w:bookmarkEnd w:id="130"/>
      <w:bookmarkEnd w:id="131"/>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Préalablement à l'exécution des travaux de terrassements généraux, l'Entrepreneur procédera au nettoyage général du terrain sur la totalité du site, de manière à le débarrasser des gravats et autres matériaux impropres (en quantité ou en qualité) à une réutilisation en remblais, qui y auraient été déposés. L’opération de nettoyage comprendra également l'évacuation de ces derniers à la décharge </w:t>
      </w:r>
    </w:p>
    <w:p w:rsidR="00D52971" w:rsidRPr="00FC05D4" w:rsidRDefault="00D52971" w:rsidP="00E554BD">
      <w:pPr>
        <w:pStyle w:val="Titre1"/>
        <w:tabs>
          <w:tab w:val="left" w:pos="142"/>
        </w:tabs>
        <w:ind w:left="0"/>
      </w:pPr>
      <w:bookmarkStart w:id="132" w:name="_Toc392832962"/>
      <w:bookmarkStart w:id="133" w:name="_Toc57047662"/>
      <w:r w:rsidRPr="00FC05D4">
        <w:t>TRAVAUX DE TERRASSEMENTS</w:t>
      </w:r>
      <w:bookmarkEnd w:id="132"/>
      <w:bookmarkEnd w:id="133"/>
    </w:p>
    <w:p w:rsidR="00D52971" w:rsidRPr="003166A9" w:rsidRDefault="00D52971" w:rsidP="00E554BD">
      <w:pPr>
        <w:tabs>
          <w:tab w:val="left" w:pos="142"/>
        </w:tabs>
      </w:pPr>
      <w:r w:rsidRPr="003166A9">
        <w:t>1) TRAVAUX DE TERRASSEMENTS EN DEBLAIS POUR VOIRIE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travaux de terrassements en déblai, sont de différentes natures qu’il appartient à l’Entrepreneur d’appréhender.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terrassements en déblais seront exécutés conformément aux prescriptions du Cahier des Prescriptions Communes (C.P.C.) pour les travaux dépendant du Ministère des Travaux Publics.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Toutes les terres excédentaires et matériaux impropres à la mise en remblais seront transportés aux décharges telles que les aura choisies l'Entrepreneur, en accord avec le Maître de l'Ouvrage.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La tolérance de côte par rapport à la ligne rouge du fond de forme sera, au plus, égale à deux centimètres.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On ne devra pas observer de présence d'eau sur les chantiers de terrassement. L'entrepreneur en assurera l'écoulement à ses frais.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Le compactage du sol de la plate-forme, chemins piétons, trottoirs ou accotements sera conduit de façon à obtenir, sur une épaisseur de 30cm au moins, une densité sèche au moins égale à 95 % de la densité sèche de  l'Optimum Proctor Standard. La cadence des essais (compacité et teneur en eau) est, en principe, de un pour 1000m2.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Dans le cas où cette valeur de la densité sèche ne pourra être obtenue, pour des raisons d'hétérogénéité locale des terrains, l'Entrepreneur devra procéder aux purges nécessaires.</w:t>
      </w:r>
    </w:p>
    <w:p w:rsidR="00D52971" w:rsidRPr="003166A9" w:rsidRDefault="00D52971" w:rsidP="00E554BD">
      <w:pPr>
        <w:tabs>
          <w:tab w:val="left" w:pos="142"/>
        </w:tabs>
      </w:pPr>
      <w:r w:rsidRPr="003166A9">
        <w:t xml:space="preserve">2) TRAVAUX DE </w:t>
      </w:r>
      <w:r w:rsidR="004424E6" w:rsidRPr="003166A9">
        <w:t>TERRASSEMENTS EN</w:t>
      </w:r>
      <w:r w:rsidRPr="003166A9">
        <w:t xml:space="preserve"> REMBLAIS POUR VOIRIE </w:t>
      </w:r>
    </w:p>
    <w:p w:rsidR="00D52971" w:rsidRPr="003B6C61" w:rsidRDefault="00D52971" w:rsidP="00E554BD">
      <w:pPr>
        <w:tabs>
          <w:tab w:val="left" w:pos="142"/>
        </w:tabs>
        <w:ind w:right="256"/>
        <w:jc w:val="both"/>
        <w:rPr>
          <w:rFonts w:ascii="Arial" w:hAnsi="Arial" w:cs="Arial"/>
          <w:b/>
          <w:i/>
          <w:u w:val="single"/>
        </w:rPr>
      </w:pPr>
      <w:r w:rsidRPr="003B6C61">
        <w:rPr>
          <w:rFonts w:ascii="Arial" w:hAnsi="Arial" w:cs="Arial"/>
          <w:b/>
          <w:i/>
          <w:u w:val="single"/>
        </w:rPr>
        <w:t>2.1 -  Nature des remblais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La nature des remblais à employer aura les caractéristiques suivantes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IP &lt; 20, pas d'éléments végétaux, pas d'éléments supérieurs à </w:t>
      </w:r>
      <w:smartTag w:uri="urn:schemas-microsoft-com:office:smarttags" w:element="metricconverter">
        <w:smartTagPr>
          <w:attr w:name="ProductID" w:val="20 centim￨tres"/>
        </w:smartTagPr>
        <w:r w:rsidRPr="00AC3A5C">
          <w:rPr>
            <w:rFonts w:asciiTheme="majorBidi" w:hAnsiTheme="majorBidi" w:cstheme="majorBidi"/>
            <w:iCs/>
          </w:rPr>
          <w:t>20 centimètres</w:t>
        </w:r>
      </w:smartTag>
      <w:r w:rsidRPr="00AC3A5C">
        <w:rPr>
          <w:rFonts w:asciiTheme="majorBidi" w:hAnsiTheme="majorBidi" w:cstheme="majorBidi"/>
          <w:iCs/>
        </w:rPr>
        <w: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Tous les remblais devront être méthodiquement compactés. Le contrôle de compactage des remblais sera effectué en se référant principalement aux résultats d'essais à la plaque et, si besoin est, à des mesures de densité sèche en place.</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u w:val="single"/>
        </w:rPr>
        <w:t>2.2 - Compactage des remblais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Avant tout début de travaux, l'Entrepreneur devra soumettre à l'agrément du Maître de l'Ouvrage les moyens de compactage qu'il compte utiliser.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lastRenderedPageBreak/>
        <w:t>Le compactage sera utilisé avec des engins appropriés au matériau et les travaux ne peuvent commencer que lorsque l'Entrepreneur aura amené sur le chantier les engins et matériel de nature agréée et en nombre suffisant.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Les couches de remblai ne doivent pas dépasser 20cm d’épaisseur et doivent être compactées jusqu'à atteindre un indice de compactage d'au moins 95 % de l'Optimum Proctor Standard, cette spécification devant être vérifiée pour toute mesure effectuée conformément aux indications ci-dessus (pour les déblais) et suivant le rythme défini. La teneur en eau devra en principe se situer  dans la branche humide de la courbe </w:t>
      </w:r>
      <w:proofErr w:type="spellStart"/>
      <w:r w:rsidRPr="00AC3A5C">
        <w:rPr>
          <w:rFonts w:asciiTheme="majorBidi" w:hAnsiTheme="majorBidi" w:cstheme="majorBidi"/>
          <w:iCs/>
        </w:rPr>
        <w:t>proctor</w:t>
      </w:r>
      <w:proofErr w:type="spellEnd"/>
      <w:r w:rsidRPr="00AC3A5C">
        <w:rPr>
          <w:rFonts w:asciiTheme="majorBidi" w:hAnsiTheme="majorBidi" w:cstheme="majorBidi"/>
          <w:iCs/>
        </w:rPr>
        <w:t xml:space="preserve"> de référence.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Si les résultats de contrôle de compacité d'une couche étaient inférieurs aux normes imposées, l'Entrepreneur devrait reprendre, à ses frais, le compactage pour obtenir le seuil minimum fixé. Si cela s'avérait impossible, l'Entrepreneur aurait à sa charge la démolition de la section considérée et sa reconstruction, jusqu'à obtention de résultats satisfaisant aux essais de contrôle.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Dans tous les cas, en particulier lorsque la compacité imposée n'est pas atteinte, le Maître de l'Ouvrage pourra imposer une diminution de l'épaisseur des couches ou demander le changement de la nature des remblais, sans que l'Entrepreneur puisse prétendre à une quelconque indemnité ou à une prolongation de délai.</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u w:val="single"/>
        </w:rPr>
        <w:t>2.3 -  Remblais autour des ouvrages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Dans tous les cas où les excavations pour les ouvrages créent des vides qui doivent être ultérieurement remblayés, au titre des spécifications concernant les excavations ou pour les remblais autour des ouvrages pour la constitution de plate-forme, ces vides doivent être remplis avec des matériaux agréés par le Maître de l'Ouvrage et soigneusement compactés par couches d'épaisseur inférieure à </w:t>
      </w:r>
      <w:smartTag w:uri="urn:schemas-microsoft-com:office:smarttags" w:element="metricconverter">
        <w:smartTagPr>
          <w:attr w:name="ProductID" w:val="20 cm"/>
        </w:smartTagPr>
        <w:r w:rsidRPr="00AC3A5C">
          <w:rPr>
            <w:rFonts w:asciiTheme="majorBidi" w:hAnsiTheme="majorBidi" w:cstheme="majorBidi"/>
            <w:iCs/>
          </w:rPr>
          <w:t>20 cm</w:t>
        </w:r>
      </w:smartTag>
      <w:r w:rsidRPr="00AC3A5C">
        <w:rPr>
          <w:rFonts w:asciiTheme="majorBidi" w:hAnsiTheme="majorBidi" w:cstheme="majorBidi"/>
          <w:iCs/>
        </w:rPr>
        <w:t xml:space="preserve"> au moyen de dames pneumatiques. L'Entrepreneur devra arroser ou faire sécher ces matériaux si c’est nécessaire. La compacité de chaque couche doit atteindre un indice de compactage d'au moins 95 % de l'Optimum Proctor Standard; cette spécification étant valable pour toute mesure ponctuelle effectuée.</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u w:val="single"/>
        </w:rPr>
        <w:t>2.4 - Contrôle pour la bonne exécution des remblais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contrôle du compactage qui sera effectué par le Maître de l'Ouvrage devra comporter, en principe, une mesure de compacité en place et de teneur en eau par 1000m2 en moyenne, pour chaque couche de remblai mise en œuvre.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Il est spécifié que les mesures seront toujours effectuées sur la partie inférieure de la couche mise en remblai, lorsque l'essai n'intéresse pas toute la hauteur de la couche.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L’assise des remblais sera également contrôlée dans les mêmes conditions que ci-dessus.</w:t>
      </w:r>
    </w:p>
    <w:p w:rsidR="00D52971"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Maître de l'Ouvrage pourra effectuer d'autres essais ou adopter une modification de la fréquence des essais.</w:t>
      </w:r>
    </w:p>
    <w:p w:rsidR="00D52971" w:rsidRPr="003B6C61" w:rsidRDefault="00D52971" w:rsidP="00E554BD">
      <w:pPr>
        <w:tabs>
          <w:tab w:val="left" w:pos="142"/>
        </w:tabs>
        <w:ind w:firstLine="708"/>
        <w:rPr>
          <w:b/>
          <w:bCs/>
          <w:u w:val="single"/>
        </w:rPr>
      </w:pPr>
      <w:r w:rsidRPr="003B6C61">
        <w:rPr>
          <w:b/>
          <w:bCs/>
          <w:u w:val="single"/>
        </w:rPr>
        <w:t>Les essais porteront sur la :</w:t>
      </w:r>
    </w:p>
    <w:p w:rsidR="00D52971" w:rsidRPr="003166A9" w:rsidRDefault="00D52971" w:rsidP="00E554BD">
      <w:pPr>
        <w:tabs>
          <w:tab w:val="left" w:pos="142"/>
        </w:tabs>
        <w:ind w:right="256"/>
        <w:jc w:val="both"/>
        <w:rPr>
          <w:rFonts w:ascii="Arial" w:hAnsi="Arial" w:cs="Arial"/>
          <w:i/>
        </w:rPr>
      </w:pPr>
      <w:r w:rsidRPr="003166A9">
        <w:rPr>
          <w:rFonts w:ascii="Arial" w:hAnsi="Arial" w:cs="Arial"/>
          <w:i/>
        </w:rPr>
        <w:t>• Teneur en eau,</w:t>
      </w:r>
    </w:p>
    <w:p w:rsidR="00D52971" w:rsidRPr="003166A9" w:rsidRDefault="00D52971" w:rsidP="00E554BD">
      <w:pPr>
        <w:tabs>
          <w:tab w:val="left" w:pos="142"/>
        </w:tabs>
        <w:ind w:right="256"/>
        <w:jc w:val="both"/>
        <w:rPr>
          <w:rFonts w:ascii="Arial" w:hAnsi="Arial" w:cs="Arial"/>
          <w:i/>
        </w:rPr>
      </w:pPr>
      <w:r w:rsidRPr="003166A9">
        <w:rPr>
          <w:rFonts w:ascii="Arial" w:hAnsi="Arial" w:cs="Arial"/>
          <w:i/>
        </w:rPr>
        <w:t>• Densité en place (la densité à obtenir étant les 95 % de l'Optimum Proctor Standard sur chaque couche de remblais et sur l’assise devant recevoir les remblais.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terres excédentaires, pouvant éventuellement être réutilisées en remblais, seront stockées à l'intérieur du périmètre d'intervention (limite du Marché) et notoirement à l'intérieur des différents terre-pleins centraux.</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L'Entrepreneur doit, en particulier, prévoir les fossés d'évacuation des eaux qui peuvent être nécessaires pour réaliser un assainissement convenable et assurer la protection des ouvrages pour toute la durée des travaux. La réalisation de ces fossés et leur entretien, pendant la durée du contrat, sont à la charge de l'Entrepreneur.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lastRenderedPageBreak/>
        <w:t>De plus, l'Entrepreneur doit fournir les moyens d'assèchement, d'évacuation ou de dérivation des eaux nécessaires à la protection des travaux.</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u w:val="single"/>
        </w:rPr>
        <w:t>3) TERRAINS INSTABLES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Si lors de l'exécution des travaux, les talus, exécutés suivant les pentes fixées par les plans du Marché ou par le Maître de l'Ouvrage, présentent un risque manifeste de glissement, l'Entrepreneur doit les modifier après accord écrit préalable du Maître de l'Ouvrage.</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u w:val="single"/>
        </w:rPr>
        <w:t>4) OUVERTURE D'ENCAISSEMENT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fonds de formes seront soigneusement dressés et doivent être réceptionnés par le Maître de l'Ouvrage avant exécution des ouvrages.</w:t>
      </w:r>
    </w:p>
    <w:p w:rsidR="00D52971"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fond de forme devra être parfaitement dressé, nivelé et compacté à 95% de l’OPM au rouleau à pneu ou vibrant jusqu'à disparition des travers de passage des engins de compactage avec contrôle permanent à la cerce, à la règle et au niveau.</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u w:val="single"/>
        </w:rPr>
        <w:t xml:space="preserve">5) EXECUTION DES FOUILLES EN TRANCHEES </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fouilles en terrain de toute nature seront exécutées conformément aux dispositions du DGTA. Les déblais excédentaires seront évacués vers un emplacement désigné par le Maître de l’Ouvrage.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terrassements en déblais dans le rocher seront exécutés au brise roche, marteau pneumatique ou tout autre engin spécialisé.</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Si l’Entrepreneur décide de recourir à l’usage d’explosifs, il devra se conformer à la réglementation en vigueur.</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Les parois des tranchées seront étayées et leur mode de blindage devra faire l’objet d’une étude de stabilité effectuée, aux frais de l’Entrepreneur, par un BET agréé par le Maître de l’ouvrage.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fond de fouille sera réceptionné par le Maître de l’Ouvrage ou ses représentants préalablement à l’exécution du lit de pose précédant la mise en place des canalisations.</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u w:val="single"/>
        </w:rPr>
        <w:t>6)  LIT DE POSE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lit de pose des conduites sera en gravette 15/25 et aura une épaisseur de 0,15m.</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u w:val="single"/>
        </w:rPr>
        <w:t>7) REMBLAIEMENT DES TRANCHEES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Le remblaiement des tranchées sera exécuté en terre tamisée jusqu’à une hauteur de </w:t>
      </w:r>
      <w:smartTag w:uri="urn:schemas-microsoft-com:office:smarttags" w:element="metricconverter">
        <w:smartTagPr>
          <w:attr w:name="ProductID" w:val="30 cm"/>
        </w:smartTagPr>
        <w:r w:rsidRPr="00AC3A5C">
          <w:rPr>
            <w:rFonts w:asciiTheme="majorBidi" w:hAnsiTheme="majorBidi" w:cstheme="majorBidi"/>
            <w:iCs/>
          </w:rPr>
          <w:t>30 cm</w:t>
        </w:r>
      </w:smartTag>
      <w:r w:rsidRPr="00AC3A5C">
        <w:rPr>
          <w:rFonts w:asciiTheme="majorBidi" w:hAnsiTheme="majorBidi" w:cstheme="majorBidi"/>
          <w:iCs/>
        </w:rPr>
        <w:t xml:space="preserve"> au dessus de la génératrice supérieure (extrados) de la canalisation correspondant au remblai primaire (RP). La compacité devra atteindre en tout point de la tranchée 95% de l’OPM. La cadence des essais pour le RP est, en moyenne, d’un essai pour 50 ml de canalisation.</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Au dessus, le remblaiement (correspondant au remblai secondaire -RS) se fera par couche d’épaisseur maximale 30cm; les remblais provenant de matériaux d’apport ou de déblais quand ceux-ci sont réutilisables en remblais.</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Le compactage des remblais se fera au moyen d’engin mécanique de type « grenouille » et la compacité, pour chaque couche devra atteindre 95% de l’OPM. La cadence des essais pour le RS est, en moyenne, d’un essai par couche et par 50 ml de canalisation.</w:t>
      </w:r>
    </w:p>
    <w:p w:rsidR="00D52971" w:rsidRPr="00FC05D4" w:rsidRDefault="00D52971" w:rsidP="00E554BD">
      <w:pPr>
        <w:pStyle w:val="Titre1"/>
        <w:tabs>
          <w:tab w:val="left" w:pos="142"/>
        </w:tabs>
        <w:ind w:left="0"/>
      </w:pPr>
      <w:bookmarkStart w:id="134" w:name="_Toc392832963"/>
      <w:bookmarkStart w:id="135" w:name="_Toc57047663"/>
      <w:r w:rsidRPr="00FC05D4">
        <w:t>CONSTRUCTION DES CHAUSSEES</w:t>
      </w:r>
      <w:bookmarkEnd w:id="134"/>
      <w:bookmarkEnd w:id="135"/>
    </w:p>
    <w:p w:rsidR="00D52971" w:rsidRPr="003166A9" w:rsidRDefault="00D52971" w:rsidP="00E554BD">
      <w:pPr>
        <w:numPr>
          <w:ilvl w:val="0"/>
          <w:numId w:val="10"/>
        </w:numPr>
        <w:tabs>
          <w:tab w:val="left" w:pos="142"/>
        </w:tabs>
        <w:ind w:left="0" w:right="256"/>
        <w:jc w:val="both"/>
        <w:rPr>
          <w:rFonts w:ascii="Arial" w:hAnsi="Arial" w:cs="Arial"/>
          <w:b/>
          <w:i/>
          <w:u w:val="single"/>
        </w:rPr>
      </w:pPr>
      <w:r w:rsidRPr="003166A9">
        <w:rPr>
          <w:rFonts w:ascii="Arial" w:hAnsi="Arial" w:cs="Arial"/>
          <w:b/>
          <w:i/>
          <w:u w:val="single"/>
        </w:rPr>
        <w:t xml:space="preserve"> COUCHE -DE FORME (EVENTUELLE)</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Elle sera réalisée en tout venant de déchets de carrière. Ce matériau sera choisi parmi les graves propres agréés par le Maître de l’Ouvrage.</w:t>
      </w:r>
    </w:p>
    <w:p w:rsidR="00D52971" w:rsidRPr="003166A9" w:rsidRDefault="00D52971" w:rsidP="00E554BD">
      <w:pPr>
        <w:numPr>
          <w:ilvl w:val="0"/>
          <w:numId w:val="10"/>
        </w:numPr>
        <w:tabs>
          <w:tab w:val="left" w:pos="142"/>
        </w:tabs>
        <w:ind w:left="0" w:right="256"/>
        <w:jc w:val="both"/>
        <w:rPr>
          <w:rFonts w:ascii="Arial" w:hAnsi="Arial" w:cs="Arial"/>
          <w:b/>
          <w:i/>
        </w:rPr>
      </w:pPr>
      <w:r w:rsidRPr="003166A9">
        <w:rPr>
          <w:rFonts w:ascii="Arial" w:hAnsi="Arial" w:cs="Arial"/>
          <w:b/>
          <w:i/>
          <w:u w:val="single"/>
        </w:rPr>
        <w:lastRenderedPageBreak/>
        <w:t xml:space="preserve">  COUCHE DE FONDATION</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La couche de fondation sera exécutée en T.V. </w:t>
      </w:r>
      <w:r w:rsidRPr="00AC3A5C">
        <w:rPr>
          <w:rFonts w:asciiTheme="majorBidi" w:hAnsiTheme="majorBidi" w:cstheme="majorBidi"/>
          <w:iCs/>
          <w:color w:val="00B050"/>
        </w:rPr>
        <w:t>GNF1 0/40</w:t>
      </w:r>
      <w:r w:rsidR="002F5010" w:rsidRPr="00AC3A5C">
        <w:rPr>
          <w:rFonts w:asciiTheme="majorBidi" w:hAnsiTheme="majorBidi" w:cstheme="majorBidi"/>
          <w:iCs/>
          <w:color w:val="00B050"/>
        </w:rPr>
        <w:t xml:space="preserve"> ou GNF2 0/40</w:t>
      </w:r>
      <w:r w:rsidRPr="00AC3A5C">
        <w:rPr>
          <w:rFonts w:asciiTheme="majorBidi" w:hAnsiTheme="majorBidi" w:cstheme="majorBidi"/>
          <w:iCs/>
        </w:rPr>
        <w:t>.</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La compacité ne devra pas être inférieure à 95 % de l'Optimum Proctor Modifié.</w:t>
      </w:r>
    </w:p>
    <w:p w:rsidR="00D52971" w:rsidRPr="00AC3A5C"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Après achèvement de la couche de fondation, les écarts du profil en long et des profils en travers ne devront pas être supérieurs à </w:t>
      </w:r>
      <w:smartTag w:uri="urn:schemas-microsoft-com:office:smarttags" w:element="metricconverter">
        <w:smartTagPr>
          <w:attr w:name="ProductID" w:val="2 cm"/>
        </w:smartTagPr>
        <w:r w:rsidRPr="00AC3A5C">
          <w:rPr>
            <w:rFonts w:asciiTheme="majorBidi" w:hAnsiTheme="majorBidi" w:cstheme="majorBidi"/>
            <w:iCs/>
          </w:rPr>
          <w:t>2 cm</w:t>
        </w:r>
      </w:smartTag>
      <w:r w:rsidRPr="00AC3A5C">
        <w:rPr>
          <w:rFonts w:asciiTheme="majorBidi" w:hAnsiTheme="majorBidi" w:cstheme="majorBidi"/>
          <w:iCs/>
        </w:rPr>
        <w:t xml:space="preserve"> avec le profil en long théorique ou avec les profils en travers types.</w:t>
      </w:r>
    </w:p>
    <w:p w:rsidR="00D52971" w:rsidRPr="004424E6" w:rsidRDefault="00D52971" w:rsidP="00E554BD">
      <w:pPr>
        <w:tabs>
          <w:tab w:val="left" w:pos="142"/>
        </w:tabs>
        <w:ind w:right="256"/>
        <w:jc w:val="both"/>
        <w:rPr>
          <w:rFonts w:asciiTheme="majorBidi" w:hAnsiTheme="majorBidi" w:cstheme="majorBidi"/>
          <w:iCs/>
        </w:rPr>
      </w:pPr>
      <w:r w:rsidRPr="00AC3A5C">
        <w:rPr>
          <w:rFonts w:asciiTheme="majorBidi" w:hAnsiTheme="majorBidi" w:cstheme="majorBidi"/>
          <w:iCs/>
        </w:rPr>
        <w:t xml:space="preserve">La fréquence des essais de compactage sera de </w:t>
      </w:r>
      <w:smartTag w:uri="urn:schemas-microsoft-com:office:smarttags" w:element="metricconverter">
        <w:smartTagPr>
          <w:attr w:name="ProductID" w:val="100 m￨tre"/>
        </w:smartTagPr>
        <w:r w:rsidRPr="00AC3A5C">
          <w:rPr>
            <w:rFonts w:asciiTheme="majorBidi" w:hAnsiTheme="majorBidi" w:cstheme="majorBidi"/>
            <w:iCs/>
          </w:rPr>
          <w:t>100 mètre</w:t>
        </w:r>
      </w:smartTag>
      <w:r w:rsidRPr="00AC3A5C">
        <w:rPr>
          <w:rFonts w:asciiTheme="majorBidi" w:hAnsiTheme="majorBidi" w:cstheme="majorBidi"/>
          <w:iCs/>
        </w:rPr>
        <w:t>, avec un minimum d'un essai par voie.</w:t>
      </w:r>
    </w:p>
    <w:p w:rsidR="00D52971" w:rsidRPr="003166A9" w:rsidRDefault="00D52971" w:rsidP="00E554BD">
      <w:pPr>
        <w:numPr>
          <w:ilvl w:val="0"/>
          <w:numId w:val="10"/>
        </w:numPr>
        <w:tabs>
          <w:tab w:val="left" w:pos="142"/>
        </w:tabs>
        <w:ind w:left="0" w:right="256"/>
        <w:jc w:val="both"/>
        <w:rPr>
          <w:rFonts w:ascii="Arial" w:hAnsi="Arial" w:cs="Arial"/>
          <w:b/>
          <w:i/>
        </w:rPr>
      </w:pPr>
      <w:r w:rsidRPr="003166A9">
        <w:rPr>
          <w:rFonts w:ascii="Arial" w:hAnsi="Arial" w:cs="Arial"/>
          <w:b/>
          <w:i/>
          <w:u w:val="single"/>
        </w:rPr>
        <w:t xml:space="preserve">  COUCHE DE BASE</w:t>
      </w:r>
    </w:p>
    <w:p w:rsidR="00D52971" w:rsidRPr="00AC3A5C" w:rsidRDefault="004424E6" w:rsidP="00E554BD">
      <w:pPr>
        <w:tabs>
          <w:tab w:val="left" w:pos="142"/>
        </w:tabs>
        <w:ind w:firstLine="0"/>
        <w:rPr>
          <w:rFonts w:asciiTheme="majorBidi" w:hAnsiTheme="majorBidi" w:cstheme="majorBidi"/>
          <w:iCs/>
        </w:rPr>
      </w:pPr>
      <w:r>
        <w:rPr>
          <w:rFonts w:asciiTheme="majorBidi" w:hAnsiTheme="majorBidi" w:cstheme="majorBidi"/>
          <w:iCs/>
        </w:rPr>
        <w:tab/>
      </w:r>
      <w:r w:rsidR="00D52971" w:rsidRPr="00AC3A5C">
        <w:rPr>
          <w:rFonts w:asciiTheme="majorBidi" w:hAnsiTheme="majorBidi" w:cstheme="majorBidi"/>
          <w:iCs/>
        </w:rPr>
        <w:t xml:space="preserve">La couche de base sera exécutée en </w:t>
      </w:r>
      <w:r w:rsidR="00D52971" w:rsidRPr="00AC3A5C">
        <w:rPr>
          <w:rFonts w:asciiTheme="majorBidi" w:hAnsiTheme="majorBidi" w:cstheme="majorBidi"/>
          <w:iCs/>
          <w:color w:val="00B050"/>
        </w:rPr>
        <w:t>GNA</w:t>
      </w:r>
      <w:r w:rsidR="00C0015C" w:rsidRPr="00AC3A5C">
        <w:rPr>
          <w:rFonts w:asciiTheme="majorBidi" w:hAnsiTheme="majorBidi" w:cstheme="majorBidi"/>
          <w:iCs/>
          <w:color w:val="00B050"/>
        </w:rPr>
        <w:t xml:space="preserve"> 0/31.5 ou GNB</w:t>
      </w:r>
      <w:r w:rsidR="00D52971" w:rsidRPr="00AC3A5C">
        <w:rPr>
          <w:rFonts w:asciiTheme="majorBidi" w:hAnsiTheme="majorBidi" w:cstheme="majorBidi"/>
          <w:iCs/>
          <w:color w:val="00B050"/>
        </w:rPr>
        <w:t xml:space="preserve"> 0/31.5</w:t>
      </w:r>
    </w:p>
    <w:p w:rsidR="00D52971" w:rsidRPr="00AC3A5C" w:rsidRDefault="00D52971" w:rsidP="00E554BD">
      <w:pPr>
        <w:ind w:firstLine="0"/>
      </w:pPr>
      <w:r w:rsidRPr="00AC3A5C">
        <w:t>La compacité ne devra pas être inférieure à 98 % de l'Optimum Proctor Modifié.</w:t>
      </w:r>
    </w:p>
    <w:p w:rsidR="00D52971" w:rsidRPr="00AC3A5C" w:rsidRDefault="00D52971" w:rsidP="00E554BD">
      <w:pPr>
        <w:tabs>
          <w:tab w:val="left" w:pos="142"/>
        </w:tabs>
        <w:ind w:right="256" w:firstLine="284"/>
        <w:jc w:val="both"/>
        <w:rPr>
          <w:rFonts w:asciiTheme="majorBidi" w:hAnsiTheme="majorBidi" w:cstheme="majorBidi"/>
          <w:iCs/>
        </w:rPr>
      </w:pPr>
      <w:r w:rsidRPr="00AC3A5C">
        <w:rPr>
          <w:rFonts w:asciiTheme="majorBidi" w:hAnsiTheme="majorBidi" w:cstheme="majorBidi"/>
          <w:iCs/>
        </w:rPr>
        <w:t xml:space="preserve">Après achèvement de la couche de base, les écarts du profil en long et des profils en travers ne devront pas être supérieurs à </w:t>
      </w:r>
      <w:smartTag w:uri="urn:schemas-microsoft-com:office:smarttags" w:element="metricconverter">
        <w:smartTagPr>
          <w:attr w:name="ProductID" w:val="2 cm"/>
        </w:smartTagPr>
        <w:r w:rsidRPr="00AC3A5C">
          <w:rPr>
            <w:rFonts w:asciiTheme="majorBidi" w:hAnsiTheme="majorBidi" w:cstheme="majorBidi"/>
            <w:iCs/>
          </w:rPr>
          <w:t>2 cm</w:t>
        </w:r>
      </w:smartTag>
      <w:r w:rsidRPr="00AC3A5C">
        <w:rPr>
          <w:rFonts w:asciiTheme="majorBidi" w:hAnsiTheme="majorBidi" w:cstheme="majorBidi"/>
          <w:iCs/>
        </w:rPr>
        <w:t xml:space="preserve"> avec le profil en long théorique ou avec les profils en travers types.</w:t>
      </w:r>
    </w:p>
    <w:p w:rsidR="00D52971" w:rsidRPr="00AC3A5C" w:rsidRDefault="00D52971" w:rsidP="00D37DFB">
      <w:pPr>
        <w:tabs>
          <w:tab w:val="left" w:pos="142"/>
        </w:tabs>
        <w:ind w:firstLine="0"/>
        <w:rPr>
          <w:rFonts w:asciiTheme="majorBidi" w:hAnsiTheme="majorBidi" w:cstheme="majorBidi"/>
          <w:iCs/>
        </w:rPr>
      </w:pPr>
      <w:r w:rsidRPr="00AC3A5C">
        <w:rPr>
          <w:rFonts w:asciiTheme="majorBidi" w:hAnsiTheme="majorBidi" w:cstheme="majorBidi"/>
          <w:iCs/>
        </w:rPr>
        <w:t xml:space="preserve">La fréquence des essais de compactage sera de </w:t>
      </w:r>
      <w:smartTag w:uri="urn:schemas-microsoft-com:office:smarttags" w:element="metricconverter">
        <w:smartTagPr>
          <w:attr w:name="ProductID" w:val="100 m￨tre"/>
        </w:smartTagPr>
        <w:r w:rsidRPr="00AC3A5C">
          <w:rPr>
            <w:rFonts w:asciiTheme="majorBidi" w:hAnsiTheme="majorBidi" w:cstheme="majorBidi"/>
            <w:iCs/>
          </w:rPr>
          <w:t>100 mètre</w:t>
        </w:r>
      </w:smartTag>
      <w:r w:rsidRPr="00AC3A5C">
        <w:rPr>
          <w:rFonts w:asciiTheme="majorBidi" w:hAnsiTheme="majorBidi" w:cstheme="majorBidi"/>
          <w:iCs/>
        </w:rPr>
        <w:t>, avec un minimum d'un essai par voie.</w:t>
      </w:r>
    </w:p>
    <w:p w:rsidR="00D52971" w:rsidRPr="00FC05D4" w:rsidRDefault="00D52971" w:rsidP="00E554BD">
      <w:pPr>
        <w:pStyle w:val="Titre1"/>
        <w:tabs>
          <w:tab w:val="left" w:pos="142"/>
        </w:tabs>
        <w:ind w:left="0"/>
      </w:pPr>
      <w:bookmarkStart w:id="136" w:name="_Toc392832964"/>
      <w:bookmarkStart w:id="137" w:name="_Toc57047664"/>
      <w:r w:rsidRPr="00FC05D4">
        <w:t>IMPREGNATION</w:t>
      </w:r>
      <w:bookmarkEnd w:id="136"/>
      <w:bookmarkEnd w:id="137"/>
    </w:p>
    <w:p w:rsidR="00D52971" w:rsidRPr="00AC3A5C" w:rsidRDefault="00D52971" w:rsidP="00E554BD">
      <w:pPr>
        <w:tabs>
          <w:tab w:val="left" w:pos="142"/>
        </w:tabs>
        <w:ind w:right="256"/>
        <w:jc w:val="both"/>
        <w:rPr>
          <w:rFonts w:asciiTheme="majorBidi" w:hAnsiTheme="majorBidi" w:cstheme="majorBidi"/>
          <w:iCs/>
          <w:color w:val="00B050"/>
        </w:rPr>
      </w:pPr>
      <w:r w:rsidRPr="00AC3A5C">
        <w:rPr>
          <w:rFonts w:asciiTheme="majorBidi" w:hAnsiTheme="majorBidi" w:cstheme="majorBidi"/>
          <w:iCs/>
        </w:rPr>
        <w:t xml:space="preserve">Pour imperméabiliser la surface et rendre possible l'accrochage du revêtement, il sera procédé à l’imprégnation en répandant sur la couche de base d’un cut-back 0/1 à raison de </w:t>
      </w:r>
      <w:smartTag w:uri="urn:schemas-microsoft-com:office:smarttags" w:element="metricconverter">
        <w:smartTagPr>
          <w:attr w:name="ProductID" w:val="1,22 kg"/>
        </w:smartTagPr>
        <w:r w:rsidRPr="00AC3A5C">
          <w:rPr>
            <w:rFonts w:asciiTheme="majorBidi" w:hAnsiTheme="majorBidi" w:cstheme="majorBidi"/>
            <w:iCs/>
          </w:rPr>
          <w:t>1,22 kg</w:t>
        </w:r>
      </w:smartTag>
      <w:r w:rsidRPr="00AC3A5C">
        <w:rPr>
          <w:rFonts w:asciiTheme="majorBidi" w:hAnsiTheme="majorBidi" w:cstheme="majorBidi"/>
          <w:iCs/>
        </w:rPr>
        <w:t xml:space="preserve"> au mètre carré</w:t>
      </w:r>
      <w:r w:rsidR="004F2B1D" w:rsidRPr="00AC3A5C">
        <w:rPr>
          <w:rFonts w:asciiTheme="majorBidi" w:hAnsiTheme="majorBidi" w:cstheme="majorBidi"/>
          <w:iCs/>
        </w:rPr>
        <w:t xml:space="preserve"> ou </w:t>
      </w:r>
      <w:r w:rsidR="004F2B1D" w:rsidRPr="00AC3A5C">
        <w:rPr>
          <w:rFonts w:asciiTheme="majorBidi" w:hAnsiTheme="majorBidi" w:cstheme="majorBidi"/>
          <w:iCs/>
          <w:color w:val="00B050"/>
        </w:rPr>
        <w:t xml:space="preserve">d’une émulsion 55% à raison de 1.7 Kg au mètre carré en cas de rupture de la </w:t>
      </w:r>
      <w:proofErr w:type="spellStart"/>
      <w:r w:rsidR="004F2B1D" w:rsidRPr="00AC3A5C">
        <w:rPr>
          <w:rFonts w:asciiTheme="majorBidi" w:hAnsiTheme="majorBidi" w:cstheme="majorBidi"/>
          <w:iCs/>
          <w:color w:val="00B050"/>
        </w:rPr>
        <w:t>cut</w:t>
      </w:r>
      <w:proofErr w:type="spellEnd"/>
      <w:r w:rsidR="004F2B1D" w:rsidRPr="00AC3A5C">
        <w:rPr>
          <w:rFonts w:asciiTheme="majorBidi" w:hAnsiTheme="majorBidi" w:cstheme="majorBidi"/>
          <w:iCs/>
          <w:color w:val="00B050"/>
        </w:rPr>
        <w:t xml:space="preserve"> back dans le marché </w:t>
      </w:r>
      <w:r w:rsidR="00A6441F" w:rsidRPr="00AC3A5C">
        <w:rPr>
          <w:rFonts w:asciiTheme="majorBidi" w:hAnsiTheme="majorBidi" w:cstheme="majorBidi"/>
          <w:iCs/>
          <w:color w:val="00B050"/>
        </w:rPr>
        <w:t>y compris sabla</w:t>
      </w:r>
      <w:r w:rsidR="00B0563D" w:rsidRPr="00AC3A5C">
        <w:rPr>
          <w:rFonts w:asciiTheme="majorBidi" w:hAnsiTheme="majorBidi" w:cstheme="majorBidi"/>
          <w:iCs/>
          <w:color w:val="00B050"/>
        </w:rPr>
        <w:t>ge au grain de riz 4/6</w:t>
      </w:r>
      <w:r w:rsidRPr="00AC3A5C">
        <w:rPr>
          <w:rFonts w:asciiTheme="majorBidi" w:hAnsiTheme="majorBidi" w:cstheme="majorBidi"/>
          <w:iCs/>
          <w:color w:val="00B050"/>
        </w:rPr>
        <w:t>.</w:t>
      </w:r>
    </w:p>
    <w:p w:rsidR="00D52971" w:rsidRPr="00FC05D4" w:rsidRDefault="00D52971" w:rsidP="00E554BD">
      <w:pPr>
        <w:pStyle w:val="Titre1"/>
        <w:tabs>
          <w:tab w:val="left" w:pos="142"/>
        </w:tabs>
        <w:ind w:left="0"/>
      </w:pPr>
      <w:bookmarkStart w:id="138" w:name="_Toc392832965"/>
      <w:bookmarkStart w:id="139" w:name="_Toc57047665"/>
      <w:r w:rsidRPr="00FC05D4">
        <w:t>REVETEMENTS EN BETON BITUMINEUX</w:t>
      </w:r>
      <w:bookmarkEnd w:id="138"/>
      <w:bookmarkEnd w:id="139"/>
    </w:p>
    <w:p w:rsidR="00D52971" w:rsidRPr="003166A9" w:rsidRDefault="00D52971" w:rsidP="00E554BD">
      <w:pPr>
        <w:pStyle w:val="souli"/>
        <w:tabs>
          <w:tab w:val="left" w:pos="142"/>
        </w:tabs>
        <w:ind w:right="256"/>
        <w:jc w:val="both"/>
        <w:rPr>
          <w:rFonts w:ascii="Arial" w:hAnsi="Arial" w:cs="Arial"/>
          <w:b/>
          <w:i/>
          <w:color w:val="auto"/>
          <w:szCs w:val="24"/>
          <w:u w:val="none"/>
        </w:rPr>
      </w:pPr>
      <w:proofErr w:type="gramStart"/>
      <w:r w:rsidRPr="003166A9">
        <w:rPr>
          <w:rFonts w:ascii="Arial" w:hAnsi="Arial" w:cs="Arial"/>
          <w:b/>
          <w:i/>
          <w:color w:val="auto"/>
          <w:szCs w:val="24"/>
          <w:u w:val="single"/>
        </w:rPr>
        <w:t>a</w:t>
      </w:r>
      <w:proofErr w:type="gramEnd"/>
      <w:r w:rsidRPr="003166A9">
        <w:rPr>
          <w:rFonts w:ascii="Arial" w:hAnsi="Arial" w:cs="Arial"/>
          <w:b/>
          <w:i/>
          <w:color w:val="auto"/>
          <w:szCs w:val="24"/>
          <w:u w:val="single"/>
        </w:rPr>
        <w:t xml:space="preserve">/ Composition du béton bitumineux </w:t>
      </w:r>
      <w:r w:rsidRPr="003166A9">
        <w:rPr>
          <w:rFonts w:ascii="Arial" w:hAnsi="Arial" w:cs="Arial"/>
          <w:i/>
          <w:color w:val="auto"/>
          <w:szCs w:val="24"/>
          <w:u w:val="none"/>
        </w:rPr>
        <w:t xml:space="preserve">(cf. Articles </w:t>
      </w:r>
      <w:r w:rsidR="002F5010">
        <w:rPr>
          <w:rFonts w:ascii="Arial" w:hAnsi="Arial" w:cs="Arial"/>
          <w:i/>
          <w:color w:val="0000FF"/>
          <w:szCs w:val="24"/>
          <w:u w:val="none"/>
        </w:rPr>
        <w:t>5</w:t>
      </w:r>
      <w:r w:rsidRPr="003166A9">
        <w:rPr>
          <w:rFonts w:ascii="Arial" w:hAnsi="Arial" w:cs="Arial"/>
          <w:i/>
          <w:color w:val="0000FF"/>
          <w:szCs w:val="24"/>
          <w:u w:val="none"/>
        </w:rPr>
        <w:t>6-4</w:t>
      </w:r>
      <w:r w:rsidR="002F5010">
        <w:rPr>
          <w:rFonts w:ascii="Arial" w:hAnsi="Arial" w:cs="Arial"/>
          <w:i/>
          <w:color w:val="0000FF"/>
          <w:szCs w:val="24"/>
          <w:u w:val="none"/>
        </w:rPr>
        <w:t>5</w:t>
      </w:r>
      <w:r w:rsidRPr="003166A9">
        <w:rPr>
          <w:rFonts w:ascii="Arial" w:hAnsi="Arial" w:cs="Arial"/>
          <w:i/>
          <w:color w:val="0000FF"/>
          <w:szCs w:val="24"/>
          <w:u w:val="none"/>
        </w:rPr>
        <w:t>7</w:t>
      </w:r>
      <w:r w:rsidRPr="003166A9">
        <w:rPr>
          <w:rFonts w:ascii="Arial" w:hAnsi="Arial" w:cs="Arial"/>
          <w:i/>
          <w:color w:val="auto"/>
          <w:szCs w:val="24"/>
          <w:u w:val="none"/>
        </w:rPr>
        <w:t xml:space="preserve"> également)</w:t>
      </w:r>
    </w:p>
    <w:p w:rsidR="00D52971" w:rsidRPr="003166A9" w:rsidRDefault="00D52971" w:rsidP="00E554BD">
      <w:pPr>
        <w:tabs>
          <w:tab w:val="left" w:pos="142"/>
        </w:tabs>
        <w:ind w:firstLine="720"/>
        <w:rPr>
          <w:rFonts w:ascii="Arial" w:hAnsi="Arial" w:cs="Arial"/>
          <w:i/>
        </w:rPr>
      </w:pPr>
      <w:r w:rsidRPr="003166A9">
        <w:rPr>
          <w:rFonts w:ascii="Arial" w:hAnsi="Arial" w:cs="Arial"/>
          <w:i/>
        </w:rPr>
        <w:t>Les liants hydrocarbonés entrant dans la composition des enrobés bitumineux sont choisis dans l’une des classes suivantes :</w:t>
      </w:r>
    </w:p>
    <w:p w:rsidR="00D52971" w:rsidRPr="003166A9" w:rsidRDefault="00D52971" w:rsidP="00E554BD">
      <w:pPr>
        <w:tabs>
          <w:tab w:val="left" w:pos="142"/>
        </w:tabs>
        <w:autoSpaceDE w:val="0"/>
        <w:autoSpaceDN w:val="0"/>
        <w:adjustRightInd w:val="0"/>
        <w:rPr>
          <w:rFonts w:ascii="Arial" w:hAnsi="Arial" w:cs="Arial"/>
          <w:i/>
        </w:rPr>
      </w:pPr>
      <w:r w:rsidRPr="003166A9">
        <w:rPr>
          <w:rFonts w:ascii="Arial" w:hAnsi="Arial" w:cs="Arial"/>
          <w:i/>
        </w:rPr>
        <w:t>a) - Enrobés bitumineux (E.B.)</w:t>
      </w:r>
    </w:p>
    <w:p w:rsidR="00D52971" w:rsidRPr="003166A9" w:rsidRDefault="00D52971" w:rsidP="00E554BD">
      <w:pPr>
        <w:tabs>
          <w:tab w:val="left" w:pos="142"/>
        </w:tabs>
        <w:autoSpaceDE w:val="0"/>
        <w:autoSpaceDN w:val="0"/>
        <w:adjustRightInd w:val="0"/>
        <w:rPr>
          <w:rFonts w:ascii="Arial" w:hAnsi="Arial" w:cs="Arial"/>
          <w:i/>
        </w:rPr>
      </w:pPr>
      <w:r w:rsidRPr="003166A9">
        <w:rPr>
          <w:rFonts w:ascii="Arial" w:hAnsi="Arial" w:cs="Arial"/>
          <w:i/>
        </w:rPr>
        <w:t>- bitume pur 40/50</w:t>
      </w:r>
    </w:p>
    <w:p w:rsidR="00D52971" w:rsidRPr="003166A9" w:rsidRDefault="00D52971" w:rsidP="00E554BD">
      <w:pPr>
        <w:tabs>
          <w:tab w:val="left" w:pos="142"/>
        </w:tabs>
        <w:autoSpaceDE w:val="0"/>
        <w:autoSpaceDN w:val="0"/>
        <w:adjustRightInd w:val="0"/>
        <w:rPr>
          <w:rFonts w:ascii="Arial" w:hAnsi="Arial" w:cs="Arial"/>
          <w:i/>
        </w:rPr>
      </w:pPr>
      <w:r w:rsidRPr="003166A9">
        <w:rPr>
          <w:rFonts w:ascii="Arial" w:hAnsi="Arial" w:cs="Arial"/>
          <w:i/>
        </w:rPr>
        <w:t>- bitume pur 60/70</w:t>
      </w:r>
    </w:p>
    <w:p w:rsidR="00D52971" w:rsidRPr="003166A9" w:rsidRDefault="00D52971" w:rsidP="00E554BD">
      <w:pPr>
        <w:tabs>
          <w:tab w:val="left" w:pos="142"/>
        </w:tabs>
        <w:autoSpaceDE w:val="0"/>
        <w:autoSpaceDN w:val="0"/>
        <w:adjustRightInd w:val="0"/>
        <w:rPr>
          <w:rFonts w:ascii="Arial" w:hAnsi="Arial" w:cs="Arial"/>
          <w:i/>
        </w:rPr>
      </w:pPr>
      <w:r w:rsidRPr="003166A9">
        <w:rPr>
          <w:rFonts w:ascii="Arial" w:hAnsi="Arial" w:cs="Arial"/>
          <w:i/>
        </w:rPr>
        <w:t>- bitume pur 80/100</w:t>
      </w:r>
    </w:p>
    <w:p w:rsidR="00D52971" w:rsidRPr="003166A9" w:rsidRDefault="00D52971" w:rsidP="00E554BD">
      <w:pPr>
        <w:pStyle w:val="stand2"/>
        <w:tabs>
          <w:tab w:val="left" w:pos="142"/>
        </w:tabs>
        <w:ind w:right="256" w:firstLine="0"/>
        <w:jc w:val="both"/>
        <w:rPr>
          <w:rFonts w:ascii="Arial" w:hAnsi="Arial" w:cs="Arial"/>
          <w:i/>
          <w:color w:val="auto"/>
          <w:szCs w:val="24"/>
        </w:rPr>
      </w:pPr>
      <w:r w:rsidRPr="003166A9">
        <w:rPr>
          <w:rFonts w:ascii="Arial" w:hAnsi="Arial" w:cs="Arial"/>
          <w:i/>
          <w:color w:val="auto"/>
          <w:szCs w:val="24"/>
        </w:rPr>
        <w:t>La formule devra permettre d'obtenir les performances suivantes :</w:t>
      </w:r>
    </w:p>
    <w:p w:rsidR="00D52971" w:rsidRPr="003166A9" w:rsidRDefault="00D52971" w:rsidP="00E554BD">
      <w:pPr>
        <w:pStyle w:val="stand2"/>
        <w:tabs>
          <w:tab w:val="left" w:pos="142"/>
        </w:tabs>
        <w:ind w:right="256"/>
        <w:jc w:val="both"/>
        <w:rPr>
          <w:rFonts w:ascii="Arial" w:hAnsi="Arial" w:cs="Arial"/>
          <w:i/>
          <w:color w:val="auto"/>
          <w:szCs w:val="24"/>
        </w:rPr>
      </w:pPr>
      <w:r w:rsidRPr="003166A9">
        <w:rPr>
          <w:rFonts w:ascii="Arial" w:hAnsi="Arial" w:cs="Arial"/>
          <w:i/>
          <w:color w:val="auto"/>
          <w:szCs w:val="24"/>
        </w:rPr>
        <w:t>□ Essais d'immersion - compression</w:t>
      </w:r>
    </w:p>
    <w:p w:rsidR="00D52971" w:rsidRPr="003166A9" w:rsidRDefault="00D52971" w:rsidP="00E554BD">
      <w:pPr>
        <w:pStyle w:val="stand2"/>
        <w:tabs>
          <w:tab w:val="left" w:pos="142"/>
        </w:tabs>
        <w:ind w:right="256"/>
        <w:jc w:val="both"/>
        <w:rPr>
          <w:rFonts w:ascii="Arial" w:hAnsi="Arial" w:cs="Arial"/>
          <w:i/>
          <w:color w:val="auto"/>
          <w:szCs w:val="24"/>
        </w:rPr>
      </w:pPr>
      <w:r w:rsidRPr="003166A9">
        <w:rPr>
          <w:rFonts w:ascii="Arial" w:hAnsi="Arial" w:cs="Arial"/>
          <w:i/>
          <w:color w:val="auto"/>
          <w:szCs w:val="24"/>
        </w:rPr>
        <w:t>□ Compacité LCPC en %</w:t>
      </w:r>
    </w:p>
    <w:p w:rsidR="00D52971" w:rsidRPr="003166A9" w:rsidRDefault="00D52971" w:rsidP="00E554BD">
      <w:pPr>
        <w:pStyle w:val="stand2"/>
        <w:tabs>
          <w:tab w:val="left" w:pos="142"/>
        </w:tabs>
        <w:ind w:right="256"/>
        <w:jc w:val="both"/>
        <w:rPr>
          <w:rFonts w:ascii="Arial" w:hAnsi="Arial" w:cs="Arial"/>
          <w:i/>
          <w:color w:val="auto"/>
          <w:szCs w:val="24"/>
        </w:rPr>
      </w:pPr>
      <w:r w:rsidRPr="003166A9">
        <w:rPr>
          <w:rFonts w:ascii="Arial" w:hAnsi="Arial" w:cs="Arial"/>
          <w:i/>
          <w:color w:val="auto"/>
          <w:szCs w:val="24"/>
        </w:rPr>
        <w:t>Minimale 91</w:t>
      </w:r>
    </w:p>
    <w:p w:rsidR="00D52971" w:rsidRPr="003166A9" w:rsidRDefault="00D52971" w:rsidP="00E554BD">
      <w:pPr>
        <w:pStyle w:val="stand2"/>
        <w:tabs>
          <w:tab w:val="left" w:pos="142"/>
        </w:tabs>
        <w:ind w:right="256"/>
        <w:jc w:val="both"/>
        <w:rPr>
          <w:rFonts w:ascii="Arial" w:hAnsi="Arial" w:cs="Arial"/>
          <w:i/>
          <w:color w:val="auto"/>
          <w:szCs w:val="24"/>
        </w:rPr>
      </w:pPr>
      <w:r w:rsidRPr="003166A9">
        <w:rPr>
          <w:rFonts w:ascii="Arial" w:hAnsi="Arial" w:cs="Arial"/>
          <w:i/>
          <w:color w:val="auto"/>
          <w:szCs w:val="24"/>
        </w:rPr>
        <w:t>Maximale 95.</w:t>
      </w:r>
    </w:p>
    <w:p w:rsidR="00D52971" w:rsidRPr="003166A9" w:rsidRDefault="00D52971" w:rsidP="00E554BD">
      <w:pPr>
        <w:pStyle w:val="stand2"/>
        <w:tabs>
          <w:tab w:val="left" w:pos="142"/>
        </w:tabs>
        <w:ind w:right="142"/>
        <w:jc w:val="both"/>
        <w:rPr>
          <w:rFonts w:ascii="Arial" w:hAnsi="Arial" w:cs="Arial"/>
          <w:i/>
          <w:color w:val="auto"/>
          <w:szCs w:val="24"/>
        </w:rPr>
      </w:pPr>
      <w:r w:rsidRPr="003166A9">
        <w:rPr>
          <w:rFonts w:ascii="Arial" w:hAnsi="Arial" w:cs="Arial"/>
          <w:i/>
          <w:color w:val="auto"/>
          <w:szCs w:val="24"/>
        </w:rPr>
        <w:t xml:space="preserve">□ Résistance à la compression en bars avec bitume 40/50 : supérieure à </w:t>
      </w:r>
      <w:smartTag w:uri="urn:schemas-microsoft-com:office:smarttags" w:element="metricconverter">
        <w:smartTagPr>
          <w:attr w:name="ProductID" w:val="70 Kg"/>
        </w:smartTagPr>
        <w:r w:rsidRPr="003166A9">
          <w:rPr>
            <w:rFonts w:ascii="Arial" w:hAnsi="Arial" w:cs="Arial"/>
            <w:i/>
            <w:color w:val="auto"/>
            <w:szCs w:val="24"/>
          </w:rPr>
          <w:t>70 Kg</w:t>
        </w:r>
      </w:smartTag>
      <w:r w:rsidRPr="003166A9">
        <w:rPr>
          <w:rFonts w:ascii="Arial" w:hAnsi="Arial" w:cs="Arial"/>
          <w:i/>
          <w:color w:val="auto"/>
          <w:szCs w:val="24"/>
        </w:rPr>
        <w:t>.</w:t>
      </w:r>
    </w:p>
    <w:p w:rsidR="00D52971" w:rsidRPr="003166A9" w:rsidRDefault="00D52971" w:rsidP="00E554BD">
      <w:pPr>
        <w:pStyle w:val="stand2"/>
        <w:tabs>
          <w:tab w:val="left" w:pos="142"/>
        </w:tabs>
        <w:ind w:right="256"/>
        <w:jc w:val="both"/>
        <w:rPr>
          <w:rFonts w:ascii="Arial" w:hAnsi="Arial" w:cs="Arial"/>
          <w:i/>
          <w:color w:val="auto"/>
          <w:szCs w:val="24"/>
        </w:rPr>
      </w:pPr>
      <w:r w:rsidRPr="003166A9">
        <w:rPr>
          <w:rFonts w:ascii="Arial" w:hAnsi="Arial" w:cs="Arial"/>
          <w:i/>
          <w:color w:val="auto"/>
          <w:szCs w:val="24"/>
        </w:rPr>
        <w:t>□ Rapport immersion/compression supérieur à 0,75.</w:t>
      </w:r>
    </w:p>
    <w:p w:rsidR="00D52971" w:rsidRPr="003166A9" w:rsidRDefault="00D52971" w:rsidP="00E554BD">
      <w:pPr>
        <w:pStyle w:val="stand2"/>
        <w:tabs>
          <w:tab w:val="left" w:pos="142"/>
        </w:tabs>
        <w:ind w:right="256"/>
        <w:jc w:val="both"/>
        <w:rPr>
          <w:rFonts w:ascii="Arial" w:hAnsi="Arial" w:cs="Arial"/>
          <w:i/>
          <w:color w:val="auto"/>
          <w:szCs w:val="24"/>
        </w:rPr>
      </w:pPr>
      <w:r w:rsidRPr="003166A9">
        <w:rPr>
          <w:rFonts w:ascii="Arial" w:hAnsi="Arial" w:cs="Arial"/>
          <w:i/>
          <w:color w:val="auto"/>
          <w:szCs w:val="24"/>
        </w:rPr>
        <w:t>□ Compacité MARSHALL en % maximale à 96 %.</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température du béton bitumineux, au moment de la mise en œuvre, sera comprise entre 125° et 140°.</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lastRenderedPageBreak/>
        <w:t>Il sera mis en œuvre mécaniquement suivant les pentes fixées par les profils en long et en travers du projet.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Immédiatement après le régalage et avant le cylindrage, la surface sera vérifiée pour corriger les irrégularités, enlever les impuretés ou accumulations de matériaux mal enrobés et les remplacer par un matériau satisfaisant.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Si l'exécution de la chaussée en pleine largeur s'avère impossible, les joints devront être soignés et très serrés. Le bord du joint longitudinal devra être coupé sur toute son épaisseur de manière à exposer une surface franche contre laquelle on placera le mélange chaud.</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 compactage au cylindre à pneus du béton bitumineux sera exigé, le rouleau à pneus devra compacter immédiatement derrière le finisseur.</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L'atelier de compactage devra comporter au minimum un rouleau automoteur à pneumatiques de 10 à 18 tonnes dont la pression de gonflage pourra varier de 3 à </w:t>
      </w:r>
      <w:smartTag w:uri="urn:schemas-microsoft-com:office:smarttags" w:element="metricconverter">
        <w:smartTagPr>
          <w:attr w:name="ProductID" w:val="8 Kg"/>
        </w:smartTagPr>
        <w:r w:rsidRPr="00AC3A5C">
          <w:rPr>
            <w:rFonts w:asciiTheme="majorBidi" w:hAnsiTheme="majorBidi" w:cstheme="majorBidi"/>
            <w:iCs/>
            <w:color w:val="auto"/>
            <w:szCs w:val="24"/>
          </w:rPr>
          <w:t>8 Kg</w:t>
        </w:r>
      </w:smartTag>
      <w:r w:rsidRPr="00AC3A5C">
        <w:rPr>
          <w:rFonts w:asciiTheme="majorBidi" w:hAnsiTheme="majorBidi" w:cstheme="majorBidi"/>
          <w:iCs/>
          <w:color w:val="auto"/>
          <w:szCs w:val="24"/>
        </w:rPr>
        <w:t>, chaque engin étant équipé de manomètres, et un cylindre lisse TANDEM de 6 à 8 tonnes.</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Les roues des cylindres devront toujours être humides sans excès d'eau. Toutefois, ce cylindrage sera poursuivi jusqu'à ce que toutes les traces du rouleau aient disparu et qu'aucune compression ne soit encore possible.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couche obtenue après le dernier cylindrage devra être unie, conforme aux profils et à la pente fixée et avoir l'épaisseur moyenne prescrite. La correction des parties défectueuses sera réalisée par découpage de la couche et remplacement par un mélange frais qui sera cylindré immédiatement.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compacité en place devra atteindre en tout point 100 % de la compacité DURIEZ de référence, obtenue en laboratoire sur les enrobés, lors de l'étude de composition.</w:t>
      </w:r>
    </w:p>
    <w:p w:rsidR="00D52971" w:rsidRDefault="00D52971" w:rsidP="00E554BD">
      <w:pPr>
        <w:tabs>
          <w:tab w:val="left" w:pos="142"/>
        </w:tabs>
        <w:ind w:firstLine="284"/>
        <w:rPr>
          <w:rFonts w:asciiTheme="majorBidi" w:hAnsiTheme="majorBidi" w:cstheme="majorBidi"/>
          <w:iCs/>
        </w:rPr>
      </w:pPr>
      <w:r w:rsidRPr="00AC3A5C">
        <w:rPr>
          <w:rFonts w:asciiTheme="majorBidi" w:hAnsiTheme="majorBidi" w:cstheme="majorBidi"/>
          <w:iCs/>
        </w:rPr>
        <w:t>En principe, la formule sera semi - grenue et la teneur en filler sera comprise en 5 et 9 %.</w:t>
      </w:r>
    </w:p>
    <w:p w:rsidR="00D52971" w:rsidRPr="003166A9" w:rsidRDefault="00D52971" w:rsidP="00E554BD">
      <w:pPr>
        <w:pStyle w:val="souli"/>
        <w:tabs>
          <w:tab w:val="left" w:pos="142"/>
        </w:tabs>
        <w:ind w:right="256"/>
        <w:jc w:val="both"/>
        <w:rPr>
          <w:rFonts w:ascii="Arial" w:hAnsi="Arial" w:cs="Arial"/>
          <w:b/>
          <w:i/>
          <w:color w:val="auto"/>
          <w:szCs w:val="24"/>
          <w:u w:val="single"/>
        </w:rPr>
      </w:pPr>
      <w:proofErr w:type="gramStart"/>
      <w:r w:rsidRPr="003166A9">
        <w:rPr>
          <w:rFonts w:ascii="Arial" w:hAnsi="Arial" w:cs="Arial"/>
          <w:b/>
          <w:i/>
          <w:color w:val="auto"/>
          <w:szCs w:val="24"/>
          <w:u w:val="single"/>
        </w:rPr>
        <w:t>b</w:t>
      </w:r>
      <w:proofErr w:type="gramEnd"/>
      <w:r w:rsidRPr="003166A9">
        <w:rPr>
          <w:rFonts w:ascii="Arial" w:hAnsi="Arial" w:cs="Arial"/>
          <w:b/>
          <w:i/>
          <w:color w:val="auto"/>
          <w:szCs w:val="24"/>
          <w:u w:val="single"/>
        </w:rPr>
        <w:t>/ Fabrication</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Les bétons bitumineux seront fabriqués à l'aide d'une centrale à malaxage discontinu, à fabrication unique.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Les centrales proposées par l'Entrepreneur seront soumises à l'agrément du Maître d'Ouvrage.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centrale devra avoir un débit minimal d'au moins 100 tonnes par heure. Elle devra disposer de moyens mécaniques pour introduire les granulats dans le séchoir d'une manière uniforme afin d'obtenir une production à température constante de telle sorte que les divers composants soient introduits dans les proportions fixées par la formule de composition approuvée.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centrale comportera un circuit permettant le dépoussiérage des granulats chauffés et la réincorporation contrôlée des poussières. La perte de poussière (dimension inférieure à 0,1 m/m) dans le tambour sécheur sera inférieure à 2% en poids en granulat 0/2.</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centrale comportera un appareillage permettant l'adjonction contrôlée du filler qui sera stocké en cuve étanche et introduit dans le mélange par une pompe doseuse. Ce dispositif comportera une trappe permettant d'effectuer les prélèvements.</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Si l'entraînement de la pompe doseuse est indépendant de la machinerie principale, un système d'alarme sera exigé pour signaler les arrêts accidentels de la pompe.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L'Entrepreneur proposera un dispositif permettant de vérifier le dosage de la pompe distributrice en liant, ce dispositif pouvant être constitué par un circuit permettant de faire débiter la pompe doseuse dans une cuve auxiliaire étalonnée avec précision ou pouvant être facilement dosée.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lastRenderedPageBreak/>
        <w:t xml:space="preserve">La température des granulats, à l'entrée du malaxeur, devra être comprise entre </w:t>
      </w:r>
      <w:smartTag w:uri="urn:schemas-microsoft-com:office:smarttags" w:element="metricconverter">
        <w:smartTagPr>
          <w:attr w:name="ProductID" w:val="135ﾰC"/>
        </w:smartTagPr>
        <w:r w:rsidRPr="00AC3A5C">
          <w:rPr>
            <w:rFonts w:asciiTheme="majorBidi" w:hAnsiTheme="majorBidi" w:cstheme="majorBidi"/>
            <w:iCs/>
            <w:color w:val="auto"/>
            <w:szCs w:val="24"/>
          </w:rPr>
          <w:t>135°C</w:t>
        </w:r>
      </w:smartTag>
      <w:r w:rsidRPr="00AC3A5C">
        <w:rPr>
          <w:rFonts w:asciiTheme="majorBidi" w:hAnsiTheme="majorBidi" w:cstheme="majorBidi"/>
          <w:iCs/>
          <w:color w:val="auto"/>
          <w:szCs w:val="24"/>
        </w:rPr>
        <w:t xml:space="preserve"> et </w:t>
      </w:r>
      <w:smartTag w:uri="urn:schemas-microsoft-com:office:smarttags" w:element="metricconverter">
        <w:smartTagPr>
          <w:attr w:name="ProductID" w:val="150ﾰC"/>
        </w:smartTagPr>
        <w:r w:rsidRPr="00AC3A5C">
          <w:rPr>
            <w:rFonts w:asciiTheme="majorBidi" w:hAnsiTheme="majorBidi" w:cstheme="majorBidi"/>
            <w:iCs/>
            <w:color w:val="auto"/>
            <w:szCs w:val="24"/>
          </w:rPr>
          <w:t>150°C</w:t>
        </w:r>
      </w:smartTag>
      <w:r w:rsidRPr="00AC3A5C">
        <w:rPr>
          <w:rFonts w:asciiTheme="majorBidi" w:hAnsiTheme="majorBidi" w:cstheme="majorBidi"/>
          <w:iCs/>
          <w:color w:val="auto"/>
          <w:szCs w:val="24"/>
        </w:rPr>
        <w:t xml:space="preserve">, celle du bitume devra être comprise entre </w:t>
      </w:r>
      <w:smartTag w:uri="urn:schemas-microsoft-com:office:smarttags" w:element="metricconverter">
        <w:smartTagPr>
          <w:attr w:name="ProductID" w:val="160ﾰC"/>
        </w:smartTagPr>
        <w:r w:rsidRPr="00AC3A5C">
          <w:rPr>
            <w:rFonts w:asciiTheme="majorBidi" w:hAnsiTheme="majorBidi" w:cstheme="majorBidi"/>
            <w:iCs/>
            <w:color w:val="auto"/>
            <w:szCs w:val="24"/>
          </w:rPr>
          <w:t>160°C</w:t>
        </w:r>
      </w:smartTag>
      <w:r w:rsidRPr="00AC3A5C">
        <w:rPr>
          <w:rFonts w:asciiTheme="majorBidi" w:hAnsiTheme="majorBidi" w:cstheme="majorBidi"/>
          <w:iCs/>
          <w:color w:val="auto"/>
          <w:szCs w:val="24"/>
        </w:rPr>
        <w:t xml:space="preserve"> et </w:t>
      </w:r>
      <w:smartTag w:uri="urn:schemas-microsoft-com:office:smarttags" w:element="metricconverter">
        <w:smartTagPr>
          <w:attr w:name="ProductID" w:val="170ﾰC"/>
        </w:smartTagPr>
        <w:r w:rsidRPr="00AC3A5C">
          <w:rPr>
            <w:rFonts w:asciiTheme="majorBidi" w:hAnsiTheme="majorBidi" w:cstheme="majorBidi"/>
            <w:iCs/>
            <w:color w:val="auto"/>
            <w:szCs w:val="24"/>
          </w:rPr>
          <w:t>170°C</w:t>
        </w:r>
      </w:smartTag>
      <w:r w:rsidRPr="00AC3A5C">
        <w:rPr>
          <w:rFonts w:asciiTheme="majorBidi" w:hAnsiTheme="majorBidi" w:cstheme="majorBidi"/>
          <w:iCs/>
          <w:color w:val="auto"/>
          <w:szCs w:val="24"/>
        </w:rPr>
        <w: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La teneur en eau des granulats, à l'intérieur du malaxeur, devra être inférieure à 0,5 %.</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L'Entrepreneur procèdera au réglage du poste, à la surveillance de son fonctionnement et au respect des tolérances au moyen d'essais, de surveillance des quantités de matériaux et de limites effectuées à chaque demi-journée de fabrication.</w:t>
      </w:r>
    </w:p>
    <w:p w:rsidR="00D52971" w:rsidRPr="003166A9" w:rsidRDefault="00D52971" w:rsidP="00E554BD">
      <w:pPr>
        <w:pStyle w:val="souli"/>
        <w:tabs>
          <w:tab w:val="left" w:pos="142"/>
        </w:tabs>
        <w:ind w:right="256"/>
        <w:jc w:val="both"/>
        <w:rPr>
          <w:rFonts w:ascii="Arial" w:hAnsi="Arial" w:cs="Arial"/>
          <w:b/>
          <w:i/>
          <w:color w:val="auto"/>
          <w:szCs w:val="24"/>
          <w:u w:val="single"/>
        </w:rPr>
      </w:pPr>
      <w:proofErr w:type="gramStart"/>
      <w:r w:rsidRPr="003166A9">
        <w:rPr>
          <w:rFonts w:ascii="Arial" w:hAnsi="Arial" w:cs="Arial"/>
          <w:b/>
          <w:i/>
          <w:color w:val="auto"/>
          <w:szCs w:val="24"/>
          <w:u w:val="single"/>
        </w:rPr>
        <w:t>c</w:t>
      </w:r>
      <w:proofErr w:type="gramEnd"/>
      <w:r w:rsidRPr="003166A9">
        <w:rPr>
          <w:rFonts w:ascii="Arial" w:hAnsi="Arial" w:cs="Arial"/>
          <w:b/>
          <w:i/>
          <w:color w:val="auto"/>
          <w:szCs w:val="24"/>
          <w:u w:val="single"/>
        </w:rPr>
        <w:t>/ Chargement et transport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Des dispositifs seront aménagés à la sortie du malaxeur et toutes précautions seront prises pour qu'il n'y ait pas ségrégation au chargement des camions.</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 transport des enrobés, de la centrale au chantier, s'effectuera dans des véhicules étanches, avec fond métallique, préalablement nettoyés de tout corps étranger. Chaque chargement sera recouvert, si nécessaire, d'une bâche assez grande pour le protéger des intempéries.</w:t>
      </w:r>
    </w:p>
    <w:p w:rsidR="00D52971" w:rsidRPr="003166A9" w:rsidRDefault="00D52971" w:rsidP="00E554BD">
      <w:pPr>
        <w:pStyle w:val="souli"/>
        <w:tabs>
          <w:tab w:val="left" w:pos="142"/>
        </w:tabs>
        <w:ind w:right="256"/>
        <w:jc w:val="both"/>
        <w:rPr>
          <w:rFonts w:ascii="Arial" w:hAnsi="Arial" w:cs="Arial"/>
          <w:b/>
          <w:i/>
          <w:color w:val="auto"/>
          <w:szCs w:val="24"/>
          <w:u w:val="none"/>
        </w:rPr>
      </w:pPr>
      <w:proofErr w:type="gramStart"/>
      <w:r w:rsidRPr="003166A9">
        <w:rPr>
          <w:rFonts w:ascii="Arial" w:hAnsi="Arial" w:cs="Arial"/>
          <w:b/>
          <w:i/>
          <w:color w:val="auto"/>
          <w:szCs w:val="24"/>
          <w:u w:val="single"/>
        </w:rPr>
        <w:t>d</w:t>
      </w:r>
      <w:proofErr w:type="gramEnd"/>
      <w:r w:rsidRPr="003166A9">
        <w:rPr>
          <w:rFonts w:ascii="Arial" w:hAnsi="Arial" w:cs="Arial"/>
          <w:b/>
          <w:i/>
          <w:color w:val="auto"/>
          <w:szCs w:val="24"/>
          <w:u w:val="single"/>
        </w:rPr>
        <w:t>/ Nettoyage de la chaussée  avant enduisage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 nettoyage a pour but de faire disparaître toute trace de corps étrangers susceptible d’empêcher l’adhérence du liant à la surface des chaussées à revêtir. Il est conduit de façon que les matériaux agglomérés apparaissent avec leurs contours ou que le support soit parfaitement propre.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Ces opérations comprennent :</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proofErr w:type="gramStart"/>
      <w:r w:rsidRPr="00AC3A5C">
        <w:rPr>
          <w:rFonts w:asciiTheme="majorBidi" w:hAnsiTheme="majorBidi" w:cstheme="majorBidi"/>
          <w:iCs/>
          <w:color w:val="auto"/>
          <w:szCs w:val="24"/>
        </w:rPr>
        <w:t>le</w:t>
      </w:r>
      <w:proofErr w:type="gramEnd"/>
      <w:r w:rsidRPr="00AC3A5C">
        <w:rPr>
          <w:rFonts w:asciiTheme="majorBidi" w:hAnsiTheme="majorBidi" w:cstheme="majorBidi"/>
          <w:iCs/>
          <w:color w:val="auto"/>
          <w:szCs w:val="24"/>
        </w:rPr>
        <w:t xml:space="preserve"> balayage mécanique ou le soufflage à l’air comprimé.</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proofErr w:type="gramStart"/>
      <w:r w:rsidRPr="00AC3A5C">
        <w:rPr>
          <w:rFonts w:asciiTheme="majorBidi" w:hAnsiTheme="majorBidi" w:cstheme="majorBidi"/>
          <w:iCs/>
          <w:color w:val="auto"/>
          <w:szCs w:val="24"/>
        </w:rPr>
        <w:t>le</w:t>
      </w:r>
      <w:proofErr w:type="gramEnd"/>
      <w:r w:rsidRPr="00AC3A5C">
        <w:rPr>
          <w:rFonts w:asciiTheme="majorBidi" w:hAnsiTheme="majorBidi" w:cstheme="majorBidi"/>
          <w:iCs/>
          <w:color w:val="auto"/>
          <w:szCs w:val="24"/>
        </w:rPr>
        <w:t xml:space="preserve"> grattage des adhérences résistant au balayage. Tous les résidus de nettoyage sont à évacuer à l’écart de la surface à enduire.</w:t>
      </w:r>
    </w:p>
    <w:p w:rsidR="00D52971" w:rsidRPr="003166A9" w:rsidRDefault="00D52971" w:rsidP="00E554BD">
      <w:pPr>
        <w:pStyle w:val="souli"/>
        <w:tabs>
          <w:tab w:val="left" w:pos="142"/>
        </w:tabs>
        <w:ind w:right="256"/>
        <w:jc w:val="both"/>
        <w:rPr>
          <w:rFonts w:ascii="Arial" w:hAnsi="Arial" w:cs="Arial"/>
          <w:b/>
          <w:i/>
          <w:color w:val="auto"/>
          <w:szCs w:val="24"/>
          <w:u w:val="single"/>
        </w:rPr>
      </w:pPr>
      <w:proofErr w:type="gramStart"/>
      <w:r w:rsidRPr="003166A9">
        <w:rPr>
          <w:rFonts w:ascii="Arial" w:hAnsi="Arial" w:cs="Arial"/>
          <w:b/>
          <w:i/>
          <w:color w:val="auto"/>
          <w:szCs w:val="24"/>
          <w:u w:val="single"/>
        </w:rPr>
        <w:t>e</w:t>
      </w:r>
      <w:proofErr w:type="gramEnd"/>
      <w:r w:rsidRPr="003166A9">
        <w:rPr>
          <w:rFonts w:ascii="Arial" w:hAnsi="Arial" w:cs="Arial"/>
          <w:b/>
          <w:i/>
          <w:color w:val="auto"/>
          <w:szCs w:val="24"/>
          <w:u w:val="single"/>
        </w:rPr>
        <w:t xml:space="preserve">/ Mise en </w:t>
      </w:r>
      <w:proofErr w:type="spellStart"/>
      <w:r w:rsidRPr="003166A9">
        <w:rPr>
          <w:rFonts w:ascii="Arial" w:hAnsi="Arial" w:cs="Arial"/>
          <w:b/>
          <w:i/>
          <w:color w:val="auto"/>
          <w:szCs w:val="24"/>
          <w:u w:val="single"/>
        </w:rPr>
        <w:t>oeuvre</w:t>
      </w:r>
      <w:proofErr w:type="spellEnd"/>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 béton bitumineux ne pourra être mis en œuvre que sur une surface nettoyée de tous les corps non cohérents et étrangers et lorsque les conditions atmosphériques seront compatibles, compte tenu de la saison, avec une bonne exécution des travaux et une bonne tenue ultérieure des ouvrages. Lorsque les conditions atmosphériques seront défavorables, les travaux de mise en œuvre et par conséquent de fabrication du béton bitumineux devront être suspendus à la diligence du Maître de l'Ouvrage.</w:t>
      </w:r>
    </w:p>
    <w:p w:rsidR="00D52971" w:rsidRPr="003166A9" w:rsidRDefault="00D52971" w:rsidP="00E554BD">
      <w:pPr>
        <w:tabs>
          <w:tab w:val="left" w:pos="142"/>
        </w:tabs>
        <w:ind w:right="256"/>
        <w:jc w:val="both"/>
        <w:rPr>
          <w:rFonts w:ascii="Arial" w:hAnsi="Arial" w:cs="Arial"/>
          <w:b/>
          <w:i/>
          <w:u w:val="single"/>
        </w:rPr>
      </w:pPr>
      <w:proofErr w:type="gramStart"/>
      <w:r w:rsidRPr="003166A9">
        <w:rPr>
          <w:rFonts w:ascii="Arial" w:hAnsi="Arial" w:cs="Arial"/>
          <w:b/>
          <w:i/>
          <w:u w:val="single"/>
        </w:rPr>
        <w:t>f</w:t>
      </w:r>
      <w:proofErr w:type="gramEnd"/>
      <w:r w:rsidRPr="003166A9">
        <w:rPr>
          <w:rFonts w:ascii="Arial" w:hAnsi="Arial" w:cs="Arial"/>
          <w:b/>
          <w:i/>
          <w:u w:val="single"/>
        </w:rPr>
        <w:t xml:space="preserve">/ Compactage </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 compactage sera assuré au compacteur à pneus lisses, la pression de gonflage étant adaptée à la dureté des gravillons employés et aussi forte que possible.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 nombre de passages sera au minimum de trois (3) en chaque point de la surface, la vitesse des compacteurs sera aussi réduite que possible, au maximum de huit (8) km/h. le Maître de l’Ouvrage se réserve toutefois le droit d’exiger des passes supplémentaires en cas de besoin. Le temps écoulé entre le gravillonnage d’une bande et le premier passage du compacteur ne doit pas dépasser deux minutes.</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Le chantier doit impérativement être arrêté en cas de panne du ou des compacteurs. </w:t>
      </w:r>
    </w:p>
    <w:p w:rsidR="00D52971" w:rsidRPr="003166A9" w:rsidRDefault="00D52971" w:rsidP="00E554BD">
      <w:pPr>
        <w:tabs>
          <w:tab w:val="left" w:pos="142"/>
        </w:tabs>
        <w:ind w:right="256"/>
        <w:jc w:val="both"/>
        <w:rPr>
          <w:rFonts w:ascii="Arial" w:hAnsi="Arial" w:cs="Arial"/>
          <w:b/>
          <w:i/>
          <w:u w:val="single"/>
        </w:rPr>
      </w:pPr>
      <w:proofErr w:type="gramStart"/>
      <w:r w:rsidRPr="003166A9">
        <w:rPr>
          <w:rFonts w:ascii="Arial" w:hAnsi="Arial" w:cs="Arial"/>
          <w:b/>
          <w:i/>
          <w:u w:val="single"/>
        </w:rPr>
        <w:t>g</w:t>
      </w:r>
      <w:proofErr w:type="gramEnd"/>
      <w:r w:rsidRPr="003166A9">
        <w:rPr>
          <w:rFonts w:ascii="Arial" w:hAnsi="Arial" w:cs="Arial"/>
          <w:b/>
          <w:i/>
          <w:u w:val="single"/>
        </w:rPr>
        <w:t xml:space="preserve">/ Contrôle d’exécution </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Les enduits superficiels seront soumis à des essais préliminaires d’information et à des contrôles de qualité.</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Les essais préliminaires d’information ont pour objet de vérifier le réglage du matériel de </w:t>
      </w:r>
      <w:proofErr w:type="spellStart"/>
      <w:r w:rsidRPr="00AC3A5C">
        <w:rPr>
          <w:rFonts w:asciiTheme="majorBidi" w:hAnsiTheme="majorBidi" w:cstheme="majorBidi"/>
          <w:iCs/>
          <w:color w:val="auto"/>
          <w:szCs w:val="24"/>
        </w:rPr>
        <w:t>répandage</w:t>
      </w:r>
      <w:proofErr w:type="spellEnd"/>
      <w:r w:rsidRPr="00AC3A5C">
        <w:rPr>
          <w:rFonts w:asciiTheme="majorBidi" w:hAnsiTheme="majorBidi" w:cstheme="majorBidi"/>
          <w:iCs/>
          <w:color w:val="auto"/>
          <w:szCs w:val="24"/>
        </w:rPr>
        <w:t xml:space="preserve">. Ils seront effectués avant le début du </w:t>
      </w:r>
      <w:proofErr w:type="spellStart"/>
      <w:r w:rsidRPr="00AC3A5C">
        <w:rPr>
          <w:rFonts w:asciiTheme="majorBidi" w:hAnsiTheme="majorBidi" w:cstheme="majorBidi"/>
          <w:iCs/>
          <w:color w:val="auto"/>
          <w:szCs w:val="24"/>
        </w:rPr>
        <w:t>répandage</w:t>
      </w:r>
      <w:proofErr w:type="spellEnd"/>
      <w:r w:rsidRPr="00AC3A5C">
        <w:rPr>
          <w:rFonts w:asciiTheme="majorBidi" w:hAnsiTheme="majorBidi" w:cstheme="majorBidi"/>
          <w:iCs/>
          <w:color w:val="auto"/>
          <w:szCs w:val="24"/>
        </w:rPr>
        <w: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Les contrôles de qualité ont pour objet de vérifier la régularité du </w:t>
      </w:r>
      <w:proofErr w:type="spellStart"/>
      <w:r w:rsidRPr="00AC3A5C">
        <w:rPr>
          <w:rFonts w:asciiTheme="majorBidi" w:hAnsiTheme="majorBidi" w:cstheme="majorBidi"/>
          <w:iCs/>
          <w:color w:val="auto"/>
          <w:szCs w:val="24"/>
        </w:rPr>
        <w:t>répandage</w:t>
      </w:r>
      <w:proofErr w:type="spellEnd"/>
      <w:r w:rsidRPr="00AC3A5C">
        <w:rPr>
          <w:rFonts w:asciiTheme="majorBidi" w:hAnsiTheme="majorBidi" w:cstheme="majorBidi"/>
          <w:iCs/>
          <w:color w:val="auto"/>
          <w:szCs w:val="24"/>
        </w:rPr>
        <w:t>.</w:t>
      </w:r>
    </w:p>
    <w:p w:rsidR="00D52971" w:rsidRPr="003166A9" w:rsidRDefault="00D52971" w:rsidP="00E554BD">
      <w:pPr>
        <w:tabs>
          <w:tab w:val="left" w:pos="142"/>
        </w:tabs>
        <w:ind w:right="256"/>
        <w:jc w:val="both"/>
        <w:rPr>
          <w:rFonts w:ascii="Arial" w:hAnsi="Arial" w:cs="Arial"/>
          <w:b/>
          <w:i/>
          <w:u w:val="single"/>
        </w:rPr>
      </w:pPr>
      <w:proofErr w:type="gramStart"/>
      <w:r w:rsidRPr="003166A9">
        <w:rPr>
          <w:rFonts w:ascii="Arial" w:hAnsi="Arial" w:cs="Arial"/>
          <w:b/>
          <w:i/>
          <w:u w:val="single"/>
        </w:rPr>
        <w:t>h</w:t>
      </w:r>
      <w:proofErr w:type="gramEnd"/>
      <w:r w:rsidRPr="003166A9">
        <w:rPr>
          <w:rFonts w:ascii="Arial" w:hAnsi="Arial" w:cs="Arial"/>
          <w:b/>
          <w:i/>
          <w:u w:val="single"/>
        </w:rPr>
        <w:t>/ Tolérances</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lastRenderedPageBreak/>
        <w:t>Le béton bitumineux sera mis en œuvre en une seule couche. Cette couche fera l'objet d'un réglage en nivellement.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L'engin de </w:t>
      </w:r>
      <w:proofErr w:type="spellStart"/>
      <w:r w:rsidRPr="00AC3A5C">
        <w:rPr>
          <w:rFonts w:asciiTheme="majorBidi" w:hAnsiTheme="majorBidi" w:cstheme="majorBidi"/>
          <w:iCs/>
          <w:color w:val="auto"/>
          <w:szCs w:val="24"/>
        </w:rPr>
        <w:t>répandage</w:t>
      </w:r>
      <w:proofErr w:type="spellEnd"/>
      <w:r w:rsidRPr="00AC3A5C">
        <w:rPr>
          <w:rFonts w:asciiTheme="majorBidi" w:hAnsiTheme="majorBidi" w:cstheme="majorBidi"/>
          <w:iCs/>
          <w:color w:val="auto"/>
          <w:szCs w:val="24"/>
        </w:rPr>
        <w:t xml:space="preserve"> devra être guidé par un système agréé par le Maître de l'Ouvrage.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Les tolérances de nivellement et de surfaçage sont les suivantes:</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 Tolérance de nivellement : plus ou moins un centimètre (± </w:t>
      </w:r>
      <w:smartTag w:uri="urn:schemas-microsoft-com:office:smarttags" w:element="metricconverter">
        <w:smartTagPr>
          <w:attr w:name="ProductID" w:val="1 cm"/>
        </w:smartTagPr>
        <w:r w:rsidRPr="00AC3A5C">
          <w:rPr>
            <w:rFonts w:asciiTheme="majorBidi" w:hAnsiTheme="majorBidi" w:cstheme="majorBidi"/>
            <w:iCs/>
            <w:color w:val="auto"/>
            <w:szCs w:val="24"/>
          </w:rPr>
          <w:t>1 cm</w:t>
        </w:r>
      </w:smartTag>
      <w:r w:rsidRPr="00AC3A5C">
        <w:rPr>
          <w:rFonts w:asciiTheme="majorBidi" w:hAnsiTheme="majorBidi" w:cstheme="majorBidi"/>
          <w:iCs/>
          <w:color w:val="auto"/>
          <w:szCs w:val="24"/>
        </w:rPr>
        <w:t>).</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Tolérance de surfaçage : le coefficient VIAGRAPHE devra être inférieur ou égal à Cinq (5).</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En outre, on appliquera à la surface des chaussées, le contrôle de surfaçage, à la règle de trois (3) mètres. La tolérance exigée sera de cinq (5) millimètres.</w:t>
      </w:r>
    </w:p>
    <w:p w:rsidR="00D52971"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A condition que la surface de la couche support satisfasse elle-même mesurée sur une couche doit rester en tout point inférieur aux limites de tolérances indiquées dans le tableau suivant : </w:t>
      </w:r>
    </w:p>
    <w:tbl>
      <w:tblPr>
        <w:tblW w:w="9279" w:type="dxa"/>
        <w:tblInd w:w="-151" w:type="dxa"/>
        <w:tblBorders>
          <w:top w:val="nil"/>
          <w:left w:val="nil"/>
          <w:bottom w:val="nil"/>
          <w:right w:val="nil"/>
        </w:tblBorders>
        <w:tblLook w:val="0000"/>
      </w:tblPr>
      <w:tblGrid>
        <w:gridCol w:w="2977"/>
        <w:gridCol w:w="2100"/>
        <w:gridCol w:w="2100"/>
        <w:gridCol w:w="2102"/>
      </w:tblGrid>
      <w:tr w:rsidR="00D52971" w:rsidRPr="003166A9" w:rsidTr="004E46AD">
        <w:trPr>
          <w:trHeight w:val="323"/>
        </w:trPr>
        <w:tc>
          <w:tcPr>
            <w:tcW w:w="2977" w:type="dxa"/>
            <w:tcBorders>
              <w:top w:val="single" w:sz="7" w:space="0" w:color="000000"/>
              <w:left w:val="single" w:sz="7" w:space="0" w:color="000000"/>
              <w:right w:val="single" w:sz="7" w:space="0" w:color="000000"/>
            </w:tcBorders>
            <w:vAlign w:val="center"/>
          </w:tcPr>
          <w:p w:rsidR="00D52971" w:rsidRPr="003166A9" w:rsidRDefault="00D52971" w:rsidP="004E46AD">
            <w:pPr>
              <w:autoSpaceDE w:val="0"/>
              <w:autoSpaceDN w:val="0"/>
              <w:adjustRightInd w:val="0"/>
              <w:ind w:firstLine="0"/>
              <w:jc w:val="center"/>
              <w:rPr>
                <w:rFonts w:ascii="Arial" w:hAnsi="Arial" w:cs="Arial"/>
                <w:i/>
                <w:color w:val="000000"/>
              </w:rPr>
            </w:pPr>
            <w:r w:rsidRPr="003166A9">
              <w:rPr>
                <w:rFonts w:ascii="Arial" w:hAnsi="Arial" w:cs="Arial"/>
                <w:b/>
                <w:bCs/>
                <w:i/>
                <w:color w:val="000000"/>
              </w:rPr>
              <w:t>NATURE DE</w:t>
            </w:r>
          </w:p>
        </w:tc>
        <w:tc>
          <w:tcPr>
            <w:tcW w:w="6302" w:type="dxa"/>
            <w:gridSpan w:val="3"/>
            <w:tcBorders>
              <w:top w:val="single" w:sz="7" w:space="0" w:color="000000"/>
              <w:left w:val="single" w:sz="7" w:space="0" w:color="000000"/>
              <w:bottom w:val="single" w:sz="7" w:space="0" w:color="000000"/>
              <w:right w:val="single" w:sz="7" w:space="0" w:color="000000"/>
            </w:tcBorders>
            <w:vAlign w:val="center"/>
          </w:tcPr>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b/>
                <w:bCs/>
                <w:i/>
                <w:color w:val="000000"/>
              </w:rPr>
              <w:t xml:space="preserve">FLECHES MAXIMALES   EN CM </w:t>
            </w:r>
          </w:p>
        </w:tc>
      </w:tr>
      <w:tr w:rsidR="00D52971" w:rsidRPr="003166A9" w:rsidTr="004E46AD">
        <w:trPr>
          <w:trHeight w:val="589"/>
        </w:trPr>
        <w:tc>
          <w:tcPr>
            <w:tcW w:w="2977" w:type="dxa"/>
            <w:tcBorders>
              <w:left w:val="single" w:sz="7" w:space="0" w:color="000000"/>
              <w:bottom w:val="single" w:sz="7" w:space="0" w:color="000000"/>
              <w:right w:val="single" w:sz="7" w:space="0" w:color="000000"/>
            </w:tcBorders>
          </w:tcPr>
          <w:p w:rsidR="00D52971" w:rsidRPr="003166A9" w:rsidRDefault="00D52971" w:rsidP="004E46AD">
            <w:pPr>
              <w:tabs>
                <w:tab w:val="left" w:pos="142"/>
              </w:tabs>
              <w:autoSpaceDE w:val="0"/>
              <w:autoSpaceDN w:val="0"/>
              <w:adjustRightInd w:val="0"/>
              <w:ind w:firstLine="0"/>
              <w:jc w:val="center"/>
              <w:rPr>
                <w:rFonts w:ascii="Arial" w:hAnsi="Arial" w:cs="Arial"/>
                <w:i/>
                <w:color w:val="000000"/>
              </w:rPr>
            </w:pPr>
            <w:r w:rsidRPr="003166A9">
              <w:rPr>
                <w:rFonts w:ascii="Arial" w:hAnsi="Arial" w:cs="Arial"/>
                <w:b/>
                <w:bCs/>
                <w:i/>
                <w:color w:val="000000"/>
              </w:rPr>
              <w:t>PROFIL</w:t>
            </w:r>
          </w:p>
        </w:tc>
        <w:tc>
          <w:tcPr>
            <w:tcW w:w="2100" w:type="dxa"/>
            <w:tcBorders>
              <w:top w:val="single" w:sz="7" w:space="0" w:color="000000"/>
              <w:left w:val="single" w:sz="7" w:space="0" w:color="000000"/>
              <w:bottom w:val="single" w:sz="7" w:space="0" w:color="000000"/>
              <w:right w:val="single" w:sz="7" w:space="0" w:color="000000"/>
            </w:tcBorders>
          </w:tcPr>
          <w:p w:rsidR="00D52971" w:rsidRPr="003166A9" w:rsidRDefault="00D52971" w:rsidP="004E46AD">
            <w:pPr>
              <w:tabs>
                <w:tab w:val="left" w:pos="142"/>
              </w:tabs>
              <w:autoSpaceDE w:val="0"/>
              <w:autoSpaceDN w:val="0"/>
              <w:adjustRightInd w:val="0"/>
              <w:ind w:firstLine="0"/>
              <w:rPr>
                <w:rFonts w:ascii="Arial" w:hAnsi="Arial" w:cs="Arial"/>
                <w:b/>
                <w:bCs/>
                <w:i/>
                <w:color w:val="000000"/>
              </w:rPr>
            </w:pPr>
            <w:r w:rsidRPr="003166A9">
              <w:rPr>
                <w:rFonts w:ascii="Arial" w:hAnsi="Arial" w:cs="Arial"/>
                <w:b/>
                <w:bCs/>
                <w:i/>
                <w:color w:val="000000"/>
              </w:rPr>
              <w:t>Couche de base</w:t>
            </w:r>
          </w:p>
          <w:p w:rsidR="00D52971" w:rsidRPr="003166A9" w:rsidRDefault="00D52971" w:rsidP="004424E6">
            <w:pPr>
              <w:tabs>
                <w:tab w:val="left" w:pos="142"/>
              </w:tabs>
              <w:autoSpaceDE w:val="0"/>
              <w:autoSpaceDN w:val="0"/>
              <w:adjustRightInd w:val="0"/>
              <w:rPr>
                <w:rFonts w:ascii="Arial" w:hAnsi="Arial" w:cs="Arial"/>
                <w:i/>
                <w:color w:val="000000"/>
              </w:rPr>
            </w:pPr>
          </w:p>
        </w:tc>
        <w:tc>
          <w:tcPr>
            <w:tcW w:w="2100" w:type="dxa"/>
            <w:tcBorders>
              <w:top w:val="single" w:sz="7" w:space="0" w:color="000000"/>
              <w:left w:val="single" w:sz="7" w:space="0" w:color="000000"/>
              <w:bottom w:val="single" w:sz="7" w:space="0" w:color="000000"/>
              <w:right w:val="single" w:sz="7" w:space="0" w:color="000000"/>
            </w:tcBorders>
          </w:tcPr>
          <w:p w:rsidR="00D52971" w:rsidRPr="003166A9" w:rsidRDefault="00D52971" w:rsidP="004E46AD">
            <w:pPr>
              <w:tabs>
                <w:tab w:val="left" w:pos="142"/>
              </w:tabs>
              <w:autoSpaceDE w:val="0"/>
              <w:autoSpaceDN w:val="0"/>
              <w:adjustRightInd w:val="0"/>
              <w:ind w:firstLine="0"/>
              <w:jc w:val="center"/>
              <w:rPr>
                <w:rFonts w:ascii="Arial" w:hAnsi="Arial" w:cs="Arial"/>
                <w:i/>
                <w:color w:val="000000"/>
              </w:rPr>
            </w:pPr>
            <w:r w:rsidRPr="003166A9">
              <w:rPr>
                <w:rFonts w:ascii="Arial" w:hAnsi="Arial" w:cs="Arial"/>
                <w:b/>
                <w:bCs/>
                <w:i/>
                <w:color w:val="000000"/>
              </w:rPr>
              <w:t>Couche de liaison</w:t>
            </w:r>
          </w:p>
        </w:tc>
        <w:tc>
          <w:tcPr>
            <w:tcW w:w="2102" w:type="dxa"/>
            <w:tcBorders>
              <w:top w:val="single" w:sz="7" w:space="0" w:color="000000"/>
              <w:left w:val="single" w:sz="7" w:space="0" w:color="000000"/>
              <w:bottom w:val="single" w:sz="7" w:space="0" w:color="000000"/>
              <w:right w:val="single" w:sz="7" w:space="0" w:color="000000"/>
            </w:tcBorders>
          </w:tcPr>
          <w:p w:rsidR="00D52971" w:rsidRPr="003166A9" w:rsidRDefault="00D52971" w:rsidP="004E46AD">
            <w:pPr>
              <w:tabs>
                <w:tab w:val="left" w:pos="142"/>
              </w:tabs>
              <w:autoSpaceDE w:val="0"/>
              <w:autoSpaceDN w:val="0"/>
              <w:adjustRightInd w:val="0"/>
              <w:ind w:firstLine="0"/>
              <w:jc w:val="center"/>
              <w:rPr>
                <w:rFonts w:ascii="Arial" w:hAnsi="Arial" w:cs="Arial"/>
                <w:i/>
                <w:color w:val="000000"/>
              </w:rPr>
            </w:pPr>
            <w:r w:rsidRPr="003166A9">
              <w:rPr>
                <w:rFonts w:ascii="Arial" w:hAnsi="Arial" w:cs="Arial"/>
                <w:b/>
                <w:bCs/>
                <w:i/>
                <w:color w:val="000000"/>
              </w:rPr>
              <w:t>Couche de roulement</w:t>
            </w:r>
          </w:p>
        </w:tc>
      </w:tr>
      <w:tr w:rsidR="00D52971" w:rsidRPr="003166A9" w:rsidTr="004E46AD">
        <w:trPr>
          <w:trHeight w:val="673"/>
        </w:trPr>
        <w:tc>
          <w:tcPr>
            <w:tcW w:w="2977" w:type="dxa"/>
            <w:tcBorders>
              <w:top w:val="single" w:sz="7" w:space="0" w:color="000000"/>
              <w:left w:val="single" w:sz="7" w:space="0" w:color="000000"/>
              <w:bottom w:val="single" w:sz="7" w:space="0" w:color="000000"/>
              <w:right w:val="single" w:sz="7" w:space="0" w:color="000000"/>
            </w:tcBorders>
          </w:tcPr>
          <w:p w:rsidR="00D52971" w:rsidRPr="003166A9" w:rsidRDefault="00D52971" w:rsidP="004E46AD">
            <w:pPr>
              <w:tabs>
                <w:tab w:val="left" w:pos="142"/>
              </w:tabs>
              <w:autoSpaceDE w:val="0"/>
              <w:autoSpaceDN w:val="0"/>
              <w:adjustRightInd w:val="0"/>
              <w:ind w:firstLine="0"/>
              <w:rPr>
                <w:rFonts w:ascii="Arial" w:hAnsi="Arial" w:cs="Arial"/>
                <w:i/>
                <w:color w:val="000000"/>
              </w:rPr>
            </w:pPr>
            <w:r w:rsidRPr="003166A9">
              <w:rPr>
                <w:rFonts w:ascii="Arial" w:hAnsi="Arial" w:cs="Arial"/>
                <w:i/>
                <w:color w:val="000000"/>
              </w:rPr>
              <w:t>Sens longitudinal</w:t>
            </w:r>
          </w:p>
          <w:p w:rsidR="00D52971" w:rsidRPr="003166A9" w:rsidRDefault="00D52971" w:rsidP="004E46AD">
            <w:pPr>
              <w:tabs>
                <w:tab w:val="left" w:pos="142"/>
              </w:tabs>
              <w:autoSpaceDE w:val="0"/>
              <w:autoSpaceDN w:val="0"/>
              <w:adjustRightInd w:val="0"/>
              <w:ind w:firstLine="0"/>
              <w:rPr>
                <w:rFonts w:ascii="Arial" w:hAnsi="Arial" w:cs="Arial"/>
                <w:i/>
                <w:color w:val="000000"/>
              </w:rPr>
            </w:pPr>
            <w:r w:rsidRPr="003166A9">
              <w:rPr>
                <w:rFonts w:ascii="Arial" w:hAnsi="Arial" w:cs="Arial"/>
                <w:i/>
                <w:color w:val="000000"/>
              </w:rPr>
              <w:t xml:space="preserve">Sens transversal </w:t>
            </w:r>
          </w:p>
        </w:tc>
        <w:tc>
          <w:tcPr>
            <w:tcW w:w="2100" w:type="dxa"/>
            <w:tcBorders>
              <w:top w:val="single" w:sz="7" w:space="0" w:color="000000"/>
              <w:left w:val="single" w:sz="7" w:space="0" w:color="000000"/>
              <w:bottom w:val="single" w:sz="7" w:space="0" w:color="000000"/>
              <w:right w:val="single" w:sz="7" w:space="0" w:color="000000"/>
            </w:tcBorders>
          </w:tcPr>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i/>
                <w:color w:val="000000"/>
              </w:rPr>
              <w:t>1,5</w:t>
            </w:r>
          </w:p>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i/>
                <w:color w:val="000000"/>
              </w:rPr>
              <w:t xml:space="preserve"> 2 </w:t>
            </w:r>
          </w:p>
        </w:tc>
        <w:tc>
          <w:tcPr>
            <w:tcW w:w="2100" w:type="dxa"/>
            <w:tcBorders>
              <w:top w:val="single" w:sz="7" w:space="0" w:color="000000"/>
              <w:left w:val="single" w:sz="7" w:space="0" w:color="000000"/>
              <w:bottom w:val="single" w:sz="7" w:space="0" w:color="000000"/>
              <w:right w:val="single" w:sz="7" w:space="0" w:color="000000"/>
            </w:tcBorders>
          </w:tcPr>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i/>
                <w:color w:val="000000"/>
              </w:rPr>
              <w:t xml:space="preserve">0,8 </w:t>
            </w:r>
          </w:p>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i/>
                <w:color w:val="000000"/>
              </w:rPr>
              <w:t xml:space="preserve">1 </w:t>
            </w:r>
          </w:p>
        </w:tc>
        <w:tc>
          <w:tcPr>
            <w:tcW w:w="2102" w:type="dxa"/>
            <w:tcBorders>
              <w:top w:val="single" w:sz="7" w:space="0" w:color="000000"/>
              <w:left w:val="single" w:sz="7" w:space="0" w:color="000000"/>
              <w:bottom w:val="single" w:sz="7" w:space="0" w:color="000000"/>
              <w:right w:val="single" w:sz="7" w:space="0" w:color="000000"/>
            </w:tcBorders>
          </w:tcPr>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i/>
                <w:color w:val="000000"/>
              </w:rPr>
              <w:t xml:space="preserve">0,5 </w:t>
            </w:r>
          </w:p>
          <w:p w:rsidR="00D52971" w:rsidRPr="003166A9" w:rsidRDefault="00D52971" w:rsidP="004424E6">
            <w:pPr>
              <w:tabs>
                <w:tab w:val="left" w:pos="142"/>
              </w:tabs>
              <w:autoSpaceDE w:val="0"/>
              <w:autoSpaceDN w:val="0"/>
              <w:adjustRightInd w:val="0"/>
              <w:rPr>
                <w:rFonts w:ascii="Arial" w:hAnsi="Arial" w:cs="Arial"/>
                <w:i/>
                <w:color w:val="000000"/>
              </w:rPr>
            </w:pPr>
            <w:r w:rsidRPr="003166A9">
              <w:rPr>
                <w:rFonts w:ascii="Arial" w:hAnsi="Arial" w:cs="Arial"/>
                <w:i/>
                <w:color w:val="000000"/>
              </w:rPr>
              <w:t xml:space="preserve">0,7 </w:t>
            </w:r>
          </w:p>
        </w:tc>
      </w:tr>
    </w:tbl>
    <w:p w:rsidR="00D52971" w:rsidRPr="003166A9" w:rsidRDefault="00D52971" w:rsidP="004424E6">
      <w:pPr>
        <w:tabs>
          <w:tab w:val="left" w:pos="142"/>
        </w:tabs>
        <w:autoSpaceDE w:val="0"/>
        <w:autoSpaceDN w:val="0"/>
        <w:adjustRightInd w:val="0"/>
        <w:rPr>
          <w:rFonts w:ascii="Arial" w:hAnsi="Arial" w:cs="Arial"/>
          <w:i/>
        </w:rPr>
      </w:pP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Pour les renforcements effectués sur un support qui ne satisfait pas aux conditions précitées, le CPS impose, s’il y a lieu, des prescriptions concernant l’amélioration du surfaçage dans les limites compatibles avec les quantités moyennes de matériaux fixés par unité de surface. </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La dénivellation entre bandes jointives doit rester inférieure aux mêmes valeurs que celles fixées par la flache sous la règle. </w:t>
      </w:r>
    </w:p>
    <w:p w:rsidR="00D52971" w:rsidRPr="00FC05D4" w:rsidRDefault="00D52971" w:rsidP="00E554BD">
      <w:pPr>
        <w:pStyle w:val="Titre1"/>
        <w:tabs>
          <w:tab w:val="left" w:pos="142"/>
        </w:tabs>
        <w:ind w:left="0"/>
      </w:pPr>
      <w:bookmarkStart w:id="140" w:name="_Toc392832966"/>
      <w:bookmarkStart w:id="141" w:name="_Toc57047666"/>
      <w:r w:rsidRPr="00FC05D4">
        <w:t>BORDURES DE TROTTOIRS</w:t>
      </w:r>
      <w:bookmarkEnd w:id="140"/>
      <w:bookmarkEnd w:id="141"/>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Les bordures de trottoirs seront de type </w:t>
      </w:r>
      <w:r w:rsidRPr="00AC3A5C">
        <w:rPr>
          <w:rFonts w:asciiTheme="majorBidi" w:hAnsiTheme="majorBidi" w:cstheme="majorBidi"/>
          <w:iCs/>
          <w:color w:val="00B050"/>
          <w:szCs w:val="24"/>
        </w:rPr>
        <w:t xml:space="preserve">T3 </w:t>
      </w:r>
      <w:r w:rsidR="00C0015C" w:rsidRPr="00AC3A5C">
        <w:rPr>
          <w:rFonts w:asciiTheme="majorBidi" w:hAnsiTheme="majorBidi" w:cstheme="majorBidi"/>
          <w:iCs/>
          <w:color w:val="00B050"/>
          <w:szCs w:val="24"/>
        </w:rPr>
        <w:t>ou T4</w:t>
      </w:r>
      <w:r w:rsidRPr="00AC3A5C">
        <w:rPr>
          <w:rFonts w:asciiTheme="majorBidi" w:hAnsiTheme="majorBidi" w:cstheme="majorBidi"/>
          <w:iCs/>
          <w:color w:val="auto"/>
          <w:szCs w:val="24"/>
        </w:rPr>
        <w:t>; elles seront  en béton préfabriqué de classe B2 et seront scellées sur un béton de propreté, dosé à 250 kg/m3 et devront former un alignement rigoureux.</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Les joints auront 10mm d'épaisseur maximale, ils seront serrés et lissés au fer.</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Des éléments d'une longueur de 0,30m seront obligatoirement utilisés dans les courbes. Ces éléments de 0,30m seront préfabriqués. Toute bordure cassée sera refusée.</w:t>
      </w:r>
    </w:p>
    <w:p w:rsidR="00D52971" w:rsidRPr="00AC3A5C" w:rsidRDefault="00D52971" w:rsidP="00E554BD">
      <w:pPr>
        <w:pStyle w:val="stand2"/>
        <w:tabs>
          <w:tab w:val="left" w:pos="142"/>
        </w:tabs>
        <w:ind w:right="256"/>
        <w:jc w:val="both"/>
        <w:rPr>
          <w:rFonts w:asciiTheme="majorBidi" w:hAnsiTheme="majorBidi" w:cstheme="majorBidi"/>
          <w:iCs/>
          <w:color w:val="auto"/>
          <w:szCs w:val="24"/>
        </w:rPr>
      </w:pPr>
      <w:r w:rsidRPr="00AC3A5C">
        <w:rPr>
          <w:rFonts w:asciiTheme="majorBidi" w:hAnsiTheme="majorBidi" w:cstheme="majorBidi"/>
          <w:iCs/>
          <w:color w:val="auto"/>
          <w:szCs w:val="24"/>
        </w:rPr>
        <w:t xml:space="preserve">La tolérance pour faux alignement, en plan ou en hauteur, est de </w:t>
      </w:r>
      <w:smartTag w:uri="urn:schemas-microsoft-com:office:smarttags" w:element="metricconverter">
        <w:smartTagPr>
          <w:attr w:name="ProductID" w:val="1 cm"/>
        </w:smartTagPr>
        <w:r w:rsidRPr="00AC3A5C">
          <w:rPr>
            <w:rFonts w:asciiTheme="majorBidi" w:hAnsiTheme="majorBidi" w:cstheme="majorBidi"/>
            <w:iCs/>
            <w:color w:val="auto"/>
            <w:szCs w:val="24"/>
          </w:rPr>
          <w:t>1 cm</w:t>
        </w:r>
      </w:smartTag>
      <w:r w:rsidRPr="00AC3A5C">
        <w:rPr>
          <w:rFonts w:asciiTheme="majorBidi" w:hAnsiTheme="majorBidi" w:cstheme="majorBidi"/>
          <w:iCs/>
          <w:color w:val="auto"/>
          <w:szCs w:val="24"/>
        </w:rPr>
        <w:t xml:space="preserve"> par rapport à la ligne de pose.</w:t>
      </w:r>
    </w:p>
    <w:p w:rsidR="00D52971" w:rsidRDefault="00D52971" w:rsidP="00E554BD">
      <w:pPr>
        <w:pStyle w:val="Titre2"/>
        <w:tabs>
          <w:tab w:val="left" w:pos="142"/>
        </w:tabs>
        <w:ind w:right="256"/>
        <w:rPr>
          <w:i/>
          <w:color w:val="0000FF"/>
          <w:szCs w:val="24"/>
        </w:rPr>
      </w:pPr>
      <w:bookmarkStart w:id="142" w:name="_Toc392832967"/>
    </w:p>
    <w:p w:rsidR="0066395A" w:rsidRDefault="0066395A" w:rsidP="004424E6">
      <w:pPr>
        <w:tabs>
          <w:tab w:val="left" w:pos="142"/>
        </w:tabs>
      </w:pPr>
    </w:p>
    <w:p w:rsidR="0066395A" w:rsidRDefault="0066395A" w:rsidP="004424E6">
      <w:pPr>
        <w:tabs>
          <w:tab w:val="left" w:pos="142"/>
        </w:tabs>
      </w:pPr>
    </w:p>
    <w:p w:rsidR="004E46AD" w:rsidRDefault="004E46AD" w:rsidP="004424E6">
      <w:pPr>
        <w:tabs>
          <w:tab w:val="left" w:pos="142"/>
        </w:tabs>
      </w:pPr>
    </w:p>
    <w:p w:rsidR="004E46AD" w:rsidRDefault="004E46AD" w:rsidP="004424E6">
      <w:pPr>
        <w:tabs>
          <w:tab w:val="left" w:pos="142"/>
        </w:tabs>
      </w:pPr>
    </w:p>
    <w:p w:rsidR="00D52971" w:rsidRPr="005B27BD" w:rsidRDefault="00D52971" w:rsidP="009D552C">
      <w:pPr>
        <w:pStyle w:val="Titre2"/>
        <w:tabs>
          <w:tab w:val="left" w:pos="142"/>
        </w:tabs>
      </w:pPr>
      <w:bookmarkStart w:id="143" w:name="_Toc57047667"/>
      <w:r w:rsidRPr="0092455C">
        <w:rPr>
          <w:rFonts w:ascii="Cambria Math" w:hAnsi="Cambria Math" w:cs="Arial"/>
          <w:bCs/>
          <w:caps/>
          <w:kern w:val="32"/>
          <w:szCs w:val="28"/>
        </w:rPr>
        <w:lastRenderedPageBreak/>
        <w:t xml:space="preserve">CHAPITRE </w:t>
      </w:r>
      <w:r w:rsidR="005B27BD" w:rsidRPr="0092455C">
        <w:rPr>
          <w:rFonts w:ascii="Cambria Math" w:hAnsi="Cambria Math" w:cs="Arial"/>
          <w:bCs/>
          <w:caps/>
          <w:kern w:val="32"/>
          <w:szCs w:val="28"/>
        </w:rPr>
        <w:t>I</w:t>
      </w:r>
      <w:r w:rsidR="009D552C">
        <w:rPr>
          <w:rFonts w:ascii="Cambria Math" w:hAnsi="Cambria Math" w:cs="Arial"/>
          <w:bCs/>
          <w:caps/>
          <w:kern w:val="32"/>
          <w:szCs w:val="28"/>
        </w:rPr>
        <w:t>V</w:t>
      </w:r>
      <w:r w:rsidRPr="0092455C">
        <w:rPr>
          <w:rFonts w:ascii="Cambria Math" w:hAnsi="Cambria Math" w:cs="Arial"/>
          <w:bCs/>
          <w:caps/>
          <w:kern w:val="32"/>
          <w:szCs w:val="28"/>
        </w:rPr>
        <w:t>: MODE D'EXECUTION DES OUVRAGES EN</w:t>
      </w:r>
      <w:r w:rsidRPr="00806671">
        <w:rPr>
          <w:rFonts w:ascii="Cambria Math" w:hAnsi="Cambria Math" w:cs="Arial"/>
          <w:bCs/>
          <w:caps/>
          <w:kern w:val="32"/>
          <w:szCs w:val="28"/>
        </w:rPr>
        <w:t xml:space="preserve"> BETON -</w:t>
      </w:r>
      <w:r w:rsidRPr="005B27BD">
        <w:t xml:space="preserve"> OUVRAGES ANNEXES</w:t>
      </w:r>
      <w:bookmarkEnd w:id="142"/>
      <w:bookmarkEnd w:id="143"/>
    </w:p>
    <w:p w:rsidR="00D52971" w:rsidRPr="00FC05D4" w:rsidRDefault="00D52971" w:rsidP="004424E6">
      <w:pPr>
        <w:pStyle w:val="Titre1"/>
        <w:tabs>
          <w:tab w:val="left" w:pos="142"/>
        </w:tabs>
        <w:ind w:left="0"/>
      </w:pPr>
      <w:bookmarkStart w:id="144" w:name="_Toc246399624"/>
      <w:bookmarkStart w:id="145" w:name="_Toc392832968"/>
      <w:bookmarkStart w:id="146" w:name="_Toc57047668"/>
      <w:r w:rsidRPr="00FC05D4">
        <w:t>GENERALITES</w:t>
      </w:r>
      <w:bookmarkEnd w:id="144"/>
      <w:bookmarkEnd w:id="145"/>
      <w:bookmarkEnd w:id="146"/>
    </w:p>
    <w:p w:rsidR="00D52971" w:rsidRPr="003166A9" w:rsidRDefault="00D52971" w:rsidP="004424E6">
      <w:pPr>
        <w:pStyle w:val="souli"/>
        <w:tabs>
          <w:tab w:val="left" w:pos="142"/>
        </w:tabs>
        <w:ind w:right="256"/>
        <w:jc w:val="both"/>
        <w:rPr>
          <w:rFonts w:ascii="Arial" w:hAnsi="Arial" w:cs="Arial"/>
          <w:b/>
          <w:i/>
          <w:color w:val="auto"/>
          <w:szCs w:val="24"/>
          <w:u w:val="single"/>
        </w:rPr>
      </w:pPr>
    </w:p>
    <w:p w:rsidR="00D52971" w:rsidRPr="003166A9" w:rsidRDefault="00D52971" w:rsidP="004424E6">
      <w:pPr>
        <w:pStyle w:val="souli"/>
        <w:numPr>
          <w:ilvl w:val="0"/>
          <w:numId w:val="11"/>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Généralités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 chapitre concerne les travaux dont la liste, non limitative, figure ci- dessous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Fabrication, transport, mise en place, traitement et éventuellement réparations du béton ou mortier.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Confection, mise en place et démontage des coffrages, échafaudages, etc.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Mise en place et enrobage des aciers en béton armé, des barres d'ancrage ou de charpentes métalliques.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Scellement et enrobage de tout élément de l'équipement mécanique.</w:t>
      </w:r>
    </w:p>
    <w:p w:rsidR="00D52971" w:rsidRPr="00CE0E6B" w:rsidRDefault="00D52971" w:rsidP="00E554BD">
      <w:pPr>
        <w:tabs>
          <w:tab w:val="left" w:pos="142"/>
        </w:tabs>
        <w:ind w:right="256"/>
        <w:jc w:val="both"/>
        <w:rPr>
          <w:rFonts w:asciiTheme="majorBidi" w:hAnsiTheme="majorBidi" w:cstheme="majorBidi"/>
          <w:iCs/>
          <w:color w:val="FF0000"/>
        </w:rPr>
      </w:pPr>
      <w:r w:rsidRPr="00CE0E6B">
        <w:rPr>
          <w:rFonts w:asciiTheme="majorBidi" w:hAnsiTheme="majorBidi" w:cstheme="majorBidi"/>
          <w:iCs/>
        </w:rPr>
        <w:t>Les spécifications, ci-après, concerneront, essentiellement, les ouvrages permanents : ouvrages coulés en place, regards, ouvrages de raccordement entre différents profils, ouvrage de débouché</w:t>
      </w:r>
      <w:r w:rsidRPr="00CE0E6B">
        <w:rPr>
          <w:rFonts w:asciiTheme="majorBidi" w:hAnsiTheme="majorBidi" w:cstheme="majorBidi"/>
          <w:iCs/>
          <w:color w:val="FF0000"/>
        </w:rPr>
        <w: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Elles seront également applicables à d'autres ouvrages en béton de moindre importance dont le Maître de l’ouvrage pourrait, éventuellement, décider la construction.</w:t>
      </w:r>
    </w:p>
    <w:p w:rsidR="00D52971" w:rsidRPr="003166A9" w:rsidRDefault="00D52971" w:rsidP="00E554BD">
      <w:pPr>
        <w:pStyle w:val="souli"/>
        <w:numPr>
          <w:ilvl w:val="0"/>
          <w:numId w:val="11"/>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Programme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différentes opérations de bétonnage devront être réalisées conformément au programme général, établi par l'Entrepreneur et soumis à l'approbation du Maître de l’Ouvrage, dans un délai maximum d'un mois après la notification du Marché.</w:t>
      </w:r>
    </w:p>
    <w:p w:rsidR="00D52971"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En outre, des programmes partiels seront établis par l'Entrepreneur en cours de travaux et présentés à l'agrément du Maître de l’Ouvrage un mois avant tout début des travaux correspondants.</w:t>
      </w:r>
    </w:p>
    <w:p w:rsidR="00D52971" w:rsidRPr="003166A9" w:rsidRDefault="00D52971" w:rsidP="00E554BD">
      <w:pPr>
        <w:pStyle w:val="souli"/>
        <w:numPr>
          <w:ilvl w:val="0"/>
          <w:numId w:val="11"/>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Conditions de température pour bétonnage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températures sur le site pouvant être élevées, les conditions suivantes devront être appliquées lors du bétonnage des ouvrages: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Lorsque la température maximale journalière instantanée de l'air, mesurée à l'ombre, reste en dessous de 35 degrés, le bétonnage pourra être exécuté de jour et de nuit. Au delà de 35 degrés, le bétonnage ne s'effectuera que de nuit.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Dans tous les cas, la température du béton frais in situ n'excèdera pas 30 degrés.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temps d'attente entre la fin d'une levée et la reprise de la suivante devra être d'au moins 72 heures, à condition que la température maximale journalière instantanée de l'air, le jour de bétonnage et jusqu'à la reprise suivante, reste inférieure à 30 degrés. Si tel n'est pas le cas, le temps d'attente sera prolongé d'un jour pour chaque jour où la température maximale instantanée aura dépassé 30 degrés, jour de bétonnage compris.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temps d'attente n'excèdera cependant jamais 6 jours.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Maître de l’Ouvrage restera seul juge pour l'application des conditions énumérées ci- dessus.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soumettra, au Maître de l’Ouvrage, les dispositions qu'il compte prendre pour le maintien de la température du béton frais dans les limites imposées ci- dessus.</w:t>
      </w:r>
    </w:p>
    <w:p w:rsidR="00D52971" w:rsidRPr="00FC05D4" w:rsidRDefault="00D52971" w:rsidP="00E554BD">
      <w:pPr>
        <w:pStyle w:val="Titre1"/>
        <w:tabs>
          <w:tab w:val="left" w:pos="142"/>
        </w:tabs>
        <w:ind w:left="0"/>
      </w:pPr>
      <w:bookmarkStart w:id="147" w:name="_Toc392832969"/>
      <w:bookmarkStart w:id="148" w:name="_Toc57047669"/>
      <w:r w:rsidRPr="00FC05D4">
        <w:lastRenderedPageBreak/>
        <w:t>COMPOSITION DU BETON ET MORTIER</w:t>
      </w:r>
      <w:bookmarkEnd w:id="147"/>
      <w:bookmarkEnd w:id="148"/>
    </w:p>
    <w:p w:rsidR="00D52971" w:rsidRPr="003166A9" w:rsidRDefault="00D52971" w:rsidP="00E554BD">
      <w:pPr>
        <w:pStyle w:val="souli"/>
        <w:tabs>
          <w:tab w:val="left" w:pos="142"/>
        </w:tabs>
        <w:ind w:right="256"/>
        <w:jc w:val="both"/>
        <w:rPr>
          <w:rFonts w:ascii="Arial" w:hAnsi="Arial" w:cs="Arial"/>
          <w:b/>
          <w:i/>
          <w:color w:val="auto"/>
          <w:szCs w:val="24"/>
          <w:u w:val="single"/>
        </w:rPr>
      </w:pPr>
    </w:p>
    <w:p w:rsidR="00D52971" w:rsidRPr="003166A9" w:rsidRDefault="00D52971" w:rsidP="00E554BD">
      <w:pPr>
        <w:pStyle w:val="souli"/>
        <w:numPr>
          <w:ilvl w:val="0"/>
          <w:numId w:val="12"/>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Béton</w:t>
      </w:r>
    </w:p>
    <w:p w:rsidR="00D52971" w:rsidRPr="003166A9" w:rsidRDefault="00D52971" w:rsidP="00E554BD">
      <w:pPr>
        <w:tabs>
          <w:tab w:val="left" w:pos="142"/>
        </w:tabs>
        <w:ind w:firstLine="284"/>
        <w:rPr>
          <w:b/>
          <w:u w:val="single"/>
        </w:rPr>
      </w:pPr>
      <w:r w:rsidRPr="003166A9">
        <w:t>La composition des bétons sera conforme aux prescriptions de la norme en vigueur.</w:t>
      </w:r>
    </w:p>
    <w:tbl>
      <w:tblPr>
        <w:tblpPr w:leftFromText="141" w:rightFromText="141" w:vertAnchor="text" w:horzAnchor="margin" w:tblpY="-53"/>
        <w:tblW w:w="9294" w:type="dxa"/>
        <w:tblLayout w:type="fixed"/>
        <w:tblCellMar>
          <w:left w:w="80" w:type="dxa"/>
          <w:right w:w="80" w:type="dxa"/>
        </w:tblCellMar>
        <w:tblLook w:val="0000"/>
      </w:tblPr>
      <w:tblGrid>
        <w:gridCol w:w="1922"/>
        <w:gridCol w:w="2269"/>
        <w:gridCol w:w="2126"/>
        <w:gridCol w:w="2977"/>
      </w:tblGrid>
      <w:tr w:rsidR="003E7F42" w:rsidRPr="003166A9" w:rsidTr="003E7F42">
        <w:trPr>
          <w:cantSplit/>
          <w:trHeight w:val="260"/>
        </w:trPr>
        <w:tc>
          <w:tcPr>
            <w:tcW w:w="1922" w:type="dxa"/>
            <w:tcBorders>
              <w:top w:val="single" w:sz="6" w:space="0" w:color="auto"/>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DEFINITION DE</w:t>
            </w:r>
          </w:p>
        </w:tc>
        <w:tc>
          <w:tcPr>
            <w:tcW w:w="2269" w:type="dxa"/>
            <w:tcBorders>
              <w:top w:val="single" w:sz="6" w:space="0" w:color="auto"/>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RESISTANCE A LA</w:t>
            </w:r>
          </w:p>
        </w:tc>
        <w:tc>
          <w:tcPr>
            <w:tcW w:w="2126" w:type="dxa"/>
            <w:tcBorders>
              <w:top w:val="single" w:sz="6" w:space="0" w:color="auto"/>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DOSAGE MINIMUM</w:t>
            </w:r>
          </w:p>
        </w:tc>
        <w:tc>
          <w:tcPr>
            <w:tcW w:w="2977" w:type="dxa"/>
            <w:tcBorders>
              <w:top w:val="single" w:sz="6" w:space="0" w:color="auto"/>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DESTINATION DANS LE</w:t>
            </w:r>
          </w:p>
        </w:tc>
      </w:tr>
      <w:tr w:rsidR="003E7F42" w:rsidRPr="003166A9" w:rsidTr="003E7F42">
        <w:trPr>
          <w:cantSplit/>
          <w:trHeight w:val="260"/>
        </w:trPr>
        <w:tc>
          <w:tcPr>
            <w:tcW w:w="1922"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LA CLASSE DU BETON</w:t>
            </w:r>
          </w:p>
        </w:tc>
        <w:tc>
          <w:tcPr>
            <w:tcW w:w="2269"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B669CC">
              <w:rPr>
                <w:rFonts w:ascii="Arial" w:hAnsi="Arial" w:cs="Arial"/>
                <w:i/>
              </w:rPr>
              <w:t>COMPRESSION</w:t>
            </w:r>
          </w:p>
        </w:tc>
        <w:tc>
          <w:tcPr>
            <w:tcW w:w="2126"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EN kg / m3</w:t>
            </w: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CADRE DU PROJET</w:t>
            </w:r>
          </w:p>
        </w:tc>
      </w:tr>
      <w:tr w:rsidR="003E7F42" w:rsidRPr="003166A9" w:rsidTr="003E7F42">
        <w:trPr>
          <w:cantSplit/>
          <w:trHeight w:val="260"/>
        </w:trPr>
        <w:tc>
          <w:tcPr>
            <w:tcW w:w="1922"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p>
        </w:tc>
        <w:tc>
          <w:tcPr>
            <w:tcW w:w="2269"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p>
        </w:tc>
        <w:tc>
          <w:tcPr>
            <w:tcW w:w="2126"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p>
        </w:tc>
        <w:tc>
          <w:tcPr>
            <w:tcW w:w="2977"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p>
        </w:tc>
      </w:tr>
      <w:tr w:rsidR="003E7F42" w:rsidRPr="003166A9" w:rsidTr="003E7F42">
        <w:trPr>
          <w:cantSplit/>
          <w:trHeight w:val="260"/>
        </w:trPr>
        <w:tc>
          <w:tcPr>
            <w:tcW w:w="1922" w:type="dxa"/>
            <w:tcBorders>
              <w:top w:val="single" w:sz="6" w:space="0" w:color="auto"/>
              <w:left w:val="single" w:sz="6" w:space="0" w:color="auto"/>
              <w:bottom w:val="single" w:sz="4"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B1</w:t>
            </w:r>
          </w:p>
        </w:tc>
        <w:tc>
          <w:tcPr>
            <w:tcW w:w="2269" w:type="dxa"/>
            <w:tcBorders>
              <w:top w:val="single" w:sz="6" w:space="0" w:color="auto"/>
              <w:left w:val="single" w:sz="6" w:space="0" w:color="auto"/>
              <w:bottom w:val="single" w:sz="4"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300</w:t>
            </w:r>
          </w:p>
        </w:tc>
        <w:tc>
          <w:tcPr>
            <w:tcW w:w="2126" w:type="dxa"/>
            <w:tcBorders>
              <w:top w:val="single" w:sz="6" w:space="0" w:color="auto"/>
              <w:left w:val="single" w:sz="6" w:space="0" w:color="auto"/>
              <w:bottom w:val="single" w:sz="4"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400</w:t>
            </w:r>
          </w:p>
        </w:tc>
        <w:tc>
          <w:tcPr>
            <w:tcW w:w="2977" w:type="dxa"/>
            <w:tcBorders>
              <w:top w:val="single" w:sz="6" w:space="0" w:color="auto"/>
              <w:left w:val="single" w:sz="6" w:space="0" w:color="auto"/>
              <w:bottom w:val="single" w:sz="4"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Résistance mécanique  élevée</w:t>
            </w:r>
          </w:p>
        </w:tc>
      </w:tr>
      <w:tr w:rsidR="003E7F42" w:rsidRPr="003166A9" w:rsidTr="003E7F42">
        <w:trPr>
          <w:cantSplit/>
          <w:trHeight w:val="260"/>
        </w:trPr>
        <w:tc>
          <w:tcPr>
            <w:tcW w:w="1922" w:type="dxa"/>
            <w:vMerge w:val="restart"/>
            <w:tcBorders>
              <w:top w:val="single" w:sz="4" w:space="0" w:color="auto"/>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B2</w:t>
            </w:r>
          </w:p>
        </w:tc>
        <w:tc>
          <w:tcPr>
            <w:tcW w:w="2269" w:type="dxa"/>
            <w:vMerge w:val="restart"/>
            <w:tcBorders>
              <w:top w:val="single" w:sz="4" w:space="0" w:color="auto"/>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270</w:t>
            </w:r>
          </w:p>
        </w:tc>
        <w:tc>
          <w:tcPr>
            <w:tcW w:w="2126" w:type="dxa"/>
            <w:vMerge w:val="restart"/>
            <w:tcBorders>
              <w:top w:val="single" w:sz="4" w:space="0" w:color="auto"/>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350</w:t>
            </w:r>
          </w:p>
        </w:tc>
        <w:tc>
          <w:tcPr>
            <w:tcW w:w="2977" w:type="dxa"/>
            <w:tcBorders>
              <w:top w:val="single" w:sz="4" w:space="0" w:color="auto"/>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Résistance mécanique</w:t>
            </w:r>
          </w:p>
        </w:tc>
      </w:tr>
      <w:tr w:rsidR="003E7F42" w:rsidRPr="003166A9" w:rsidTr="003E7F42">
        <w:trPr>
          <w:cantSplit/>
          <w:trHeight w:val="260"/>
        </w:trPr>
        <w:tc>
          <w:tcPr>
            <w:tcW w:w="1922"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269"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126"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assez élevée - Eléments</w:t>
            </w:r>
          </w:p>
        </w:tc>
      </w:tr>
      <w:tr w:rsidR="003E7F42" w:rsidRPr="003166A9" w:rsidTr="003E7F42">
        <w:trPr>
          <w:cantSplit/>
          <w:trHeight w:val="260"/>
        </w:trPr>
        <w:tc>
          <w:tcPr>
            <w:tcW w:w="1922"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269"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126"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des ouvrages en béton</w:t>
            </w:r>
          </w:p>
        </w:tc>
      </w:tr>
      <w:tr w:rsidR="003E7F42" w:rsidRPr="003166A9" w:rsidTr="003E7F42">
        <w:trPr>
          <w:cantSplit/>
          <w:trHeight w:val="260"/>
        </w:trPr>
        <w:tc>
          <w:tcPr>
            <w:tcW w:w="1922"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269"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126" w:type="dxa"/>
            <w:vMerge/>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armé courant (tunnel et</w:t>
            </w:r>
          </w:p>
        </w:tc>
      </w:tr>
      <w:tr w:rsidR="003E7F42" w:rsidRPr="003166A9" w:rsidTr="003E7F42">
        <w:trPr>
          <w:cantSplit/>
          <w:trHeight w:val="260"/>
        </w:trPr>
        <w:tc>
          <w:tcPr>
            <w:tcW w:w="1922" w:type="dxa"/>
            <w:vMerge/>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269" w:type="dxa"/>
            <w:vMerge/>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126" w:type="dxa"/>
            <w:vMerge/>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977"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ouvrages annexes)</w:t>
            </w:r>
          </w:p>
        </w:tc>
      </w:tr>
      <w:tr w:rsidR="003E7F42" w:rsidRPr="003166A9" w:rsidTr="003E7F42">
        <w:trPr>
          <w:cantSplit/>
          <w:trHeight w:val="260"/>
        </w:trPr>
        <w:tc>
          <w:tcPr>
            <w:tcW w:w="1922"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B3</w:t>
            </w:r>
          </w:p>
        </w:tc>
        <w:tc>
          <w:tcPr>
            <w:tcW w:w="2269"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230</w:t>
            </w:r>
          </w:p>
        </w:tc>
        <w:tc>
          <w:tcPr>
            <w:tcW w:w="2126"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300</w:t>
            </w: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Résistance mécanique</w:t>
            </w:r>
          </w:p>
        </w:tc>
      </w:tr>
      <w:tr w:rsidR="003E7F42" w:rsidRPr="003166A9" w:rsidTr="003E7F42">
        <w:trPr>
          <w:cantSplit/>
          <w:trHeight w:val="260"/>
        </w:trPr>
        <w:tc>
          <w:tcPr>
            <w:tcW w:w="1922" w:type="dxa"/>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269" w:type="dxa"/>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126" w:type="dxa"/>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977"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moyenne</w:t>
            </w:r>
          </w:p>
        </w:tc>
      </w:tr>
      <w:tr w:rsidR="003E7F42" w:rsidRPr="003166A9" w:rsidTr="003E7F42">
        <w:trPr>
          <w:cantSplit/>
          <w:trHeight w:val="260"/>
        </w:trPr>
        <w:tc>
          <w:tcPr>
            <w:tcW w:w="1922"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B4</w:t>
            </w:r>
          </w:p>
        </w:tc>
        <w:tc>
          <w:tcPr>
            <w:tcW w:w="2269"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180</w:t>
            </w:r>
          </w:p>
        </w:tc>
        <w:tc>
          <w:tcPr>
            <w:tcW w:w="2126"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250</w:t>
            </w: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Résistance mécanique peu élevée</w:t>
            </w:r>
          </w:p>
        </w:tc>
      </w:tr>
      <w:tr w:rsidR="003E7F42" w:rsidRPr="003166A9" w:rsidTr="003E7F42">
        <w:trPr>
          <w:cantSplit/>
          <w:trHeight w:val="260"/>
        </w:trPr>
        <w:tc>
          <w:tcPr>
            <w:tcW w:w="1922"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B5</w:t>
            </w:r>
          </w:p>
        </w:tc>
        <w:tc>
          <w:tcPr>
            <w:tcW w:w="2269"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130</w:t>
            </w:r>
          </w:p>
        </w:tc>
        <w:tc>
          <w:tcPr>
            <w:tcW w:w="2126" w:type="dxa"/>
            <w:tcBorders>
              <w:left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r w:rsidRPr="003166A9">
              <w:rPr>
                <w:rFonts w:ascii="Arial" w:hAnsi="Arial" w:cs="Arial"/>
                <w:i/>
              </w:rPr>
              <w:t>150</w:t>
            </w:r>
          </w:p>
        </w:tc>
        <w:tc>
          <w:tcPr>
            <w:tcW w:w="2977" w:type="dxa"/>
            <w:tcBorders>
              <w:left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Résistance  mécanique</w:t>
            </w:r>
          </w:p>
        </w:tc>
      </w:tr>
      <w:tr w:rsidR="003E7F42" w:rsidRPr="003166A9" w:rsidTr="003E7F42">
        <w:trPr>
          <w:cantSplit/>
          <w:trHeight w:val="260"/>
        </w:trPr>
        <w:tc>
          <w:tcPr>
            <w:tcW w:w="1922" w:type="dxa"/>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269" w:type="dxa"/>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126" w:type="dxa"/>
            <w:tcBorders>
              <w:left w:val="single" w:sz="6" w:space="0" w:color="auto"/>
              <w:bottom w:val="single" w:sz="6" w:space="0" w:color="auto"/>
              <w:right w:val="single" w:sz="6" w:space="0" w:color="auto"/>
            </w:tcBorders>
            <w:vAlign w:val="center"/>
          </w:tcPr>
          <w:p w:rsidR="003E7F42" w:rsidRPr="003166A9" w:rsidRDefault="003E7F42" w:rsidP="003E7F42">
            <w:pPr>
              <w:ind w:firstLine="0"/>
              <w:jc w:val="center"/>
              <w:rPr>
                <w:rFonts w:ascii="Arial" w:hAnsi="Arial" w:cs="Arial"/>
                <w:i/>
              </w:rPr>
            </w:pPr>
          </w:p>
        </w:tc>
        <w:tc>
          <w:tcPr>
            <w:tcW w:w="2977" w:type="dxa"/>
            <w:tcBorders>
              <w:left w:val="single" w:sz="6" w:space="0" w:color="auto"/>
              <w:bottom w:val="single" w:sz="6" w:space="0" w:color="auto"/>
              <w:right w:val="single" w:sz="6" w:space="0" w:color="auto"/>
            </w:tcBorders>
          </w:tcPr>
          <w:p w:rsidR="003E7F42" w:rsidRPr="003166A9" w:rsidRDefault="003E7F42" w:rsidP="003E7F42">
            <w:pPr>
              <w:ind w:firstLine="0"/>
              <w:jc w:val="center"/>
              <w:rPr>
                <w:rFonts w:ascii="Arial" w:hAnsi="Arial" w:cs="Arial"/>
                <w:i/>
              </w:rPr>
            </w:pPr>
            <w:r w:rsidRPr="003166A9">
              <w:rPr>
                <w:rFonts w:ascii="Arial" w:hAnsi="Arial" w:cs="Arial"/>
                <w:i/>
              </w:rPr>
              <w:t>faible Béton de propreté</w:t>
            </w:r>
          </w:p>
        </w:tc>
      </w:tr>
    </w:tbl>
    <w:p w:rsidR="00D52971" w:rsidRPr="003166A9" w:rsidRDefault="00D52971" w:rsidP="004424E6">
      <w:pPr>
        <w:pStyle w:val="souli"/>
        <w:tabs>
          <w:tab w:val="left" w:pos="142"/>
        </w:tabs>
        <w:ind w:right="256"/>
        <w:jc w:val="both"/>
        <w:rPr>
          <w:rFonts w:ascii="Arial" w:hAnsi="Arial" w:cs="Arial"/>
          <w:b/>
          <w:i/>
          <w:color w:val="auto"/>
          <w:szCs w:val="24"/>
          <w:u w:val="single"/>
        </w:rPr>
      </w:pPr>
    </w:p>
    <w:p w:rsidR="00D52971" w:rsidRPr="003166A9" w:rsidRDefault="00D52971" w:rsidP="004424E6">
      <w:pPr>
        <w:pStyle w:val="souli"/>
        <w:numPr>
          <w:ilvl w:val="0"/>
          <w:numId w:val="12"/>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Classification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dosages minimums sont fournis à titre indicatif, seule la résistance à la compression constitue la base impérative des classes de béton.</w:t>
      </w:r>
    </w:p>
    <w:p w:rsidR="00D52971" w:rsidRPr="003166A9" w:rsidRDefault="00D52971" w:rsidP="00E554BD">
      <w:pPr>
        <w:pStyle w:val="souli"/>
        <w:numPr>
          <w:ilvl w:val="0"/>
          <w:numId w:val="12"/>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Mortier sec</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Ce mortier se composera d'un mélange d'une partie de ciment pour 2,5 parties de sable (volume sec)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quantité d'eau utilisée sera juste suffisante pour la production d'un mortier formant une boule cohérente au malaxage dans la main. Le matériau ne devra pas présenter de retrait excessif.</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mortier sec sera mis en place par couches de faible épaisseur, chacune étant compactée solidement au moyen d'une baguette de bois dur et d'un marteau.</w:t>
      </w:r>
    </w:p>
    <w:p w:rsidR="00D52971" w:rsidRPr="00CE0E6B" w:rsidRDefault="00D52971" w:rsidP="00E554BD">
      <w:pPr>
        <w:tabs>
          <w:tab w:val="left" w:pos="142"/>
        </w:tabs>
        <w:ind w:right="256"/>
        <w:jc w:val="both"/>
        <w:rPr>
          <w:rFonts w:asciiTheme="majorBidi" w:hAnsiTheme="majorBidi" w:cstheme="majorBidi"/>
          <w:iCs/>
        </w:rPr>
      </w:pP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lastRenderedPageBreak/>
        <w:t>Le mortier devra être employé aussitôt après sa confection. Tout mortier qui aurait commencé sa prise sera rejeté hors du chantier.</w:t>
      </w:r>
    </w:p>
    <w:p w:rsidR="00D52971" w:rsidRPr="00FC05D4" w:rsidRDefault="00D52971" w:rsidP="00E554BD">
      <w:pPr>
        <w:pStyle w:val="Titre1"/>
        <w:tabs>
          <w:tab w:val="left" w:pos="142"/>
        </w:tabs>
        <w:ind w:left="0"/>
      </w:pPr>
      <w:bookmarkStart w:id="149" w:name="_Toc246399626"/>
      <w:bookmarkStart w:id="150" w:name="_Toc392832970"/>
      <w:bookmarkStart w:id="151" w:name="_Toc57047670"/>
      <w:r w:rsidRPr="00FC05D4">
        <w:t>ESSAIS SUR BETON</w:t>
      </w:r>
      <w:bookmarkEnd w:id="149"/>
      <w:bookmarkEnd w:id="150"/>
      <w:bookmarkEnd w:id="151"/>
    </w:p>
    <w:p w:rsidR="00D52971" w:rsidRPr="003166A9" w:rsidRDefault="00D52971" w:rsidP="00E554BD">
      <w:pPr>
        <w:pStyle w:val="souli"/>
        <w:numPr>
          <w:ilvl w:val="0"/>
          <w:numId w:val="13"/>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Composition des bétons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devra, au plus tard, un mois avant la date prévue pour la mise en place des premiers bétons, effectuer des essais pour déterminer les compositions exactes des diverses catégories de béton à employer.</w:t>
      </w:r>
    </w:p>
    <w:p w:rsidR="00D52971" w:rsidRPr="003166A9" w:rsidRDefault="00D52971" w:rsidP="00E554BD">
      <w:pPr>
        <w:pStyle w:val="souli"/>
        <w:numPr>
          <w:ilvl w:val="0"/>
          <w:numId w:val="13"/>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Essais d'étude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devra faire, à son initiative et à ses frais, dans un laboratoire agréé par le Maître de l’Ouvrage, les essais en vue d'établir la composition des divers bétons à partir des granulats préparés sur le chantier, garantissant les qualités de résistance, d'imperméabilité, d'ouvrabilité, de durabilité et de densité, recherchées pour chacun d'eux sans qu'il soit utilisé une quantité excessive de ciment. Ces essais seront réalisés avec des dosages qui seront vérifiés et éventuellement ajustés en cours d'exécution, compte tenu des conditions réelles de mise en place et de serrage.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Au vu des résultats de ces essais, la composition et le dosage des bétons à fabriquer seront arrêtés pour chaque partie d'ouvrage, chaque ouvrage ou chaque ensemble d'ouvrages à réaliser, compte tenu, dans chaque cas particulier, du mode de mise en place, du matériel de serrage et des matériaux.</w:t>
      </w:r>
    </w:p>
    <w:p w:rsidR="00D52971" w:rsidRPr="003166A9" w:rsidRDefault="00D52971" w:rsidP="00E554BD">
      <w:pPr>
        <w:pStyle w:val="souli"/>
        <w:numPr>
          <w:ilvl w:val="0"/>
          <w:numId w:val="13"/>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Essais de convenance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Avant mise en œuvre permanente des bétons préconisés, des essais de convenance devront montrer que les résistances nominales à 28 jours seront effectivement atteintes sur chantier.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Ces essais consisteront en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Un prélèvement de 6 éprouvettes de béton frais pour essais de résistance à 7 et à 28jours.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3 carottages sur béton en place à 7 jours d'âge.</w:t>
      </w:r>
    </w:p>
    <w:p w:rsidR="00D52971"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3 carottages sur le même béton âgé de 28 jours.</w:t>
      </w:r>
    </w:p>
    <w:p w:rsidR="00D52971" w:rsidRPr="00FC05D4" w:rsidRDefault="00D52971" w:rsidP="00E554BD">
      <w:pPr>
        <w:pStyle w:val="Titre1"/>
        <w:tabs>
          <w:tab w:val="left" w:pos="142"/>
        </w:tabs>
        <w:ind w:left="0"/>
      </w:pPr>
      <w:bookmarkStart w:id="152" w:name="_Toc246399627"/>
      <w:bookmarkStart w:id="153" w:name="_Toc392832971"/>
      <w:bookmarkStart w:id="154" w:name="_Toc57047671"/>
      <w:r w:rsidRPr="00FC05D4">
        <w:t>CARACTERISTIQUES DEMANDEES ET CONTROLES</w:t>
      </w:r>
      <w:bookmarkEnd w:id="152"/>
      <w:bookmarkEnd w:id="153"/>
      <w:bookmarkEnd w:id="154"/>
    </w:p>
    <w:p w:rsidR="00D52971" w:rsidRPr="003166A9" w:rsidRDefault="00D52971" w:rsidP="00E554BD">
      <w:pPr>
        <w:pStyle w:val="souli"/>
        <w:tabs>
          <w:tab w:val="left" w:pos="142"/>
        </w:tabs>
        <w:ind w:right="256"/>
        <w:jc w:val="both"/>
        <w:rPr>
          <w:rFonts w:ascii="Arial" w:hAnsi="Arial" w:cs="Arial"/>
          <w:b/>
          <w:i/>
          <w:color w:val="auto"/>
          <w:szCs w:val="24"/>
          <w:u w:val="single"/>
        </w:rPr>
      </w:pPr>
    </w:p>
    <w:p w:rsidR="00D52971" w:rsidRPr="003166A9" w:rsidRDefault="00D52971" w:rsidP="00E554BD">
      <w:pPr>
        <w:pStyle w:val="souli"/>
        <w:numPr>
          <w:ilvl w:val="0"/>
          <w:numId w:val="14"/>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Consistance</w:t>
      </w:r>
    </w:p>
    <w:p w:rsidR="00D52971" w:rsidRPr="003166A9" w:rsidRDefault="00D52971" w:rsidP="00E554BD">
      <w:pPr>
        <w:tabs>
          <w:tab w:val="left" w:pos="142"/>
        </w:tabs>
        <w:ind w:right="256"/>
        <w:jc w:val="both"/>
        <w:rPr>
          <w:rFonts w:ascii="Arial" w:hAnsi="Arial" w:cs="Arial"/>
          <w:i/>
        </w:rPr>
      </w:pP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Pour obtenir un béton de haute qualité avec le minimum de ciment et d'eau, les deux caractéristiques suivantes seront considérées comme essentielles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L'uniformité des bétons de gâchée à gâchée et d'un jour à l'autre.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 La mise en place très soignée, avec des moyens puissants permettant de travailler de manière satisfaisante des bétons peu fluides.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L'affaissement optimal désiré, dans l'essai au cône d'</w:t>
      </w:r>
      <w:proofErr w:type="spellStart"/>
      <w:r w:rsidRPr="00CE0E6B">
        <w:rPr>
          <w:rFonts w:asciiTheme="majorBidi" w:hAnsiTheme="majorBidi" w:cstheme="majorBidi"/>
          <w:iCs/>
        </w:rPr>
        <w:t>Abrams</w:t>
      </w:r>
      <w:proofErr w:type="spellEnd"/>
      <w:r w:rsidRPr="00CE0E6B">
        <w:rPr>
          <w:rFonts w:asciiTheme="majorBidi" w:hAnsiTheme="majorBidi" w:cstheme="majorBidi"/>
          <w:iCs/>
        </w:rPr>
        <w:t>, sera fixé d'après les essais.</w:t>
      </w:r>
    </w:p>
    <w:p w:rsidR="00D52971" w:rsidRPr="003166A9" w:rsidRDefault="00D52971" w:rsidP="00E554BD">
      <w:pPr>
        <w:pStyle w:val="souli"/>
        <w:numPr>
          <w:ilvl w:val="0"/>
          <w:numId w:val="14"/>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Résistance</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rPr>
        <w:t>2.1 Généralités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Les valeurs de résistance, indiquées ci-après, s'entendent pour une température moyenne de + 20° environ. Dans le cas de température moyenne, pendant les travaux, très différente de ce </w:t>
      </w:r>
      <w:r w:rsidRPr="00CE0E6B">
        <w:rPr>
          <w:rFonts w:asciiTheme="majorBidi" w:hAnsiTheme="majorBidi" w:cstheme="majorBidi"/>
          <w:iCs/>
        </w:rPr>
        <w:lastRenderedPageBreak/>
        <w:t xml:space="preserve">chiffre, il pourra en être tenu compte en ce qui concerne l'âge des éprouvettes et les résistances recherchées. </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rPr>
        <w:t>2.2-  Résistance à la compression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résistances nominales à la compression à 28 jours, mesurées dans les conditions définies par la norme marocaine 10.1. 008 "les bétons de ciments usuels", seront égaux aux prescriptions de cette norme.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Ces résistances nominales représentent la résistance qui doit être obtenue en diminuant la résistance moyenne à 28 jours, atteinte par le chantier, de 0,8 fois l'écart correspondant au coefficient de variation V caractérisant la régularisation de fabrication du chantier.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résistance nominale à 7 jours ne sera pas inférieure, en principe, à 60 % de la valeur de la résistance minimale à 28 jours et sera informative.</w:t>
      </w:r>
    </w:p>
    <w:p w:rsidR="00D52971" w:rsidRPr="003166A9" w:rsidRDefault="00D52971" w:rsidP="00E554BD">
      <w:pPr>
        <w:tabs>
          <w:tab w:val="left" w:pos="142"/>
        </w:tabs>
        <w:ind w:right="256"/>
        <w:rPr>
          <w:rFonts w:ascii="Arial" w:hAnsi="Arial" w:cs="Arial"/>
          <w:b/>
          <w:i/>
          <w:u w:val="single"/>
        </w:rPr>
      </w:pPr>
      <w:r w:rsidRPr="003166A9">
        <w:rPr>
          <w:rFonts w:ascii="Arial" w:hAnsi="Arial" w:cs="Arial"/>
          <w:b/>
          <w:i/>
        </w:rPr>
        <w:t>2.3 - Résistance à la traction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résistances nominales à la traction à 28 jours, mesurées dans les conditions définies par la norme marocaine 10. 1. 008, seront égales aux prescriptions de cette norme.</w:t>
      </w:r>
    </w:p>
    <w:p w:rsidR="00D52971" w:rsidRPr="003166A9" w:rsidRDefault="00D52971" w:rsidP="00E554BD">
      <w:pPr>
        <w:pStyle w:val="souli"/>
        <w:numPr>
          <w:ilvl w:val="0"/>
          <w:numId w:val="14"/>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Air occlus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Si on utilise des entraîneurs d'air, la proportion en volume de l'air, dans la partie du béton passant au tamis à mailles carrés de 40 m/m, sera, en principe, de 5 %. Elle sera mesurée par des essais effectués sur le chantier sur des bétons prélevés dans les coffrages.</w:t>
      </w:r>
    </w:p>
    <w:p w:rsidR="00D52971" w:rsidRPr="003166A9" w:rsidRDefault="00D52971" w:rsidP="00E554BD">
      <w:pPr>
        <w:tabs>
          <w:tab w:val="left" w:pos="142"/>
        </w:tabs>
        <w:ind w:right="256"/>
        <w:jc w:val="both"/>
        <w:rPr>
          <w:rFonts w:ascii="Arial" w:hAnsi="Arial" w:cs="Arial"/>
          <w:i/>
        </w:rPr>
      </w:pPr>
    </w:p>
    <w:p w:rsidR="00D52971" w:rsidRPr="003166A9" w:rsidRDefault="00D52971" w:rsidP="00E554BD">
      <w:pPr>
        <w:pStyle w:val="souli"/>
        <w:numPr>
          <w:ilvl w:val="0"/>
          <w:numId w:val="14"/>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Perméabilités</w:t>
      </w:r>
    </w:p>
    <w:p w:rsidR="00D52971" w:rsidRPr="003166A9" w:rsidRDefault="00D52971" w:rsidP="00E554BD">
      <w:pPr>
        <w:tabs>
          <w:tab w:val="left" w:pos="142"/>
        </w:tabs>
        <w:ind w:right="256"/>
        <w:jc w:val="both"/>
      </w:pPr>
      <w:r w:rsidRPr="003166A9">
        <w:t>Le coefficient de perméabilité des bétons devra être inférieur à 10</w:t>
      </w:r>
      <w:r w:rsidRPr="003166A9">
        <w:rPr>
          <w:vertAlign w:val="superscript"/>
        </w:rPr>
        <w:t>-8</w:t>
      </w:r>
      <w:r w:rsidRPr="003166A9">
        <w:t xml:space="preserve"> cm/s.</w:t>
      </w:r>
    </w:p>
    <w:p w:rsidR="00D52971" w:rsidRPr="003166A9" w:rsidRDefault="00D52971" w:rsidP="00E554BD">
      <w:pPr>
        <w:pStyle w:val="souli"/>
        <w:numPr>
          <w:ilvl w:val="0"/>
          <w:numId w:val="14"/>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Contrôle des bétons</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5.1-  Généralités</w:t>
      </w:r>
    </w:p>
    <w:p w:rsidR="00D52971" w:rsidRPr="00CE0E6B" w:rsidRDefault="00D52971" w:rsidP="00E554BD">
      <w:pPr>
        <w:tabs>
          <w:tab w:val="left" w:pos="142"/>
        </w:tabs>
        <w:ind w:right="256"/>
        <w:jc w:val="both"/>
      </w:pPr>
      <w:r w:rsidRPr="00CE0E6B">
        <w:t xml:space="preserve">Les essais de contrôle seront effectués par le Laboratoire désigné à l’article </w:t>
      </w:r>
      <w:r w:rsidR="002F5010" w:rsidRPr="00CE0E6B">
        <w:t>6</w:t>
      </w:r>
      <w:r w:rsidRPr="00CE0E6B">
        <w:t>8, aux frais de l'Entrepreneur, tant pour la confection, le transport, la manutention et la conservation des éprouvettes que pour les essais proprement dits.</w:t>
      </w:r>
    </w:p>
    <w:p w:rsidR="00D52971" w:rsidRPr="00CE0E6B" w:rsidRDefault="00D52971" w:rsidP="00E554BD">
      <w:pPr>
        <w:tabs>
          <w:tab w:val="left" w:pos="142"/>
        </w:tabs>
        <w:ind w:right="256"/>
        <w:jc w:val="both"/>
      </w:pPr>
      <w:r w:rsidRPr="00CE0E6B">
        <w:t>Le Maître de l’Ouvrage fera procéder, régulièrement, à des essais de béton, soit par prélèvement de béton frais, soit par carottage de béton en place, soit éventuellement par des essais non destructifs, pour déterminer, notamment, les caractéristiques suivantes :</w:t>
      </w:r>
    </w:p>
    <w:p w:rsidR="00D52971" w:rsidRPr="00CE0E6B" w:rsidRDefault="00D52971" w:rsidP="00E554BD">
      <w:pPr>
        <w:tabs>
          <w:tab w:val="left" w:pos="142"/>
        </w:tabs>
        <w:ind w:right="256"/>
        <w:jc w:val="both"/>
      </w:pPr>
      <w:r w:rsidRPr="00CE0E6B">
        <w:t>-- Résistance à la compression.</w:t>
      </w:r>
    </w:p>
    <w:p w:rsidR="00D52971" w:rsidRPr="00CE0E6B" w:rsidRDefault="00D52971" w:rsidP="00E554BD">
      <w:pPr>
        <w:tabs>
          <w:tab w:val="left" w:pos="142"/>
        </w:tabs>
        <w:ind w:right="256"/>
        <w:jc w:val="both"/>
      </w:pPr>
      <w:r w:rsidRPr="00CE0E6B">
        <w:t>-- Composition et dosage.</w:t>
      </w:r>
    </w:p>
    <w:p w:rsidR="00D52971" w:rsidRPr="00CE0E6B" w:rsidRDefault="00D52971" w:rsidP="00E554BD">
      <w:pPr>
        <w:tabs>
          <w:tab w:val="left" w:pos="142"/>
        </w:tabs>
        <w:ind w:right="256"/>
        <w:jc w:val="both"/>
      </w:pPr>
      <w:r w:rsidRPr="00CE0E6B">
        <w:t>-- Teneur en eau par séchage.</w:t>
      </w:r>
    </w:p>
    <w:p w:rsidR="00D52971" w:rsidRPr="00CE0E6B" w:rsidRDefault="00D52971" w:rsidP="00E554BD">
      <w:pPr>
        <w:tabs>
          <w:tab w:val="left" w:pos="142"/>
        </w:tabs>
        <w:ind w:right="256"/>
        <w:jc w:val="both"/>
      </w:pPr>
      <w:r w:rsidRPr="00CE0E6B">
        <w:t>-- Résistance à la traction pour essai de flexion sur prime.</w:t>
      </w:r>
    </w:p>
    <w:p w:rsidR="00D52971" w:rsidRPr="00CE0E6B" w:rsidRDefault="00D52971" w:rsidP="00E554BD">
      <w:pPr>
        <w:tabs>
          <w:tab w:val="left" w:pos="142"/>
        </w:tabs>
        <w:ind w:right="256"/>
        <w:jc w:val="both"/>
      </w:pPr>
      <w:r w:rsidRPr="00CE0E6B">
        <w:t>-- Perméabilité.</w:t>
      </w:r>
    </w:p>
    <w:p w:rsidR="00D52971" w:rsidRPr="00CE0E6B" w:rsidRDefault="00D52971" w:rsidP="00E554BD">
      <w:pPr>
        <w:tabs>
          <w:tab w:val="left" w:pos="142"/>
        </w:tabs>
        <w:ind w:right="256"/>
        <w:jc w:val="both"/>
      </w:pPr>
      <w:r w:rsidRPr="00CE0E6B">
        <w:t>-- Densité.</w:t>
      </w:r>
    </w:p>
    <w:p w:rsidR="00D52971" w:rsidRPr="00CE0E6B" w:rsidRDefault="00D52971" w:rsidP="00E554BD">
      <w:pPr>
        <w:tabs>
          <w:tab w:val="left" w:pos="142"/>
        </w:tabs>
        <w:ind w:right="256"/>
        <w:jc w:val="both"/>
      </w:pPr>
      <w:r w:rsidRPr="00CE0E6B">
        <w:t>-- Mesure de l'air occlus.</w:t>
      </w:r>
    </w:p>
    <w:p w:rsidR="00D52971" w:rsidRPr="00CE0E6B" w:rsidRDefault="00D52971" w:rsidP="00E554BD">
      <w:pPr>
        <w:tabs>
          <w:tab w:val="left" w:pos="142"/>
        </w:tabs>
        <w:ind w:right="256"/>
        <w:jc w:val="both"/>
      </w:pPr>
      <w:r w:rsidRPr="00CE0E6B">
        <w:t>Pour chaque prélèvement, un procès-verbal sera établi par le Laboratoire. Ce procès-verbal précisera :</w:t>
      </w:r>
    </w:p>
    <w:p w:rsidR="00D52971" w:rsidRPr="00CE0E6B" w:rsidRDefault="00D52971" w:rsidP="00E554BD">
      <w:pPr>
        <w:tabs>
          <w:tab w:val="left" w:pos="142"/>
        </w:tabs>
        <w:ind w:right="256"/>
        <w:jc w:val="both"/>
      </w:pPr>
      <w:r w:rsidRPr="00CE0E6B">
        <w:t>• Le lieu, la date et l'heure du prélèvement.</w:t>
      </w:r>
    </w:p>
    <w:p w:rsidR="00D52971" w:rsidRPr="00CE0E6B" w:rsidRDefault="00D52971" w:rsidP="00E554BD">
      <w:pPr>
        <w:tabs>
          <w:tab w:val="left" w:pos="142"/>
        </w:tabs>
        <w:ind w:right="256"/>
        <w:jc w:val="both"/>
      </w:pPr>
      <w:r w:rsidRPr="00CE0E6B">
        <w:t>• La température du ciment, sa nature, la date et le mode de l'expédition.</w:t>
      </w:r>
    </w:p>
    <w:p w:rsidR="00D52971" w:rsidRPr="00CE0E6B" w:rsidRDefault="00D52971" w:rsidP="00E554BD">
      <w:pPr>
        <w:tabs>
          <w:tab w:val="left" w:pos="142"/>
        </w:tabs>
        <w:ind w:right="256"/>
        <w:jc w:val="both"/>
      </w:pPr>
      <w:r w:rsidRPr="00CE0E6B">
        <w:t>• La nature, l'origine et la composition granulométrique des granulats.</w:t>
      </w:r>
    </w:p>
    <w:p w:rsidR="00D52971" w:rsidRPr="00CE0E6B" w:rsidRDefault="00D52971" w:rsidP="00E554BD">
      <w:pPr>
        <w:tabs>
          <w:tab w:val="left" w:pos="142"/>
        </w:tabs>
        <w:ind w:right="256"/>
        <w:jc w:val="both"/>
      </w:pPr>
      <w:r w:rsidRPr="00CE0E6B">
        <w:lastRenderedPageBreak/>
        <w:t>• Le dosage en ciment, la quantité d'eau de gâchage, la consistance du béton.</w:t>
      </w:r>
    </w:p>
    <w:p w:rsidR="00D52971" w:rsidRPr="00CE0E6B" w:rsidRDefault="00D52971" w:rsidP="00E554BD">
      <w:pPr>
        <w:tabs>
          <w:tab w:val="left" w:pos="142"/>
        </w:tabs>
        <w:ind w:right="256"/>
        <w:jc w:val="both"/>
      </w:pPr>
      <w:r w:rsidRPr="00CE0E6B">
        <w:t>• Le nombre, la nature et le repérage des éprouvettes.</w:t>
      </w:r>
    </w:p>
    <w:p w:rsidR="00D52971" w:rsidRPr="00CE0E6B" w:rsidRDefault="00D52971" w:rsidP="00E554BD">
      <w:pPr>
        <w:tabs>
          <w:tab w:val="left" w:pos="142"/>
        </w:tabs>
        <w:ind w:right="256"/>
        <w:jc w:val="both"/>
      </w:pPr>
      <w:r w:rsidRPr="00CE0E6B">
        <w:t>• Les conditions de conservation des éprouvettes.</w:t>
      </w:r>
    </w:p>
    <w:p w:rsidR="00D52971" w:rsidRPr="00CE0E6B" w:rsidRDefault="00D52971" w:rsidP="00E554BD">
      <w:pPr>
        <w:tabs>
          <w:tab w:val="left" w:pos="142"/>
        </w:tabs>
        <w:ind w:right="256"/>
        <w:jc w:val="both"/>
      </w:pPr>
      <w:r w:rsidRPr="00CE0E6B">
        <w:t>Le transport du béton frais ainsi que des éprouvettes jusqu'au Laboratoire sera à la charge de l'Entrepreneur.</w:t>
      </w:r>
    </w:p>
    <w:p w:rsidR="00D52971" w:rsidRPr="00CE0E6B" w:rsidRDefault="00D52971" w:rsidP="00E554BD">
      <w:pPr>
        <w:tabs>
          <w:tab w:val="left" w:pos="142"/>
        </w:tabs>
        <w:ind w:right="256"/>
        <w:jc w:val="both"/>
      </w:pPr>
    </w:p>
    <w:p w:rsidR="00D52971" w:rsidRPr="00CE0E6B" w:rsidRDefault="00D52971" w:rsidP="00E554BD">
      <w:pPr>
        <w:tabs>
          <w:tab w:val="left" w:pos="142"/>
        </w:tabs>
        <w:ind w:right="256"/>
        <w:jc w:val="both"/>
      </w:pPr>
      <w:r w:rsidRPr="00CE0E6B">
        <w:t>L'Entrepreneur pourra suivre tous les essais et devra faciliter la tâche du Maître de l’Ouvrage. Les résultats des essais seront transmis à l'Entrepreneur. Par ailleurs, l'Entrepreneur communiquera éventuellement au Maître de l’ouvrage les résultats de ses propres contrôles et mesures.</w:t>
      </w:r>
    </w:p>
    <w:p w:rsidR="00D52971" w:rsidRPr="003166A9" w:rsidRDefault="00D52971" w:rsidP="00E554BD">
      <w:pPr>
        <w:tabs>
          <w:tab w:val="left" w:pos="142"/>
        </w:tabs>
        <w:ind w:right="256"/>
        <w:jc w:val="both"/>
      </w:pPr>
      <w:r w:rsidRPr="003166A9">
        <w:t>Les sujétions de perte de temps dues aux prélèvements sont réputées couvertes par les prix unitaires.</w:t>
      </w:r>
    </w:p>
    <w:p w:rsidR="00D52971" w:rsidRPr="00CE0E6B" w:rsidRDefault="00D52971" w:rsidP="00E554BD">
      <w:pPr>
        <w:tabs>
          <w:tab w:val="left" w:pos="142"/>
        </w:tabs>
        <w:ind w:right="256"/>
        <w:jc w:val="both"/>
      </w:pPr>
      <w:r w:rsidRPr="00CE0E6B">
        <w:t>Si les performances des bétons ne correspondent pas aux spécifications, le Maître de l’Ouvrage pourra faire procéder à des essais complémentaires (carottage, auscultation dynamique, etc. …).</w:t>
      </w:r>
    </w:p>
    <w:p w:rsidR="00D52971" w:rsidRPr="00CE0E6B" w:rsidRDefault="00D52971" w:rsidP="00E554BD">
      <w:pPr>
        <w:tabs>
          <w:tab w:val="left" w:pos="142"/>
        </w:tabs>
        <w:ind w:right="256"/>
        <w:jc w:val="both"/>
      </w:pPr>
      <w:r w:rsidRPr="00CE0E6B">
        <w:t xml:space="preserve">Si, d'après ces nouveaux essais, les spécifications prévues ne sont pas obtenues, le Maître de l’Ouvrage pourra ordonner la démolition des bétons reconnus défectueux. La démolition ainsi que les bétons de remplacement seront à la charge de l'Entrepreneur. </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5.2 -  Contrôle par prélèvement de béton frais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Des prélèvements de béton seront faits tant à la sortie des bétonnières que dans les engins de transport et au lieu d'emploi: ces prélèvements serviront à confectionner des éprouvettes en forme de cylindres ou de prismes de dimensions liées à la dimension maximale des granulats. Ces prélèvements seront effectués par le Laboratoire avec le concours du personnel de l'Entrepreneur mis gratuitement à sa disposition.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contrôles d'ouvrabilité du béton par essais d'affaissement seront exécutés selon les normes en vigueur.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valeurs admissibles seront déterminées sur la base d'essais préliminaires, tenant compte des conditions de mise en place.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Pour les essais courants de contrôle des résistances, chaque prélèvement sera constitué, en principe, par une série de 6 éprouvettes (3 pour chacun des 2 âges : 7 jours - 28 jours).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fréquence moyenne des prélèvements (cylindres et prismes) sera fixée par le Maître de l’Ouvrage, dans les limites suivantes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 Compression : 1 prélèvement (6 éprouvettes) tous les 50m3 de béton en moyenne.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Traction : 1 prélèvement (6 éprouvettes) tous les 1500m3 en moyenne.</w:t>
      </w:r>
    </w:p>
    <w:p w:rsidR="00D52971" w:rsidRPr="00CE0E6B" w:rsidRDefault="00D52971" w:rsidP="00E554BD">
      <w:pPr>
        <w:tabs>
          <w:tab w:val="left" w:pos="142"/>
        </w:tabs>
        <w:ind w:right="256"/>
        <w:jc w:val="both"/>
        <w:rPr>
          <w:rFonts w:asciiTheme="majorBidi" w:hAnsiTheme="majorBidi" w:cstheme="majorBidi"/>
          <w:iCs/>
        </w:rPr>
      </w:pPr>
    </w:p>
    <w:p w:rsidR="00D52971"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Ces fréquences représentent une moyenne pour l'ensemble des bétons ; les prélèvements pourront être plus fréquents pour certains bétons, notamment, au début de la fabrication d'une catégorie déterminée de béton en œuvre.</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5.3 - Contrôles supplémentaires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Chaque fois qu'il le jugera nécessaire et, notamment, lorsque les essais du paragraphe 70-5.2 s'avèreront négatifs, le Maître de l’Ouvrage fera procéder, aux frais de l'Entrepreneur, à des essais d'auscultation dynamique et des essais en Laboratoire sur prélèvement.</w:t>
      </w:r>
      <w:bookmarkStart w:id="155" w:name="_Toc246399628"/>
    </w:p>
    <w:p w:rsidR="00D52971" w:rsidRPr="00FC05D4" w:rsidRDefault="00D52971" w:rsidP="00E554BD">
      <w:pPr>
        <w:pStyle w:val="Titre1"/>
        <w:tabs>
          <w:tab w:val="left" w:pos="142"/>
        </w:tabs>
        <w:ind w:left="0"/>
      </w:pPr>
      <w:bookmarkStart w:id="156" w:name="_Toc392832972"/>
      <w:bookmarkStart w:id="157" w:name="_Toc57047672"/>
      <w:r w:rsidRPr="00FC05D4">
        <w:lastRenderedPageBreak/>
        <w:t>PREPARATION ET MALAXAGE</w:t>
      </w:r>
      <w:bookmarkEnd w:id="155"/>
      <w:bookmarkEnd w:id="156"/>
      <w:bookmarkEnd w:id="157"/>
    </w:p>
    <w:p w:rsidR="00D52971" w:rsidRPr="003166A9" w:rsidRDefault="00D52971" w:rsidP="00E554BD">
      <w:pPr>
        <w:pStyle w:val="souli"/>
        <w:numPr>
          <w:ilvl w:val="0"/>
          <w:numId w:val="15"/>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Généralités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L'équipement de l'Entrepreneur ou de son fournisseur permettra la détermination précise et le contrôle des quantités de chaque catégorie de matériaux entrant dans la composition du béton dans les proportions qui auront été définies.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Chaque catégorie de granulats, le ciment, les adjuvants, l'eau seront pesés dans une même installation. L'exactitude des moyens de mesures sera vérifiée au moins une fois par semaine par les soins de l'Entrepreneur.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stockage des différentes classes de granulats se fera séparément et la quantité voulue de chaque catégorie sera introduite dans chaque gâchée; les constituants du béton étant transportés secs, séparément ou après mélange à sec, jusqu'à la bétonnière. La teneur en eau des granulats sera déterminée à intervalle régulier et les ajustements nécessaires seront faits pour les dosages en eau.</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L'appareillage de mesure sera établi pour toutes les catégories de béton prévues et pourra effectuer les divers ajustements de dosage nécessaires sur la composition du mélange. Les erreurs pondérales ne dépasseront pas </w:t>
      </w:r>
      <w:r w:rsidRPr="00CE0E6B">
        <w:rPr>
          <w:rFonts w:asciiTheme="majorBidi" w:hAnsiTheme="majorBidi" w:cstheme="majorBidi"/>
          <w:iCs/>
        </w:rPr>
        <w:br/>
        <w:t>1 % pour l'eau, le ciment et les adjuvants et 2 % pour les granulats fins. Pour les gros granulats, l'incertitude sur la qualité totale ne devra pas dépasser 3 %.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L'eau de gâchage n'aura pas une température supérieure à </w:t>
      </w:r>
      <w:smartTag w:uri="urn:schemas-microsoft-com:office:smarttags" w:element="metricconverter">
        <w:smartTagPr>
          <w:attr w:name="ProductID" w:val="25ﾰC"/>
        </w:smartTagPr>
        <w:r w:rsidRPr="00CE0E6B">
          <w:rPr>
            <w:rFonts w:asciiTheme="majorBidi" w:hAnsiTheme="majorBidi" w:cstheme="majorBidi"/>
            <w:iCs/>
          </w:rPr>
          <w:t>25°C</w:t>
        </w:r>
      </w:smartTag>
      <w:r w:rsidRPr="00CE0E6B">
        <w:rPr>
          <w:rFonts w:asciiTheme="majorBidi" w:hAnsiTheme="majorBidi" w:cstheme="majorBidi"/>
          <w:iCs/>
        </w:rPr>
        <w:t>.</w:t>
      </w:r>
    </w:p>
    <w:p w:rsidR="00D52971" w:rsidRPr="003166A9" w:rsidRDefault="00D52971" w:rsidP="00E554BD">
      <w:pPr>
        <w:pStyle w:val="souli"/>
        <w:numPr>
          <w:ilvl w:val="0"/>
          <w:numId w:val="15"/>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Règles particulières au béton préparé en camions malaxeurs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L'emploi de camions malaxeurs est autorisé par le Maître de l’Ouvrage sous réserve de respecter les règles particulières énoncées ci-après.</w:t>
      </w:r>
    </w:p>
    <w:p w:rsidR="00A6441F"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L'attention de l'Entrepreneur est cependant attirée sur les sujétions propres à ce procédé et il prend l'entière responsabilité des aléas pouvant résulter de ce choix.</w:t>
      </w:r>
    </w:p>
    <w:p w:rsidR="00A6441F" w:rsidRPr="003166A9" w:rsidRDefault="00A6441F" w:rsidP="00E554BD">
      <w:pPr>
        <w:tabs>
          <w:tab w:val="left" w:pos="142"/>
        </w:tabs>
        <w:ind w:right="256"/>
        <w:jc w:val="both"/>
        <w:rPr>
          <w:rFonts w:ascii="Arial" w:hAnsi="Arial" w:cs="Arial"/>
          <w:i/>
        </w:rPr>
      </w:pPr>
    </w:p>
    <w:p w:rsidR="00D52971" w:rsidRPr="00FC05D4" w:rsidRDefault="00D52971" w:rsidP="00E554BD">
      <w:pPr>
        <w:pStyle w:val="Titre1"/>
        <w:tabs>
          <w:tab w:val="left" w:pos="142"/>
        </w:tabs>
        <w:ind w:left="0"/>
      </w:pPr>
      <w:bookmarkStart w:id="158" w:name="_Toc246399629"/>
      <w:bookmarkStart w:id="159" w:name="_Toc392832973"/>
      <w:bookmarkStart w:id="160" w:name="_Toc57047673"/>
      <w:r w:rsidRPr="00FC05D4">
        <w:t>OPERATIONS PRELIMINAIRES AVANT LE BETONNAGE</w:t>
      </w:r>
      <w:bookmarkEnd w:id="158"/>
      <w:bookmarkEnd w:id="159"/>
      <w:bookmarkEnd w:id="160"/>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L'accord du Maître de l’Ouvrage devra être donné avant le début de tout bétonnage. Tout bétonnage sera interdit quand les conditions d’une mise en place ou d’une prise correcte ne sont pas satisfaites.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 Aucun béton ne sera coulé avant que les coffrages, la disposition des éléments à enrober et la préparation de toutes les surfaces intéressées n'aient été approuvés. Aucun béton définitif ne sera coulé dans de l'eau courante, ni soumis à l'action de l'eau courante avant son durcissement. Toute surface de coffrages ou d'éléments enrobés qui aurait été recouverte de mortier sec ou de laitance, pendant une coulée antérieure, sera soigneusement nettoyée avant le bétonnage, à la satisfaction du Maître de l’Ouvrage.</w:t>
      </w:r>
    </w:p>
    <w:p w:rsidR="00D52971" w:rsidRPr="00FC05D4" w:rsidRDefault="00D52971" w:rsidP="00E554BD">
      <w:pPr>
        <w:pStyle w:val="Titre1"/>
        <w:tabs>
          <w:tab w:val="left" w:pos="142"/>
        </w:tabs>
        <w:ind w:left="0"/>
      </w:pPr>
      <w:bookmarkStart w:id="161" w:name="_Toc246399630"/>
      <w:bookmarkStart w:id="162" w:name="_Toc392832974"/>
      <w:bookmarkStart w:id="163" w:name="_Toc57047674"/>
      <w:r w:rsidRPr="00FC05D4">
        <w:t>BETONNAGE</w:t>
      </w:r>
      <w:bookmarkEnd w:id="161"/>
      <w:bookmarkEnd w:id="162"/>
      <w:bookmarkEnd w:id="163"/>
    </w:p>
    <w:p w:rsidR="00D52971" w:rsidRPr="003166A9" w:rsidRDefault="00D52971" w:rsidP="00E554BD">
      <w:pPr>
        <w:pStyle w:val="souli"/>
        <w:numPr>
          <w:ilvl w:val="0"/>
          <w:numId w:val="16"/>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Transport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méthode de transport choisie devra éviter toute ségrégation ou perte de constituants: les bennes devront pouvoir être facilement vidées et leur forme tiendra compte des dimensions des granulats et de la facilité de mise en place dans les coffrages.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méthode envisagée et le matériel de transport seront soumis au Maître de l’Ouvrage. La méthode de transport choisie devra éviter toute ségrégation.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lastRenderedPageBreak/>
        <w:t>Le béton sera coulé avant sa prise initiale et, au plus tard, 30 minutes après l'introduction de l'eau dans la gâchée; tout béton ayant amorcé un commencement de prise au moment de sa mise en œuvre sera refusé.</w:t>
      </w:r>
    </w:p>
    <w:p w:rsidR="00D52971" w:rsidRPr="003166A9" w:rsidRDefault="00D52971" w:rsidP="00E554BD">
      <w:pPr>
        <w:pStyle w:val="souli"/>
        <w:numPr>
          <w:ilvl w:val="0"/>
          <w:numId w:val="16"/>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Mise en place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méthode envisagée pour la mise en place du béton sera soumise au Maître de l’Ouvrage pour approbation.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surfaces des points de reprise devront être conservées continuellement humides pendant au moins les 12 heures précédant le bétonnage. L'eau stagnante devra être retirée avant la mise en place du béton de reprise.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superposition d'une couche de béton frais à une couche déjà mise en place ne sera pas considérée comme une reprise de bétonnage si cette dernière couche peut être pervibrée à nouveau (on pourra généralement reconnaître qu'il en est ainsi si l'aiguille d'un pervibrateur pénètre sans difficulté dans cette couche et que son logement se referme lors de son enlèvement).</w:t>
      </w:r>
    </w:p>
    <w:p w:rsidR="00D52971" w:rsidRPr="00CE0E6B" w:rsidRDefault="00D52971" w:rsidP="00E554BD">
      <w:pPr>
        <w:tabs>
          <w:tab w:val="left" w:pos="142"/>
        </w:tabs>
        <w:ind w:right="256"/>
        <w:jc w:val="both"/>
        <w:rPr>
          <w:rFonts w:asciiTheme="majorBidi" w:hAnsiTheme="majorBidi" w:cstheme="majorBidi"/>
          <w:iCs/>
        </w:rPr>
      </w:pP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Chaque couche de béton sera vibrée de manière à éliminer les nids de cailloux le long des coffrages ou des éléments enrobés. On évitera le contact des aiguilles vibrantes avec les coffrages.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Toutes précautions seront prises pour éviter le déplacement et la déformation des éléments enrobés lors de la coulée ou de la vibration du béton.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La vibration devra se faire d'une manière méthodique: en particulier, la durée de vibration, l'espacement des emplacements où l'on plonge le vibrateur ainsi que l'inclinaison de celui-ci, par rapport à la verticale, seront déterminés au chantier par des essais en accord avec l'ingénieur. De </w:t>
      </w:r>
      <w:proofErr w:type="gramStart"/>
      <w:r w:rsidRPr="00CE0E6B">
        <w:rPr>
          <w:rFonts w:asciiTheme="majorBidi" w:hAnsiTheme="majorBidi" w:cstheme="majorBidi"/>
          <w:iCs/>
        </w:rPr>
        <w:t>toutes façons</w:t>
      </w:r>
      <w:proofErr w:type="gramEnd"/>
      <w:r w:rsidRPr="00CE0E6B">
        <w:rPr>
          <w:rFonts w:asciiTheme="majorBidi" w:hAnsiTheme="majorBidi" w:cstheme="majorBidi"/>
          <w:iCs/>
        </w:rPr>
        <w:t>, la tête vibrante devra pénétrer dans le haut de la couche précédente.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sera tenu d'avoir assez de vibrateurs de réserve aux emplacements de travail, afin qu'en cas de panne de l'un d'eux le travail ne soit pas ralenti.</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nombre et la puissance des vibrateurs hydrauliques, électriques ou pneumatiques seront déterminés pour chaque type de béton employé. Leurs caractéristiques devront être agréées par le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Maître de l’Ouvrage pourra, en tout temps, faire augmenter le nombre de vibrateurs si l'équipement sur place ne permet pas de garantir une pervibration correcte du béton et sans que l'Entrepreneur puisse prétendre à une indemnité.</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Si on doit interrompre la coulée, toutes précautions seront prises pour assurer la liaison entre le béton déjà coulé et le béton futur. On placera des coffrages d'arrêt, avant le début de la prise pour pouvoir vibrer complètement les dernières gâchées déposées. La coulée ne sera pas reprise avant que le béton en place n'ait suffisamment durci. Dans ce cas, la surface de contact sera traitée comme un joint de reprise courant.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Tout béton qui, à cause d'une interruption de bétonnage, n'aurait pas été vibré devra être démoli avant la reprise des travaux.</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est tenu d'installer, à l'ombre, en divers points du chantier agréés par le Maître de l’Ouvrage, des thermographes ou des thermomètres à maximum et minimum.</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Aucun bétonnage n'aura lieu au cours d'intempéries considérées comme dangereuses pour le béton. En particulier, le bétonnage pourra être arrêté sur ordre du Maître de l’Ouvrage en cas de chergui (vent chaud).</w:t>
      </w:r>
    </w:p>
    <w:p w:rsidR="00D52971" w:rsidRPr="00CE0E6B" w:rsidRDefault="00D52971" w:rsidP="00E554BD">
      <w:pPr>
        <w:tabs>
          <w:tab w:val="left" w:pos="142"/>
        </w:tabs>
        <w:ind w:right="256"/>
        <w:jc w:val="both"/>
        <w:rPr>
          <w:rFonts w:asciiTheme="majorBidi" w:hAnsiTheme="majorBidi" w:cstheme="majorBidi"/>
          <w:iCs/>
        </w:rPr>
      </w:pP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Si des gelées nocturnes sont à craindre, les surfaces fraîchement bétonnées devront, dès l'arrêt du travail, être recouvertes de manière à être efficacement protégées contre le gel, </w:t>
      </w:r>
      <w:r w:rsidRPr="00CE0E6B">
        <w:rPr>
          <w:rFonts w:asciiTheme="majorBidi" w:hAnsiTheme="majorBidi" w:cstheme="majorBidi"/>
          <w:iCs/>
        </w:rPr>
        <w:lastRenderedPageBreak/>
        <w:t>notamment avec des toiles ou des paillasses. Le bétonnage ne pourra reprendre que lorsque le Maître de l’Ouvrage aura reconnu que la surface n'a pas souffert et aura, éventuellement, fait démolir, par l'Entrepreneur et au frais de ce dernier, les parties atteintes.</w:t>
      </w:r>
    </w:p>
    <w:p w:rsidR="00D52971" w:rsidRPr="00FC05D4" w:rsidRDefault="00D52971" w:rsidP="00E554BD">
      <w:pPr>
        <w:pStyle w:val="Titre1"/>
        <w:tabs>
          <w:tab w:val="left" w:pos="142"/>
        </w:tabs>
        <w:ind w:left="0"/>
      </w:pPr>
      <w:bookmarkStart w:id="164" w:name="_Toc246399631"/>
      <w:bookmarkStart w:id="165" w:name="_Toc392832975"/>
      <w:bookmarkStart w:id="166" w:name="_Toc57047675"/>
      <w:r w:rsidRPr="00FC05D4">
        <w:t>SURFACES  FINIES ET DE REPARATION EVENTUELLES</w:t>
      </w:r>
      <w:bookmarkEnd w:id="164"/>
      <w:bookmarkEnd w:id="165"/>
      <w:bookmarkEnd w:id="166"/>
    </w:p>
    <w:p w:rsidR="00D52971" w:rsidRPr="003166A9" w:rsidRDefault="00D52971" w:rsidP="00E554BD">
      <w:pPr>
        <w:pStyle w:val="souli"/>
        <w:numPr>
          <w:ilvl w:val="0"/>
          <w:numId w:val="17"/>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Reprises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La surface de reprise sera traitée au mélange air - eau, à haute pression, aussitôt après la prise initiale mais avant le début de durcissement. Le jet devra enlever toute trace de laitance et mettre à nu les granulats. Il ne devra cependant pas attaquer les granulats de façon à les desceller; si cela se produisait, tous les éléments descellés seraient enlevés. Après nettoyage, la surface sera lavée jusqu'à ce que l'eau de lavage reste absolument propre.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surface de reprise sera humidifiée avant nouveau bétonnage puis recouverte d'une couche de béton enrichi spécial de 10cm d'épaisseur, dosé à 450kg par m3, selon les indications du Maître de l’Ouvrage.</w:t>
      </w:r>
    </w:p>
    <w:p w:rsidR="00D52971" w:rsidRPr="003166A9" w:rsidRDefault="00D52971" w:rsidP="00E554BD">
      <w:pPr>
        <w:pStyle w:val="souli"/>
        <w:numPr>
          <w:ilvl w:val="0"/>
          <w:numId w:val="17"/>
        </w:numPr>
        <w:tabs>
          <w:tab w:val="left" w:pos="142"/>
        </w:tabs>
        <w:ind w:left="0" w:right="256"/>
        <w:jc w:val="both"/>
        <w:rPr>
          <w:rFonts w:ascii="Arial" w:hAnsi="Arial" w:cs="Arial"/>
          <w:b/>
          <w:i/>
          <w:color w:val="auto"/>
          <w:szCs w:val="24"/>
          <w:u w:val="single"/>
        </w:rPr>
      </w:pPr>
      <w:r w:rsidRPr="003166A9">
        <w:rPr>
          <w:rFonts w:ascii="Arial" w:hAnsi="Arial" w:cs="Arial"/>
          <w:b/>
          <w:i/>
          <w:color w:val="auto"/>
          <w:szCs w:val="24"/>
          <w:u w:val="single"/>
        </w:rPr>
        <w:t xml:space="preserve"> Parements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Tous les parements de béton seront au profil demandé et lisses.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Les réparations éventuelles seront effectuées par un personnel expérimenté. Les défauts seront traités de manière à produire des surfaces de béton conformes aux termes de l'Article </w:t>
      </w:r>
      <w:r w:rsidR="002F5010" w:rsidRPr="00CE0E6B">
        <w:rPr>
          <w:rFonts w:asciiTheme="majorBidi" w:hAnsiTheme="majorBidi" w:cstheme="majorBidi"/>
          <w:iCs/>
        </w:rPr>
        <w:t>8</w:t>
      </w:r>
      <w:r w:rsidRPr="00CE0E6B">
        <w:rPr>
          <w:rFonts w:asciiTheme="majorBidi" w:hAnsiTheme="majorBidi" w:cstheme="majorBidi"/>
          <w:iCs/>
        </w:rPr>
        <w:t>5.3 ci - dessous. Les réparations pour le béton coffré seront effectuées le plutôt possible et au plus tard 24 heures après l'enlèvement des coffrages. Les bétons endommagés par quelque effet que ce soit ou présentant des nids de cailloux ou toute autre défectuosité, seront démolis et remplacés soit par du mortier sec, soit par un béton frais et aux frais de l'Entrepreneur.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béton qui présentera trop d'irrégularités de surface devra être démoli et recoulé pour amener le parement au profil indiqué, selon les instructions du Maître de l’Ouvrage et aux frais de l'Entrepreneur.</w:t>
      </w:r>
    </w:p>
    <w:p w:rsidR="00D52971" w:rsidRPr="00A6441F" w:rsidRDefault="00D52971" w:rsidP="00E554BD">
      <w:pPr>
        <w:pStyle w:val="souli"/>
        <w:numPr>
          <w:ilvl w:val="0"/>
          <w:numId w:val="17"/>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Conservation et traitement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Toutes les précautions seront prises pour éviter le délavage ou l'érosion du béton par la pluie ou par écoulement de l'eau.</w:t>
      </w:r>
    </w:p>
    <w:p w:rsidR="00D52971" w:rsidRPr="00CE0E6B" w:rsidRDefault="00D52971" w:rsidP="00E554BD">
      <w:pPr>
        <w:tabs>
          <w:tab w:val="left" w:pos="142"/>
        </w:tabs>
        <w:ind w:right="256"/>
        <w:jc w:val="both"/>
        <w:rPr>
          <w:rFonts w:asciiTheme="majorBidi" w:hAnsiTheme="majorBidi" w:cstheme="majorBidi"/>
          <w:iCs/>
        </w:rPr>
      </w:pP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Pour éviter une dessiccation prématurée du béton, tous les parements et surfaces de reprises seront maintenus humides dès la fin de la prise (ou dès le décoffrage), soit en les recouvrant de toiles ou de papiers mouillés, soit par un système de tubes perforés, par arrosage automatique, par tuyaux poreux ou tout autre procédé assurant la protection ou l'humidification permanente de la surface du béton; ceci pendant au moins 15 jours ou, pour les surfaces de reprise, jusqu'à la mise en place de la couche suivante.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Si l'Entrepreneur décide d'employer un enduit temporaire imperméable, la composition, la marque et la qualité du produit constitutif de l'enduit devront être agréées par le Maître de l’Ouvrage. Ce produit ne devra pas teinter le béton.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Toutes précautions seront prises pour éviter l'application de charges sur le béton avant que, de l'avis du Maître de l’Ouvrage, il n'ait suffisamment durci.</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parements devront être protégés contre toute détérioration provenant de la chute de pierres, outils divers, béton ou mortier.</w:t>
      </w:r>
    </w:p>
    <w:p w:rsidR="00D52971" w:rsidRPr="003166A9" w:rsidRDefault="00D52971" w:rsidP="00E554BD">
      <w:pPr>
        <w:pStyle w:val="souli"/>
        <w:numPr>
          <w:ilvl w:val="0"/>
          <w:numId w:val="17"/>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Cure des bétons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cure des bétons coulés à l'air libre se fera par application d'un produit de cure (CURING COMPOUND) type SIKA ou autre. Ce produit doit être agréé par le Maître de l'Ouvrage.</w:t>
      </w:r>
    </w:p>
    <w:p w:rsidR="00D52971" w:rsidRPr="00FC05D4" w:rsidRDefault="00D52971" w:rsidP="00E554BD">
      <w:pPr>
        <w:pStyle w:val="Titre1"/>
        <w:tabs>
          <w:tab w:val="left" w:pos="142"/>
        </w:tabs>
        <w:ind w:left="0"/>
      </w:pPr>
      <w:bookmarkStart w:id="167" w:name="_Toc392832976"/>
      <w:bookmarkStart w:id="168" w:name="_Toc57047676"/>
      <w:r w:rsidRPr="00FC05D4">
        <w:lastRenderedPageBreak/>
        <w:t>COFFRAGES</w:t>
      </w:r>
      <w:bookmarkEnd w:id="167"/>
      <w:bookmarkEnd w:id="168"/>
    </w:p>
    <w:p w:rsidR="00D52971" w:rsidRPr="003166A9" w:rsidRDefault="00D52971" w:rsidP="00E554BD">
      <w:pPr>
        <w:pStyle w:val="souli"/>
        <w:numPr>
          <w:ilvl w:val="0"/>
          <w:numId w:val="18"/>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Généralités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Il est précisé que, sauf indications contraires des plans, le béton restera brut de décoffrage, sans application d'un enduit général après décoffrage.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tolérances de position sont définies au paragraphe ci-après.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Tous les coffrages seront soigneusement étudiés et construits avec des joints bien fermés. Ils seront rigides et suffisamment étayés pour éviter toute déformation et toute fuite de laitance pendant la construction. Ils seront conçus de façon à pouvoir être aisément enlevés lors du décoffrage, sans dommages pour le béton.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surface extérieure des coffrages de parement sera traitée avec une huile pour décoffrage type SIKA ou autre. Ce produit ne devra ni tacher, ni colorer le parement et devra être agréé par le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Tous les coffrages seront implantés correctement et toute sciure ou matériau étranger sera soigneusement enlevé avant le bétonnage; si nécessaire, on prévoira dans les panneaux des ouvertures provisoires à cet effet.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Si on doit bétonner à plus de 20° sur l'horizontale, pour les ouvrages, la face supérieure sera coffrée de façon à assurer un serrage correct.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Si des armatures doivent traverser le coffrage, on assurera des joints étanches autour de chaque barre.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étais ou supports métalliques, utilisés au maintien du coffrage et abandonnés ensuite dans le béton, ne se trouveront, en aucun cas, à moins de 10cm des parements destinés à être exposés à l'eau et à moins de 5cm des autres.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L'emploi d'attaches, comportant des fils torsadés ou de groupes de fils parallèles traversant le béton, est interdit.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coffrages devront présenter une rigidité suffisante et être maintenus en place de telle sorte qu'ils ne subissent aucune déformation ou déplacement durant les opérations de mise en place de pervibration et de durcissement du bétonnage.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Dans le cas d'utilisation de coffrage en bois, les planches utilisées ne pourront avoir moins de 25mm d'épaisseur. A moins que l'on utilise du contre-plaqué de revêtement, elles seront obligatoirement rabotées pour les parements en contact avec l'eau et les parements vus et pour d'autres parties des ouvrages si le Maître de l’Ouvrage le demande.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Tous les joints de raccordement entre les panneaux de coffrage devront être horizontaux ou verticaux, sauf spécification contraire du Maître de l’Ouvrage. Les joints de coffrage seront conçus de manière à être étanches pour éviter toute perte de laitance ou mortier durant la pervibration.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Si les coffrages ne satisfont pas à ces prescriptions d'étanchéité, le Maître de l’Ouvrage peut prescrire d'obturer les joints insuffisamment étanches par des rubans adhésifs, aux frais de l'Entrepreneur.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Ces rubans adhésifs ne doivent pas se décoller au bétonnage, même s'il est prévu d'enduire d'huile les coffrages, en particulier pour les parements vus.</w:t>
      </w:r>
    </w:p>
    <w:p w:rsidR="00D52971" w:rsidRPr="003166A9" w:rsidRDefault="00D52971" w:rsidP="00E554BD">
      <w:pPr>
        <w:pStyle w:val="souli"/>
        <w:numPr>
          <w:ilvl w:val="0"/>
          <w:numId w:val="18"/>
        </w:numPr>
        <w:tabs>
          <w:tab w:val="left" w:pos="142"/>
        </w:tabs>
        <w:ind w:left="0" w:right="256"/>
        <w:jc w:val="both"/>
        <w:rPr>
          <w:rFonts w:ascii="Arial" w:hAnsi="Arial" w:cs="Arial"/>
          <w:b/>
          <w:i/>
          <w:szCs w:val="24"/>
        </w:rPr>
      </w:pPr>
      <w:r w:rsidRPr="003166A9">
        <w:rPr>
          <w:rFonts w:ascii="Arial" w:hAnsi="Arial" w:cs="Arial"/>
          <w:b/>
          <w:i/>
          <w:color w:val="auto"/>
          <w:szCs w:val="24"/>
          <w:u w:val="single"/>
        </w:rPr>
        <w:t xml:space="preserve"> Décoffrage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décoffrage se fera toujours en présence d'un représentant du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Il se fera le plus tôt possible pour éviter tout retard dans le début du traitement des parements et permettre, au plus tôt, les réfections des parties défectueuses. Mais il ne se fera </w:t>
      </w:r>
      <w:r w:rsidRPr="00CE0E6B">
        <w:rPr>
          <w:rFonts w:asciiTheme="majorBidi" w:hAnsiTheme="majorBidi" w:cstheme="majorBidi"/>
          <w:iCs/>
        </w:rPr>
        <w:lastRenderedPageBreak/>
        <w:t xml:space="preserve">jamais avant que le béton ait atteint une résistance suffisante pour ne faire craindre ni affaissement, ni dommage quelconque du fait des contraintes qu'on lui imposerait.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Pour le béton de masse, le décoffrage interviendra, en principe, au moins 36 heures après le bétonnage.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L'enlèvement des étais ou les opérations de décoffrage s'effectueront suivant des règles rigoureusement établies avec l'accord du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Après décoffrage, les balèvres sont enlevées mais des ragréages ne peuvent être autorisés par le Maître de l’Ouvrage que dans des cas exceptionnels ; ils sont alors exécutés suivant les instructions de celui-ci et avec un mortier permettant d'obtenir les qualités demandées : adhérence, teinte identique à celle du béton voisin, état de surface, etc.…</w:t>
      </w:r>
    </w:p>
    <w:p w:rsidR="00D52971" w:rsidRPr="003166A9" w:rsidRDefault="00D52971" w:rsidP="00E554BD">
      <w:pPr>
        <w:pStyle w:val="souli"/>
        <w:numPr>
          <w:ilvl w:val="0"/>
          <w:numId w:val="18"/>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Etat des surfaces</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3.1-  Tolérance de position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Les tolérances de position des surfaces du béton, par rapport aux surfaces définies dans le projet, seront </w:t>
      </w:r>
      <w:proofErr w:type="gramStart"/>
      <w:r w:rsidRPr="00CE0E6B">
        <w:rPr>
          <w:rFonts w:asciiTheme="majorBidi" w:hAnsiTheme="majorBidi" w:cstheme="majorBidi"/>
          <w:iCs/>
        </w:rPr>
        <w:t>de un</w:t>
      </w:r>
      <w:proofErr w:type="gramEnd"/>
      <w:r w:rsidRPr="00CE0E6B">
        <w:rPr>
          <w:rFonts w:asciiTheme="majorBidi" w:hAnsiTheme="majorBidi" w:cstheme="majorBidi"/>
          <w:iCs/>
        </w:rPr>
        <w:t xml:space="preserve"> (1) centimètre.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Toute notification de tolérance sur les plans d'exécution devra être considérée comme complétant ou amendant le présent paragraphe.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Toute partie d'ouvrage qui ne satisfera pas aux tolérances sera, en conséquence, ou pourra même être démolie et reconstruite aux frais de l'Entrepreneur.</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3.2 - Finitions - Tolérance de surfaces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rejets ou décalage dus à des déplacements de coffrage, une mauvaise mise en place, une forme défectueuse, un mouvement quelconque, seront considérés comme des inégalités brusques, c'est à dire des discontinuités très localisées, qui seront directement mesurées.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Tous les autres défauts seront considérés comme des inégalités progressives qui seront mesurées à l'aide de gabarits droits ou courbes de 1,50m de long.</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inégalités brusques ou progressives ne dépasseront pas cinq (5) millimètres.</w:t>
      </w:r>
    </w:p>
    <w:p w:rsidR="00D52971" w:rsidRPr="003166A9" w:rsidRDefault="00D52971" w:rsidP="00E554BD">
      <w:pPr>
        <w:tabs>
          <w:tab w:val="left" w:pos="142"/>
        </w:tabs>
        <w:ind w:right="256"/>
        <w:jc w:val="both"/>
        <w:rPr>
          <w:rFonts w:ascii="Arial" w:hAnsi="Arial" w:cs="Arial"/>
          <w:b/>
          <w:i/>
        </w:rPr>
      </w:pPr>
      <w:r w:rsidRPr="003166A9">
        <w:rPr>
          <w:rFonts w:ascii="Arial" w:hAnsi="Arial" w:cs="Arial"/>
          <w:b/>
          <w:i/>
        </w:rPr>
        <w:t>3.3-  Réfections et réparations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taches de toute nature devront être enlevées soigneusement dès leur découverte.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Les inégalités brusques ou progressives, dépassant les tolérances ci-dessus, de même que les défectuosités de parement seront meulées soigneusement ou traitées de manière satisfaisante, aux frais de l'Entrepreneur.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béton endommagé, criblé de trous (nids de cailloux), ou défectueux pour une raison quelconque, sera réparé par une des méthodes décrites plus bas et comme ordonné ou approuvé par le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réparation du béton ne sera effectuée que par des ouvriers qualifiés et dans les 24 heures suivant le décoffrage. Toute réparation du béton ne pourra être accomplie qu'en présence du Maître de l’Ouvrage, à moins que ce dernier n'ait renoncé à cette inspection dans un cas particulier.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Sur les radiers et parois des ouvrages coulés en place, les réparations pourront être exécutées de la façon suivante, donnée à titre indicatif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1/ Repiquage par sablage de la surface à réparer et de ses alentours.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2/ Nettoyage soigné au jet d'eau et d'air sous pression, de façon à éliminer de la surface toute trace de laitance, toute poussière, matière, matière organique, huile, graisse, etc. …, nuisible à l'accrochage du mortier d’apport.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lastRenderedPageBreak/>
        <w:t>3/ Application primaire d'une couche de colle appropriée.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4/ Application d'un mortier à liant de résine, époxy ou similaire.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5/ Après traitement de cure et durcissement de mortier, meulage de la surface.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spécifications, relatives à la mise en œuvre et au traitement après mise en œuvre (ou cure) du mortier d'époxy (ou similaire), seront conformes à celles indiquées par le fabriquant de la résine.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Pour les réfections d'une certaine importance, l'Entrepreneur fera exécuter les travaux sous contrôle ou par un spécialiste du fournisseur.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provenance de la résine, la composition du mortier et, d'une façon générale, toute documentation technique relative à ce produit devront être fournies par l'Entrepreneur pour obtenir l'autorisation d'emploi du Maître de l’Ouvrage. Celui-ci pourra, en outre, imposer un produit différent en indiquant le mode de mise en œuvre.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Pour les ouvrages, désignés ci-dessus, la pente des raccordements par rapport aux surfaces théoriques ne devra, en aucun cas, dépasser 1/20, comme pour les autres ouvrages; le Maître de l’Ouvrage pourra, s'il le désire, demander un raccordement plus doux; les dépenses supplémentaires correspondantes étant alors à sa charge.</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3.4-  Trous de scellement réservés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trous et vides, aménagés  pour les scellements ou pour toute autre raison, sont réservés par la mise en place de coffrages appropriés, agencés de manière que la totalité de leurs éléments puisse être aisément retirée au décoffrage.</w:t>
      </w:r>
    </w:p>
    <w:p w:rsidR="00D52971" w:rsidRPr="003166A9" w:rsidRDefault="00D52971" w:rsidP="00E554BD">
      <w:pPr>
        <w:tabs>
          <w:tab w:val="left" w:pos="142"/>
        </w:tabs>
        <w:ind w:right="256"/>
        <w:jc w:val="both"/>
        <w:rPr>
          <w:rFonts w:ascii="Arial" w:hAnsi="Arial" w:cs="Arial"/>
          <w:b/>
          <w:i/>
          <w:u w:val="single"/>
        </w:rPr>
      </w:pPr>
      <w:r w:rsidRPr="003166A9">
        <w:rPr>
          <w:rFonts w:ascii="Arial" w:hAnsi="Arial" w:cs="Arial"/>
          <w:b/>
          <w:i/>
        </w:rPr>
        <w:t>3.5-   Enduit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Un enduit au mortier pourra être réalisé à la demande du Maître de l’Ouvrage si la qualité des ouvrages ne répond pas aux tolérances exigées après décoffrage.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Cet enduit sera composé d'un mortier dosé à 600kg de ciment par mètre cube de sable, sur une épaisseur minimum de 2,0cm, passé en deux couches. La surface d'application sera préalablement soigneusement repiquée et nettoyée. Pour ces cas là, ces travaux seront entièrement à la charge de l'Entrepreneur.</w:t>
      </w:r>
    </w:p>
    <w:p w:rsidR="00D52971" w:rsidRPr="00FC05D4" w:rsidRDefault="00D52971" w:rsidP="00E554BD">
      <w:pPr>
        <w:pStyle w:val="Titre1"/>
        <w:tabs>
          <w:tab w:val="left" w:pos="142"/>
        </w:tabs>
        <w:ind w:left="0"/>
      </w:pPr>
      <w:bookmarkStart w:id="169" w:name="_Toc392832977"/>
      <w:bookmarkStart w:id="170" w:name="_Toc57047677"/>
      <w:r w:rsidRPr="00FC05D4">
        <w:t>ARMATURES</w:t>
      </w:r>
      <w:bookmarkEnd w:id="169"/>
      <w:bookmarkEnd w:id="170"/>
    </w:p>
    <w:p w:rsidR="00D52971" w:rsidRPr="003166A9" w:rsidRDefault="00D52971" w:rsidP="00E554BD">
      <w:pPr>
        <w:pStyle w:val="souli"/>
        <w:numPr>
          <w:ilvl w:val="0"/>
          <w:numId w:val="19"/>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Nettoyage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Avant leur mise en place, les armatures (et tous leurs supports métalliques) seront nettoyées pour éliminer les traces de béton, de poussières diverses, de graisses et toute autre matière néfaste. Les plaques de rouilles ou de calamine qui ne pourront s'enlever par brossage énergique seront considérées comme néfastes. Après leur mise en place, les armatures seront maintenues propres jusqu'à l'enrobage complet.</w:t>
      </w:r>
    </w:p>
    <w:p w:rsidR="00D52971" w:rsidRPr="003166A9" w:rsidRDefault="00D52971" w:rsidP="00E554BD">
      <w:pPr>
        <w:pStyle w:val="souli"/>
        <w:numPr>
          <w:ilvl w:val="0"/>
          <w:numId w:val="19"/>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Mise en place des armatures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remettra au Maître de l’Ouvrage les dessins d'armatures destinés à l'exécution. L'Entrepreneur établira lui même les listes des fers et les remettra à l'Ingénieur pour approbation. L'Entrepreneur établira certains dessins de détails qui devront également être approuvés par le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La manutention des barres devra être effectuée avec soin de manière à ce que les barres ne soient pas pliées accidentellement. Toute barre pliée et non conforme à la liste de façonnage ou aux présentes spécifications sera refusée et devra être remplacée aux frais de l'Entrepreneur.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lastRenderedPageBreak/>
        <w:t>Les armatures seront placées avec précision, comme indiqué sur les plans d'exécution; elles seront maintenues solidement, de façon à ne pouvoir bouger lors du bétonnage. On évitera de déplacer des armatures enrobées dans du béton frais.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prévoira des barres de montage, des chevalets, des épingles, des cales en béton pour une mise en place correcte et solide des armatures. En aucun cas, les cales ne peuvent être en bois. Les ligatures en fil de fer ne devront pas pointer vers les parements. Les recouvrements seront décalés; les longueurs de recouvrement seront précisées sur les dessins.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Sauf indication contraire des dessins d'exécution, la distance minimale des armatures aux parements sera de 5cm pour les parements exposés à l'eau et de 3cm dans les autres cas.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tolérances pour la mise en place des armatures sont les suivantes, sauf exception bien précisée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+ 2,5cm pour l'espacement entre barres voisines ou pour la distance totale entre deux barres séparées par d'autres.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+ 1cm pour la distance aux parements.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Aucun bétonnage ne pourra commencer avant que le Maître de l’Ouvrage n’ait contrôlé les diamètres, le nombre et la disposition des barres qui devront être conformes aux plans d'exécution ou aux instructions écrites données par le Maître de l’Ouvrage. L'Entrepreneur prendra toutes précautions pour que l'enrobage des armatures par le béton soit parfait.</w:t>
      </w:r>
    </w:p>
    <w:p w:rsidR="00D52971" w:rsidRPr="00FC05D4" w:rsidRDefault="00D52971" w:rsidP="00E554BD">
      <w:pPr>
        <w:pStyle w:val="Titre1"/>
        <w:tabs>
          <w:tab w:val="left" w:pos="142"/>
        </w:tabs>
        <w:ind w:left="0"/>
      </w:pPr>
      <w:bookmarkStart w:id="171" w:name="_Toc392832978"/>
      <w:bookmarkStart w:id="172" w:name="_Toc57047678"/>
      <w:r w:rsidRPr="00FC05D4">
        <w:t>PIECES METALLIQUES ET MATERIELS ENROBES</w:t>
      </w:r>
      <w:bookmarkEnd w:id="171"/>
      <w:bookmarkEnd w:id="172"/>
    </w:p>
    <w:p w:rsidR="00D52971" w:rsidRPr="003166A9" w:rsidRDefault="00D52971" w:rsidP="00E554BD">
      <w:pPr>
        <w:pStyle w:val="souli"/>
        <w:numPr>
          <w:ilvl w:val="0"/>
          <w:numId w:val="20"/>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Généralités</w:t>
      </w:r>
    </w:p>
    <w:p w:rsidR="00D52971"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Avant le bétonnage, tout le matériel à enrober devra être solidement fixé à sa place exacte. Il sera propre, exempt de toute graisse, débarrassé de rouille, peinture, calamine ou laitance. Sauf autorisation spéciale du Maître de l’Ouvrage, on ne noiera pas de bois dans le béton.</w:t>
      </w:r>
    </w:p>
    <w:p w:rsidR="00D52971" w:rsidRPr="003166A9" w:rsidRDefault="00D52971" w:rsidP="00E554BD">
      <w:pPr>
        <w:pStyle w:val="souli"/>
        <w:numPr>
          <w:ilvl w:val="0"/>
          <w:numId w:val="20"/>
        </w:numPr>
        <w:tabs>
          <w:tab w:val="left" w:pos="142"/>
        </w:tabs>
        <w:ind w:left="0" w:right="256"/>
        <w:jc w:val="both"/>
        <w:rPr>
          <w:rFonts w:ascii="Arial" w:hAnsi="Arial" w:cs="Arial"/>
          <w:b/>
          <w:i/>
          <w:szCs w:val="24"/>
          <w:u w:val="single"/>
        </w:rPr>
      </w:pPr>
      <w:r w:rsidRPr="003166A9">
        <w:rPr>
          <w:rFonts w:ascii="Arial" w:hAnsi="Arial" w:cs="Arial"/>
          <w:b/>
          <w:i/>
          <w:color w:val="auto"/>
          <w:szCs w:val="24"/>
          <w:u w:val="single"/>
        </w:rPr>
        <w:t xml:space="preserve"> Scellement</w:t>
      </w:r>
    </w:p>
    <w:p w:rsidR="005B424B"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petits scellements (de section inférieure à 0,20 x 0,20m, quelle que soit la profondeur), seront exécutés avec du mortier composé, en poids, de deux parts de sable et d'une part de ciment. Il contiendra assez d'eau pour assurer une consistance et une maniabilité satisfaisantes. Des coffrages seront installés, si nécessaires, et on remplira soigneusement tous les vides du béton de première phase. Du mortier sec sera utilisé suivant les instructions particulières pour chaque cas. Pour les autres scellements, on utilisera, en principe, du béton de la classe B2.</w:t>
      </w:r>
    </w:p>
    <w:p w:rsidR="00D52971" w:rsidRPr="00FC05D4" w:rsidRDefault="00D52971" w:rsidP="00E554BD">
      <w:pPr>
        <w:pStyle w:val="Titre1"/>
        <w:tabs>
          <w:tab w:val="left" w:pos="142"/>
        </w:tabs>
        <w:ind w:left="0"/>
      </w:pPr>
      <w:bookmarkStart w:id="173" w:name="_Toc392832979"/>
      <w:bookmarkStart w:id="174" w:name="_Toc57047679"/>
      <w:r w:rsidRPr="00FC05D4">
        <w:t>TRAVAUX DIVERS</w:t>
      </w:r>
      <w:bookmarkEnd w:id="173"/>
      <w:bookmarkEnd w:id="174"/>
      <w:r w:rsidR="00614484" w:rsidRPr="00FC05D4">
        <w:fldChar w:fldCharType="begin"/>
      </w:r>
      <w:r w:rsidRPr="00FC05D4">
        <w:instrText xml:space="preserve"> TC  "ARTICLE 5.13 / TRAVAUX DIVERS" \l 1 </w:instrText>
      </w:r>
      <w:r w:rsidR="00614484" w:rsidRPr="00FC05D4">
        <w:fldChar w:fldCharType="end"/>
      </w:r>
    </w:p>
    <w:p w:rsidR="00D52971" w:rsidRPr="003166A9" w:rsidRDefault="00D52971" w:rsidP="00E554BD">
      <w:pPr>
        <w:pStyle w:val="souli"/>
        <w:numPr>
          <w:ilvl w:val="0"/>
          <w:numId w:val="21"/>
        </w:numPr>
        <w:tabs>
          <w:tab w:val="left" w:pos="142"/>
        </w:tabs>
        <w:ind w:left="0" w:right="256"/>
        <w:jc w:val="both"/>
        <w:rPr>
          <w:rFonts w:ascii="Arial" w:hAnsi="Arial" w:cs="Arial"/>
          <w:b/>
          <w:i/>
          <w:szCs w:val="24"/>
        </w:rPr>
      </w:pPr>
      <w:r w:rsidRPr="003166A9">
        <w:rPr>
          <w:rFonts w:ascii="Arial" w:hAnsi="Arial" w:cs="Arial"/>
          <w:b/>
          <w:i/>
          <w:color w:val="auto"/>
          <w:szCs w:val="24"/>
          <w:u w:val="single"/>
        </w:rPr>
        <w:t xml:space="preserve"> Constructions et menuiseries métalliques</w:t>
      </w:r>
    </w:p>
    <w:p w:rsidR="00D52971" w:rsidRPr="003166A9" w:rsidRDefault="00D52971" w:rsidP="00E554BD">
      <w:pPr>
        <w:tabs>
          <w:tab w:val="left" w:pos="142"/>
        </w:tabs>
        <w:ind w:right="256"/>
        <w:jc w:val="both"/>
        <w:rPr>
          <w:rFonts w:ascii="Arial" w:hAnsi="Arial" w:cs="Arial"/>
          <w:i/>
          <w:u w:val="single"/>
        </w:rPr>
      </w:pPr>
      <w:r w:rsidRPr="003166A9">
        <w:rPr>
          <w:rFonts w:ascii="Arial" w:hAnsi="Arial" w:cs="Arial"/>
          <w:b/>
          <w:i/>
        </w:rPr>
        <w:t>Montage - Peinture - Tolérances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Ces ouvrages concernent essentiellement les échelles de descente ou échelons qui doivent être galvanisés à chaud.</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ouvrages métalliques seront montés et scellés suivant les règles CM 56. Pour la mise en œuvre, l'Entrepreneur devra suivre scrupuleusement les règles fournies par le constructeur.</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ouvrages et menuiseries métalliques seront protégés par trois couches de peinture: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1ère couche de minium de plomb pour les ouvrages de ferronnerie et de zinc pour les autres ouvrages.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Deux couches de finition glycérophtaliques, les teintes des deux couches étant différentes l'une de l'autre et soumises à l'approbation du Maître de l'Ouvrage.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lastRenderedPageBreak/>
        <w:t>Avant application de la couche de protection, la surface sera soigneusement nettoyée à la brosse métallique et débarrassée de toute trace de rouille.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têtes de regard seront exécutées de façon à pouvoir recevoir un tampon - couvercle en fonte, de type agréé par le Maître de l'Ouvrage.</w:t>
      </w:r>
    </w:p>
    <w:p w:rsidR="00D52971" w:rsidRPr="003166A9" w:rsidRDefault="00D52971" w:rsidP="00E554BD">
      <w:pPr>
        <w:pStyle w:val="souli"/>
        <w:numPr>
          <w:ilvl w:val="0"/>
          <w:numId w:val="20"/>
        </w:numPr>
        <w:tabs>
          <w:tab w:val="left" w:pos="142"/>
        </w:tabs>
        <w:ind w:left="0" w:right="256"/>
        <w:jc w:val="both"/>
        <w:rPr>
          <w:rFonts w:ascii="Arial" w:hAnsi="Arial" w:cs="Arial"/>
          <w:b/>
          <w:i/>
          <w:szCs w:val="24"/>
        </w:rPr>
      </w:pPr>
      <w:r w:rsidRPr="003166A9">
        <w:rPr>
          <w:rFonts w:ascii="Arial" w:hAnsi="Arial" w:cs="Arial"/>
          <w:b/>
          <w:i/>
          <w:color w:val="auto"/>
          <w:szCs w:val="24"/>
          <w:u w:val="single"/>
        </w:rPr>
        <w:t xml:space="preserve"> Fontes - Acier – Acier galvanisé et divers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Les fontes de voirie pour grilles, regards et équipements d'entrées d'égouts devront satisfaire aux conditions définies par la norme marocaine NM – 10.9.001 </w:t>
      </w:r>
    </w:p>
    <w:p w:rsidR="005B424B"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Les pièces galvanisées devront satisfaire à</w:t>
      </w:r>
      <w:r w:rsidR="009D552C">
        <w:rPr>
          <w:rFonts w:asciiTheme="majorBidi" w:hAnsiTheme="majorBidi" w:cstheme="majorBidi"/>
          <w:iCs/>
        </w:rPr>
        <w:t xml:space="preserve"> la Norme Française NF A 91.111</w:t>
      </w:r>
    </w:p>
    <w:p w:rsidR="00D52971" w:rsidRPr="00870995" w:rsidRDefault="009D552C" w:rsidP="00E554BD">
      <w:pPr>
        <w:pStyle w:val="Titre2"/>
        <w:tabs>
          <w:tab w:val="left" w:pos="142"/>
        </w:tabs>
        <w:rPr>
          <w:sz w:val="34"/>
          <w:szCs w:val="44"/>
        </w:rPr>
      </w:pPr>
      <w:bookmarkStart w:id="175" w:name="_Toc57047680"/>
      <w:r>
        <w:t>CHAPITRE V</w:t>
      </w:r>
      <w:r w:rsidRPr="004F2B1D">
        <w:t>:</w:t>
      </w:r>
      <w:r w:rsidR="00D52971" w:rsidRPr="004F2B1D">
        <w:t>MODE D’EVALUATION DES OUVRAGES</w:t>
      </w:r>
      <w:bookmarkEnd w:id="175"/>
    </w:p>
    <w:p w:rsidR="00D52971" w:rsidRPr="000D400E" w:rsidRDefault="00D52971" w:rsidP="00E554BD">
      <w:pPr>
        <w:pStyle w:val="Titre1"/>
        <w:tabs>
          <w:tab w:val="left" w:pos="142"/>
        </w:tabs>
        <w:ind w:left="0"/>
      </w:pPr>
      <w:bookmarkStart w:id="176" w:name="_Toc392832980"/>
      <w:bookmarkStart w:id="177" w:name="_Toc57047681"/>
      <w:r w:rsidRPr="000D400E">
        <w:t>CARACTERE ET PRESENTATION DES PRIX</w:t>
      </w:r>
      <w:bookmarkEnd w:id="176"/>
      <w:bookmarkEnd w:id="177"/>
    </w:p>
    <w:p w:rsidR="00D52971" w:rsidRPr="00CE0E6B" w:rsidRDefault="00D52971" w:rsidP="00E554BD">
      <w:pPr>
        <w:tabs>
          <w:tab w:val="left" w:pos="142"/>
        </w:tabs>
        <w:ind w:right="256"/>
        <w:jc w:val="both"/>
        <w:rPr>
          <w:rFonts w:asciiTheme="majorBidi" w:hAnsiTheme="majorBidi" w:cstheme="majorBidi"/>
          <w:iCs/>
        </w:rPr>
      </w:pPr>
      <w:r w:rsidRPr="003166A9">
        <w:rPr>
          <w:rFonts w:ascii="Arial" w:hAnsi="Arial" w:cs="Arial"/>
          <w:b/>
          <w:bCs/>
          <w:i/>
        </w:rPr>
        <w:t>A/</w:t>
      </w:r>
      <w:r w:rsidRPr="00CE0E6B">
        <w:rPr>
          <w:rFonts w:asciiTheme="majorBidi" w:hAnsiTheme="majorBidi" w:cstheme="majorBidi"/>
          <w:iCs/>
        </w:rPr>
        <w:t>Le bordereau des prix concerne des prix unitaires, regroupés par séries de même nature de travaux, comprenant notamment la rémunération des prestations ou éléments suivants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tous matériaux, matières consommables et fournitures diverses,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transport des matériaux, matières consommables et fournitures à pied d'œuvre et toute manutention,</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la main-d'œuvre y compris primes, indemnités de toutes sortes et toutes charges sur salaires,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le fonctionnement, l'entretien, l'amortissement et la réparation de tout le matériel,</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la fourniture et la distribution de l'énergie électrique et de téléphone,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la production et la distribution de l'air comprimé et de l'eau, nécessaires au chantier et pour les essais,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l'amenée et le repliement ainsi que les dépenses d'entretien des diverses installations de chantier, de terrassements, de bétonnage, etc.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 la réalisation et l’équipement des bureaux conformément à l’Article </w:t>
      </w:r>
      <w:r w:rsidR="002F5010" w:rsidRPr="00CE0E6B">
        <w:rPr>
          <w:rFonts w:asciiTheme="majorBidi" w:hAnsiTheme="majorBidi" w:cstheme="majorBidi"/>
          <w:iCs/>
        </w:rPr>
        <w:t>3</w:t>
      </w:r>
      <w:r w:rsidRPr="00CE0E6B">
        <w:rPr>
          <w:rFonts w:asciiTheme="majorBidi" w:hAnsiTheme="majorBidi" w:cstheme="majorBidi"/>
          <w:iCs/>
        </w:rPr>
        <w:t>0 du Cahier des Clauses Administratives et Financière (Pièce A1.1 du CPS),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les études de détail, notes de calcul et plans de recollement,</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les sujétions résultant du maintien du trafic routier, sa déviation et la mise en place de mesures de sécurité pendant toute la durée de détournement du trafic,</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les sondages sur les réseaux existants ainsi que les sujétions résultant de tous les réseaux projetés,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 * l’abattage des arbustes quel qu’en soit le diamètre, leur essouchement, leur incinération et / ou leur évacuation à la décharge publique (avec concertation avec le maitre d’ouvrage),</w:t>
      </w:r>
    </w:p>
    <w:p w:rsidR="00D52971" w:rsidRPr="00CE0E6B" w:rsidRDefault="00D52971" w:rsidP="00E554BD">
      <w:pPr>
        <w:tabs>
          <w:tab w:val="left" w:pos="142"/>
        </w:tabs>
        <w:ind w:right="256"/>
        <w:jc w:val="both"/>
        <w:rPr>
          <w:rFonts w:asciiTheme="majorBidi" w:hAnsiTheme="majorBidi" w:cstheme="majorBidi"/>
          <w:iCs/>
        </w:rPr>
      </w:pP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 la réfection des corps de chaussées, conformément aux structures en place et toutes sujétions concernant la qualité des matériaux et le compactage des couches ainsi que la réalisation des trottoirs ou  accotements. </w:t>
      </w:r>
    </w:p>
    <w:p w:rsidR="00D52971" w:rsidRPr="00CE0E6B" w:rsidRDefault="00D52971" w:rsidP="00E554BD">
      <w:pPr>
        <w:tabs>
          <w:tab w:val="left" w:pos="142"/>
        </w:tabs>
        <w:ind w:right="256"/>
        <w:jc w:val="both"/>
        <w:rPr>
          <w:rFonts w:asciiTheme="majorBidi" w:hAnsiTheme="majorBidi" w:cstheme="majorBidi"/>
          <w:iCs/>
        </w:rPr>
      </w:pPr>
      <w:r w:rsidRPr="003166A9">
        <w:rPr>
          <w:rFonts w:ascii="Arial" w:hAnsi="Arial" w:cs="Arial"/>
          <w:b/>
          <w:bCs/>
          <w:i/>
        </w:rPr>
        <w:t>B</w:t>
      </w:r>
      <w:r w:rsidRPr="00CE0E6B">
        <w:rPr>
          <w:rFonts w:asciiTheme="majorBidi" w:hAnsiTheme="majorBidi" w:cstheme="majorBidi"/>
          <w:iCs/>
        </w:rPr>
        <w:t>/ Le bordereau des prix unitaires mentionne :</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1) Les prix du bordereau qui sont établis aux conditions économiques existantes au mois de remise des offres.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lastRenderedPageBreak/>
        <w:t>2) Les prix unitaires qui sont réputés couvrir la totalité des dépenses nécessaires pour l'exécution des ouvrages sans exception ni réserve.</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Ils s'entendent pour les travaux complets, parfaitement exécutés et de convention expresse; les précisions données dans les articles du présent Cahier des Prescriptions Spéciales ne sont pas limitatives.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3) Tous les prix du bordereau qui s'appliquent aux ouvrages complètement terminés, en conformité avec les dispositions du Marché.</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4) Tous les prix du bordereau qui s'appliquent aux quantités réellement exécutées.</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reconnaît que l'ensemble des prix unitaires du bordereau permet de le rémunérer intégralement pour l'ensemble des travaux prévus au Marché.</w:t>
      </w:r>
    </w:p>
    <w:p w:rsidR="00D52971" w:rsidRPr="000D400E" w:rsidRDefault="00D52971" w:rsidP="00E554BD">
      <w:pPr>
        <w:pStyle w:val="Titre1"/>
        <w:tabs>
          <w:tab w:val="left" w:pos="142"/>
        </w:tabs>
        <w:ind w:left="0"/>
      </w:pPr>
      <w:bookmarkStart w:id="178" w:name="_Toc392832981"/>
      <w:bookmarkStart w:id="179" w:name="_Toc57047682"/>
      <w:r w:rsidRPr="000D400E">
        <w:t>IMPOTS, TAXES, FRAIS DOUANIERS</w:t>
      </w:r>
      <w:proofErr w:type="gramStart"/>
      <w:r w:rsidRPr="000D400E">
        <w:t>,FRAIS</w:t>
      </w:r>
      <w:proofErr w:type="gramEnd"/>
      <w:r w:rsidRPr="000D400E">
        <w:t xml:space="preserve"> DE LABORATOIRE  ETC …</w:t>
      </w:r>
      <w:bookmarkEnd w:id="178"/>
      <w:bookmarkEnd w:id="179"/>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L'Entrepreneur est réputé avoir examiné, en détail, au moment de l'établissement des prix, toutes les incidences des lois fiscales et douanières en vigueur à la date de la signature du Marché. En conséquence, l'Entrepreneur sera tenu de régler tous les impôts, taxes et frais de douanes auxquels il peut être assujetti, selon les règlements en vigueur au Maroc.</w:t>
      </w:r>
    </w:p>
    <w:p w:rsidR="00D52971" w:rsidRP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Le personnel de l'Entrepreneur ne bénéficiera d'aucune exemption d'impôts, taxes ou frais douaniers et l'Entrepreneur sera tenu de faire observer les règlements fiscaux par son personnel.</w:t>
      </w:r>
    </w:p>
    <w:p w:rsidR="00CE0E6B" w:rsidRDefault="00D52971" w:rsidP="00E554BD">
      <w:pPr>
        <w:tabs>
          <w:tab w:val="left" w:pos="142"/>
        </w:tabs>
        <w:ind w:right="256"/>
        <w:jc w:val="both"/>
        <w:rPr>
          <w:rFonts w:asciiTheme="majorBidi" w:hAnsiTheme="majorBidi" w:cstheme="majorBidi"/>
          <w:iCs/>
        </w:rPr>
      </w:pPr>
      <w:r w:rsidRPr="00CE0E6B">
        <w:rPr>
          <w:rFonts w:asciiTheme="majorBidi" w:hAnsiTheme="majorBidi" w:cstheme="majorBidi"/>
          <w:iCs/>
        </w:rPr>
        <w:t xml:space="preserve">Les frais de laboratoire pour les essais des matériaux et des contrôles sont à la charge de l’entreprise. </w:t>
      </w:r>
    </w:p>
    <w:p w:rsidR="00D52971" w:rsidRPr="00CE0E6B" w:rsidRDefault="00CE0E6B" w:rsidP="00E554BD">
      <w:pPr>
        <w:tabs>
          <w:tab w:val="left" w:pos="142"/>
        </w:tabs>
        <w:rPr>
          <w:rFonts w:asciiTheme="majorBidi" w:hAnsiTheme="majorBidi" w:cstheme="majorBidi"/>
          <w:iCs/>
        </w:rPr>
      </w:pPr>
      <w:r>
        <w:rPr>
          <w:rFonts w:asciiTheme="majorBidi" w:hAnsiTheme="majorBidi" w:cstheme="majorBidi"/>
          <w:iCs/>
        </w:rPr>
        <w:br w:type="page"/>
      </w:r>
    </w:p>
    <w:p w:rsidR="00D52971" w:rsidRDefault="00D52971" w:rsidP="004424E6">
      <w:pPr>
        <w:pStyle w:val="Titre1"/>
        <w:tabs>
          <w:tab w:val="left" w:pos="142"/>
        </w:tabs>
        <w:ind w:left="0"/>
      </w:pPr>
      <w:bookmarkStart w:id="180" w:name="_Toc392832982"/>
      <w:bookmarkStart w:id="181" w:name="_Toc57047683"/>
      <w:r w:rsidRPr="000D400E">
        <w:lastRenderedPageBreak/>
        <w:t>CONDITIONS D'APPLICATION DES PRIX</w:t>
      </w:r>
      <w:bookmarkEnd w:id="180"/>
      <w:bookmarkEnd w:id="181"/>
    </w:p>
    <w:p w:rsidR="00144FE5" w:rsidRPr="00144FE5" w:rsidRDefault="00144FE5" w:rsidP="004424E6">
      <w:pPr>
        <w:tabs>
          <w:tab w:val="left" w:pos="142"/>
        </w:tabs>
      </w:pPr>
    </w:p>
    <w:tbl>
      <w:tblPr>
        <w:tblW w:w="11058" w:type="dxa"/>
        <w:jc w:val="center"/>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9863"/>
      </w:tblGrid>
      <w:tr w:rsidR="00D52971" w:rsidRPr="003166A9" w:rsidTr="0051096B">
        <w:trPr>
          <w:jc w:val="center"/>
        </w:trPr>
        <w:tc>
          <w:tcPr>
            <w:tcW w:w="1195" w:type="dxa"/>
            <w:shd w:val="clear" w:color="auto" w:fill="auto"/>
          </w:tcPr>
          <w:p w:rsidR="00D52971" w:rsidRPr="003166A9" w:rsidRDefault="00D52971" w:rsidP="005B424B">
            <w:pPr>
              <w:ind w:right="-52" w:firstLine="0"/>
              <w:jc w:val="center"/>
            </w:pPr>
            <w:bookmarkStart w:id="182" w:name="OLE_LINK1"/>
            <w:r w:rsidRPr="003166A9">
              <w:rPr>
                <w:b/>
                <w:bCs/>
              </w:rPr>
              <w:t>N° PRIX</w:t>
            </w:r>
          </w:p>
        </w:tc>
        <w:tc>
          <w:tcPr>
            <w:tcW w:w="9863" w:type="dxa"/>
            <w:shd w:val="clear" w:color="auto" w:fill="auto"/>
          </w:tcPr>
          <w:p w:rsidR="00D52971" w:rsidRPr="003166A9" w:rsidRDefault="00D52971" w:rsidP="005B424B">
            <w:pPr>
              <w:ind w:right="-52" w:firstLine="0"/>
            </w:pPr>
            <w:r w:rsidRPr="003166A9">
              <w:rPr>
                <w:b/>
                <w:bCs/>
              </w:rPr>
              <w:t>DESIGNATION DES OUVRAGES ET DES PRIX</w:t>
            </w:r>
          </w:p>
        </w:tc>
      </w:tr>
      <w:tr w:rsidR="00D52971" w:rsidRPr="003166A9" w:rsidTr="0051096B">
        <w:trPr>
          <w:jc w:val="center"/>
        </w:trPr>
        <w:tc>
          <w:tcPr>
            <w:tcW w:w="1195" w:type="dxa"/>
            <w:shd w:val="clear" w:color="auto" w:fill="auto"/>
          </w:tcPr>
          <w:p w:rsidR="00D52971" w:rsidRPr="003166A9" w:rsidRDefault="00D52971" w:rsidP="005B424B">
            <w:pPr>
              <w:ind w:right="-52" w:firstLine="0"/>
              <w:jc w:val="center"/>
              <w:rPr>
                <w:b/>
                <w:bCs/>
              </w:rPr>
            </w:pPr>
            <w:r w:rsidRPr="003166A9">
              <w:rPr>
                <w:b/>
                <w:bCs/>
              </w:rPr>
              <w:t>01</w:t>
            </w:r>
          </w:p>
        </w:tc>
        <w:tc>
          <w:tcPr>
            <w:tcW w:w="9863" w:type="dxa"/>
            <w:shd w:val="clear" w:color="auto" w:fill="auto"/>
          </w:tcPr>
          <w:p w:rsidR="00D52971" w:rsidRPr="003166A9" w:rsidRDefault="0077117B" w:rsidP="005B424B">
            <w:pPr>
              <w:autoSpaceDE w:val="0"/>
              <w:autoSpaceDN w:val="0"/>
              <w:adjustRightInd w:val="0"/>
              <w:ind w:right="-52" w:firstLine="0"/>
              <w:jc w:val="both"/>
              <w:rPr>
                <w:rFonts w:ascii="Arial" w:hAnsi="Arial" w:cs="Arial"/>
                <w:b/>
                <w:bCs/>
                <w:i/>
                <w:color w:val="FF0000"/>
                <w:u w:val="single"/>
              </w:rPr>
            </w:pPr>
            <w:r>
              <w:rPr>
                <w:rFonts w:ascii="Arial" w:hAnsi="Arial" w:cs="Arial"/>
                <w:b/>
                <w:bCs/>
                <w:i/>
                <w:color w:val="FF0000"/>
                <w:u w:val="single"/>
              </w:rPr>
              <w:t>DEBLAI</w:t>
            </w:r>
            <w:r w:rsidR="00C46E55">
              <w:rPr>
                <w:rFonts w:ascii="Arial" w:hAnsi="Arial" w:cs="Arial"/>
                <w:b/>
                <w:bCs/>
                <w:i/>
                <w:color w:val="FF0000"/>
                <w:u w:val="single"/>
              </w:rPr>
              <w:t xml:space="preserve"> EN TOUT TERRAIN Y COMPRIS LE ROCHER</w:t>
            </w:r>
            <w:r w:rsidR="00D52971">
              <w:rPr>
                <w:rFonts w:ascii="Arial" w:hAnsi="Arial" w:cs="Arial"/>
                <w:b/>
                <w:bCs/>
                <w:i/>
                <w:color w:val="FF0000"/>
                <w:u w:val="single"/>
              </w:rPr>
              <w:t xml:space="preserve"> POUR OUVERTURE D’ENCAISSEMENT</w:t>
            </w:r>
            <w:r w:rsidR="00C46E55">
              <w:rPr>
                <w:rFonts w:ascii="Arial" w:hAnsi="Arial" w:cs="Arial"/>
                <w:b/>
                <w:bCs/>
                <w:i/>
                <w:color w:val="FF0000"/>
                <w:u w:val="single"/>
              </w:rPr>
              <w:t xml:space="preserve"> DES CHAUSSEES</w:t>
            </w:r>
          </w:p>
          <w:p w:rsidR="00D52971" w:rsidRPr="0096593A" w:rsidRDefault="00D52971" w:rsidP="005B424B">
            <w:pPr>
              <w:spacing w:line="360" w:lineRule="auto"/>
              <w:ind w:right="-52" w:firstLine="0"/>
              <w:jc w:val="both"/>
              <w:rPr>
                <w:rFonts w:ascii="Book Antiqua" w:hAnsi="Book Antiqua"/>
              </w:rPr>
            </w:pPr>
            <w:r w:rsidRPr="0096593A">
              <w:rPr>
                <w:rFonts w:ascii="Book Antiqua" w:hAnsi="Book Antiqua"/>
              </w:rPr>
              <w:t>Ce prix rémunère, au mètre cube, l'exécution des déblais pour ouverture d'encaissement en terrain de toute nature y compris le rocher, démolition des dallages existants</w:t>
            </w:r>
            <w:r w:rsidR="001301BD">
              <w:rPr>
                <w:rFonts w:ascii="Book Antiqua" w:hAnsi="Book Antiqua"/>
              </w:rPr>
              <w:t xml:space="preserve"> et </w:t>
            </w:r>
            <w:r w:rsidR="001301BD" w:rsidRPr="0096593A">
              <w:rPr>
                <w:rFonts w:ascii="Book Antiqua" w:hAnsi="Book Antiqua"/>
              </w:rPr>
              <w:t>ouvrages existants (en maçonnerie ou en béton)</w:t>
            </w:r>
            <w:r w:rsidRPr="0096593A">
              <w:rPr>
                <w:rFonts w:ascii="Book Antiqua" w:hAnsi="Book Antiqua"/>
              </w:rPr>
              <w:t>,</w:t>
            </w:r>
            <w:r w:rsidR="001301BD">
              <w:rPr>
                <w:rFonts w:ascii="Book Antiqua" w:hAnsi="Book Antiqua"/>
              </w:rPr>
              <w:t xml:space="preserve"> Scarification des chaussées existantes</w:t>
            </w:r>
            <w:r w:rsidRPr="0096593A">
              <w:rPr>
                <w:rFonts w:ascii="Book Antiqua" w:hAnsi="Book Antiqua"/>
              </w:rPr>
              <w:t>, arrachage des arbres et dégagement de l’emprise de tout type d’obstacle qui peut entraver l’exécution des déblais pour construction de la chaussée. Le déblai sera descendu jusqu'aux côtes du fond de forme et exécuté conformément aux indications du présent cahier des charges. Le niveau fini du fond de forme est celui permettant de respecter le profil en travers type à tout endroit de la chaussée.   Le prix comprend l’arrosage, le compactage du fond de forme dont la compa</w:t>
            </w:r>
            <w:r>
              <w:rPr>
                <w:rFonts w:ascii="Book Antiqua" w:hAnsi="Book Antiqua"/>
              </w:rPr>
              <w:t xml:space="preserve">cité sera de 95 % de l'O.P.M. au minimum, </w:t>
            </w:r>
            <w:r w:rsidRPr="0096593A">
              <w:rPr>
                <w:rFonts w:ascii="Book Antiqua" w:hAnsi="Book Antiqua"/>
              </w:rPr>
              <w:t>le contrôle de ce comp</w:t>
            </w:r>
            <w:r>
              <w:rPr>
                <w:rFonts w:ascii="Book Antiqua" w:hAnsi="Book Antiqua"/>
              </w:rPr>
              <w:t>actage par un laboratoire agrée</w:t>
            </w:r>
            <w:r w:rsidRPr="0096593A">
              <w:rPr>
                <w:rFonts w:ascii="Book Antiqua" w:hAnsi="Book Antiqua"/>
              </w:rPr>
              <w:t>, réparation des réseaux endommagés par ces travaux et toutes sujétions.</w:t>
            </w:r>
          </w:p>
          <w:p w:rsidR="00D52971" w:rsidRPr="009B6420" w:rsidRDefault="00D52971" w:rsidP="009B6420">
            <w:pPr>
              <w:spacing w:line="26" w:lineRule="atLeast"/>
              <w:ind w:right="-52" w:firstLine="0"/>
              <w:jc w:val="both"/>
              <w:rPr>
                <w:rFonts w:ascii="Arial" w:hAnsi="Arial" w:cs="Arial"/>
                <w:b/>
                <w:bCs/>
                <w:color w:val="0000FF"/>
              </w:rPr>
            </w:pPr>
            <w:r w:rsidRPr="000C215E">
              <w:rPr>
                <w:rFonts w:ascii="Arial" w:hAnsi="Arial" w:cs="Arial"/>
                <w:b/>
                <w:bCs/>
                <w:color w:val="0000FF"/>
              </w:rPr>
              <w:t>Ouvrage payé au mètre cube.</w:t>
            </w:r>
          </w:p>
        </w:tc>
      </w:tr>
      <w:tr w:rsidR="00D52971" w:rsidRPr="003166A9" w:rsidTr="0051096B">
        <w:trPr>
          <w:jc w:val="center"/>
        </w:trPr>
        <w:tc>
          <w:tcPr>
            <w:tcW w:w="1195" w:type="dxa"/>
            <w:shd w:val="clear" w:color="auto" w:fill="auto"/>
          </w:tcPr>
          <w:p w:rsidR="00D52971" w:rsidRPr="003166A9" w:rsidRDefault="00D52971" w:rsidP="005B424B">
            <w:pPr>
              <w:ind w:right="-52" w:firstLine="0"/>
              <w:jc w:val="center"/>
              <w:rPr>
                <w:b/>
                <w:bCs/>
              </w:rPr>
            </w:pPr>
            <w:r w:rsidRPr="003166A9">
              <w:rPr>
                <w:b/>
                <w:bCs/>
              </w:rPr>
              <w:t>02</w:t>
            </w:r>
          </w:p>
        </w:tc>
        <w:tc>
          <w:tcPr>
            <w:tcW w:w="9863" w:type="dxa"/>
            <w:shd w:val="clear" w:color="auto" w:fill="auto"/>
          </w:tcPr>
          <w:p w:rsidR="00D52971" w:rsidRPr="003166A9" w:rsidRDefault="00D52971" w:rsidP="005B424B">
            <w:pPr>
              <w:autoSpaceDE w:val="0"/>
              <w:autoSpaceDN w:val="0"/>
              <w:adjustRightInd w:val="0"/>
              <w:ind w:right="-52" w:firstLine="0"/>
              <w:jc w:val="both"/>
              <w:rPr>
                <w:rFonts w:ascii="Arial" w:hAnsi="Arial" w:cs="Arial"/>
                <w:b/>
                <w:u w:val="single"/>
              </w:rPr>
            </w:pPr>
            <w:r w:rsidRPr="003166A9">
              <w:rPr>
                <w:rFonts w:ascii="Arial" w:hAnsi="Arial" w:cs="Arial"/>
                <w:b/>
                <w:bCs/>
                <w:i/>
                <w:color w:val="FF0000"/>
                <w:u w:val="single"/>
              </w:rPr>
              <w:t>EVACUATION DES DEBLAIS EXCEDENTAIRES OU MISE EN  REMBLAI</w:t>
            </w:r>
          </w:p>
          <w:p w:rsidR="00D52971" w:rsidRPr="0096593A" w:rsidRDefault="00D52971" w:rsidP="005B424B">
            <w:pPr>
              <w:spacing w:line="288" w:lineRule="auto"/>
              <w:ind w:right="-52" w:firstLine="0"/>
              <w:jc w:val="both"/>
              <w:rPr>
                <w:rFonts w:ascii="Book Antiqua" w:hAnsi="Book Antiqua"/>
              </w:rPr>
            </w:pPr>
            <w:r w:rsidRPr="0096593A">
              <w:rPr>
                <w:rFonts w:ascii="Book Antiqua" w:hAnsi="Book Antiqua"/>
              </w:rPr>
              <w:t>Ce prix rémunère, au mètre cube, l’évacuation des déblais excédentaires aux décharges publiques indiquées par le maître d'ouvrage ou mise en remblais. L’usage des matériaux issus des déblais doit être justifié par l’agrément d’un laboratoire agréé par l’Etat selon les prescriptions du présent cahier de charges.</w:t>
            </w:r>
          </w:p>
          <w:p w:rsidR="00D52971" w:rsidRPr="009B6420" w:rsidRDefault="00D52971" w:rsidP="009B6420">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C46E55" w:rsidRPr="003166A9" w:rsidTr="0051096B">
        <w:trPr>
          <w:jc w:val="center"/>
        </w:trPr>
        <w:tc>
          <w:tcPr>
            <w:tcW w:w="1195" w:type="dxa"/>
            <w:shd w:val="clear" w:color="auto" w:fill="auto"/>
          </w:tcPr>
          <w:p w:rsidR="00C46E55" w:rsidRDefault="002244EA" w:rsidP="005B424B">
            <w:pPr>
              <w:ind w:right="-52" w:firstLine="0"/>
              <w:jc w:val="center"/>
              <w:rPr>
                <w:b/>
                <w:bCs/>
              </w:rPr>
            </w:pPr>
            <w:r>
              <w:rPr>
                <w:b/>
                <w:bCs/>
              </w:rPr>
              <w:t>03</w:t>
            </w:r>
          </w:p>
        </w:tc>
        <w:tc>
          <w:tcPr>
            <w:tcW w:w="9863" w:type="dxa"/>
            <w:shd w:val="clear" w:color="auto" w:fill="auto"/>
          </w:tcPr>
          <w:p w:rsidR="00C46E55" w:rsidRDefault="00C46E55" w:rsidP="005B424B">
            <w:pPr>
              <w:autoSpaceDE w:val="0"/>
              <w:autoSpaceDN w:val="0"/>
              <w:adjustRightInd w:val="0"/>
              <w:ind w:right="-52" w:firstLine="0"/>
              <w:jc w:val="both"/>
              <w:rPr>
                <w:rFonts w:ascii="Arial" w:hAnsi="Arial" w:cs="Arial"/>
                <w:b/>
                <w:bCs/>
                <w:i/>
                <w:color w:val="FF0000"/>
                <w:u w:val="single"/>
              </w:rPr>
            </w:pPr>
            <w:r w:rsidRPr="00C46E55">
              <w:rPr>
                <w:rFonts w:ascii="Arial" w:hAnsi="Arial" w:cs="Arial"/>
                <w:b/>
                <w:bCs/>
                <w:i/>
                <w:color w:val="FF0000"/>
                <w:u w:val="single"/>
              </w:rPr>
              <w:t>REMBLAIS EN MATERIAUX SELECTIONNES</w:t>
            </w:r>
          </w:p>
          <w:p w:rsidR="00C46E55" w:rsidRPr="00C46E55" w:rsidRDefault="00C46E55" w:rsidP="005B424B">
            <w:pPr>
              <w:spacing w:line="360" w:lineRule="auto"/>
              <w:ind w:right="-52" w:firstLine="0"/>
              <w:rPr>
                <w:rFonts w:ascii="Book Antiqua" w:hAnsi="Book Antiqua"/>
              </w:rPr>
            </w:pPr>
            <w:r w:rsidRPr="00C46E55">
              <w:rPr>
                <w:rFonts w:ascii="Book Antiqua" w:hAnsi="Book Antiqua"/>
              </w:rPr>
              <w:t xml:space="preserve">Ce prix rémunère, au mètre cube, la fourniture et la mise en œuvre de matériaux sélectionnés appropriés répondant aux caractéristiques définies dans le présent CPS et leur étalage, arrosage et compactage par couches successives de 0.20m à 95% de l'optimum Proctor modifié au niveau des différentes couches. Il comprend également le dressage des talus, la fourniture de l'eau d'arrosage et toutes sujétions. </w:t>
            </w:r>
            <w:r w:rsidRPr="00C46E55">
              <w:rPr>
                <w:rFonts w:ascii="Book Antiqua" w:hAnsi="Book Antiqua"/>
              </w:rPr>
              <w:br/>
              <w:t xml:space="preserve">  Ce remblai devra être soumis pour agrément au Laboratoire avant toute mise en place. Des prélèvements de ces matériaux et essais de compactage seront systématiquement effectués par le Laboratoire.</w:t>
            </w:r>
          </w:p>
          <w:p w:rsidR="00C46E55" w:rsidRPr="009B6420" w:rsidRDefault="00C46E55" w:rsidP="009B6420">
            <w:pPr>
              <w:spacing w:line="26" w:lineRule="atLeast"/>
              <w:ind w:right="-52" w:firstLine="0"/>
              <w:jc w:val="both"/>
              <w:rPr>
                <w:rFonts w:ascii="Arial" w:hAnsi="Arial" w:cs="Arial"/>
                <w:b/>
                <w:bCs/>
                <w:color w:val="0000FF"/>
              </w:rPr>
            </w:pPr>
            <w:r w:rsidRPr="0096593A">
              <w:rPr>
                <w:rFonts w:ascii="Arial" w:hAnsi="Arial" w:cs="Arial"/>
                <w:b/>
                <w:bCs/>
                <w:color w:val="0000FF"/>
              </w:rPr>
              <w:lastRenderedPageBreak/>
              <w:t>Ouvrage payé au mètre cube</w:t>
            </w:r>
          </w:p>
        </w:tc>
      </w:tr>
      <w:tr w:rsidR="00C46E55" w:rsidRPr="003166A9" w:rsidTr="0051096B">
        <w:trPr>
          <w:jc w:val="center"/>
        </w:trPr>
        <w:tc>
          <w:tcPr>
            <w:tcW w:w="1195" w:type="dxa"/>
            <w:shd w:val="clear" w:color="auto" w:fill="auto"/>
          </w:tcPr>
          <w:p w:rsidR="00C46E55" w:rsidRDefault="002244EA" w:rsidP="005B424B">
            <w:pPr>
              <w:ind w:right="-52" w:firstLine="0"/>
              <w:jc w:val="center"/>
              <w:rPr>
                <w:b/>
                <w:bCs/>
              </w:rPr>
            </w:pPr>
            <w:r>
              <w:rPr>
                <w:b/>
                <w:bCs/>
              </w:rPr>
              <w:lastRenderedPageBreak/>
              <w:t>04</w:t>
            </w:r>
          </w:p>
        </w:tc>
        <w:tc>
          <w:tcPr>
            <w:tcW w:w="9863" w:type="dxa"/>
            <w:shd w:val="clear" w:color="auto" w:fill="auto"/>
          </w:tcPr>
          <w:p w:rsidR="00C46E55" w:rsidRPr="00C46E55" w:rsidRDefault="00C46E55" w:rsidP="005B424B">
            <w:pPr>
              <w:ind w:right="-52" w:firstLine="0"/>
              <w:jc w:val="both"/>
              <w:rPr>
                <w:rFonts w:ascii="Arial" w:hAnsi="Arial" w:cs="Arial"/>
                <w:b/>
                <w:bCs/>
                <w:i/>
                <w:color w:val="FF0000"/>
                <w:u w:val="single"/>
              </w:rPr>
            </w:pPr>
            <w:r w:rsidRPr="00C46E55">
              <w:rPr>
                <w:rFonts w:ascii="Arial" w:hAnsi="Arial" w:cs="Arial"/>
                <w:b/>
                <w:bCs/>
                <w:i/>
                <w:color w:val="FF0000"/>
                <w:u w:val="single"/>
              </w:rPr>
              <w:t>MATERIAUX SELECTIONNES POUR COUCHE ANTICONTAMINANTE DE 10 CM</w:t>
            </w:r>
          </w:p>
          <w:p w:rsidR="00C46E55" w:rsidRDefault="00C46E55" w:rsidP="005B424B">
            <w:pPr>
              <w:spacing w:line="360" w:lineRule="auto"/>
              <w:ind w:right="-52" w:firstLine="0"/>
              <w:jc w:val="both"/>
              <w:rPr>
                <w:rFonts w:ascii="Book Antiqua" w:hAnsi="Book Antiqua"/>
              </w:rPr>
            </w:pPr>
            <w:r w:rsidRPr="00C46E55">
              <w:rPr>
                <w:rFonts w:ascii="Book Antiqua" w:hAnsi="Book Antiqua"/>
              </w:rPr>
              <w:t>Ce prix rémunère l'exécution de la couche anti-</w:t>
            </w:r>
            <w:proofErr w:type="spellStart"/>
            <w:r w:rsidRPr="00C46E55">
              <w:rPr>
                <w:rFonts w:ascii="Book Antiqua" w:hAnsi="Book Antiqua"/>
              </w:rPr>
              <w:t>contaminante</w:t>
            </w:r>
            <w:proofErr w:type="spellEnd"/>
            <w:r w:rsidRPr="00C46E55">
              <w:rPr>
                <w:rFonts w:ascii="Book Antiqua" w:hAnsi="Book Antiqua"/>
              </w:rPr>
              <w:t xml:space="preserve"> en matériaux sélectionnés d’épaisseur 10 cm. Il comprend la fourniture et la mise en œuvre l’arrosage et compactage des matériaux sélectionnés.</w:t>
            </w:r>
          </w:p>
          <w:p w:rsidR="00C46E55" w:rsidRPr="009B6420" w:rsidRDefault="00C46E55" w:rsidP="009B6420">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C46E55" w:rsidRPr="003166A9" w:rsidTr="0051096B">
        <w:trPr>
          <w:jc w:val="center"/>
        </w:trPr>
        <w:tc>
          <w:tcPr>
            <w:tcW w:w="1195" w:type="dxa"/>
            <w:shd w:val="clear" w:color="auto" w:fill="auto"/>
          </w:tcPr>
          <w:p w:rsidR="00C46E55" w:rsidRDefault="002244EA" w:rsidP="005B424B">
            <w:pPr>
              <w:ind w:right="-52" w:firstLine="0"/>
              <w:jc w:val="center"/>
              <w:rPr>
                <w:b/>
                <w:bCs/>
              </w:rPr>
            </w:pPr>
            <w:r>
              <w:rPr>
                <w:b/>
                <w:bCs/>
              </w:rPr>
              <w:t>05</w:t>
            </w:r>
          </w:p>
        </w:tc>
        <w:tc>
          <w:tcPr>
            <w:tcW w:w="9863" w:type="dxa"/>
            <w:shd w:val="clear" w:color="auto" w:fill="auto"/>
          </w:tcPr>
          <w:p w:rsidR="00C46E55" w:rsidRPr="00C46E55" w:rsidRDefault="00C46E55" w:rsidP="005B424B">
            <w:pPr>
              <w:ind w:right="-52" w:firstLine="0"/>
              <w:jc w:val="both"/>
              <w:rPr>
                <w:rFonts w:ascii="Arial" w:hAnsi="Arial" w:cs="Arial"/>
                <w:b/>
                <w:bCs/>
                <w:i/>
                <w:color w:val="FF0000"/>
                <w:u w:val="single"/>
              </w:rPr>
            </w:pPr>
            <w:r w:rsidRPr="00C46E55">
              <w:rPr>
                <w:rFonts w:ascii="Arial" w:hAnsi="Arial" w:cs="Arial"/>
                <w:b/>
                <w:bCs/>
                <w:i/>
                <w:color w:val="FF0000"/>
                <w:u w:val="single"/>
              </w:rPr>
              <w:t>MATERIAUX POUR COUCHE  DE FORME  F2</w:t>
            </w:r>
          </w:p>
          <w:p w:rsidR="00C46E55" w:rsidRDefault="00C46E55" w:rsidP="005B424B">
            <w:pPr>
              <w:spacing w:line="360" w:lineRule="auto"/>
              <w:ind w:right="-52" w:firstLine="0"/>
              <w:jc w:val="both"/>
              <w:rPr>
                <w:rFonts w:ascii="Book Antiqua" w:hAnsi="Book Antiqua"/>
              </w:rPr>
            </w:pPr>
            <w:r w:rsidRPr="00C46E55">
              <w:rPr>
                <w:rFonts w:ascii="Book Antiqua" w:hAnsi="Book Antiqua"/>
              </w:rPr>
              <w:t xml:space="preserve">Ce prix rémunère l'exécution de la couche </w:t>
            </w:r>
            <w:r w:rsidR="00B473F4">
              <w:rPr>
                <w:rFonts w:ascii="Book Antiqua" w:hAnsi="Book Antiqua"/>
              </w:rPr>
              <w:t xml:space="preserve">de forme </w:t>
            </w:r>
            <w:r w:rsidRPr="00C46E55">
              <w:rPr>
                <w:rFonts w:ascii="Book Antiqua" w:hAnsi="Book Antiqua"/>
              </w:rPr>
              <w:t xml:space="preserve">en matériaux sélectionnés d’épaisseur </w:t>
            </w:r>
            <w:r>
              <w:rPr>
                <w:rFonts w:ascii="Book Antiqua" w:hAnsi="Book Antiqua"/>
              </w:rPr>
              <w:t>30</w:t>
            </w:r>
            <w:r w:rsidRPr="00C46E55">
              <w:rPr>
                <w:rFonts w:ascii="Book Antiqua" w:hAnsi="Book Antiqua"/>
              </w:rPr>
              <w:t xml:space="preserve"> cm. Il comprend la fourniture et la mise en œuvre l’arrosage et compactage des matériaux sélectionnés.</w:t>
            </w:r>
          </w:p>
          <w:p w:rsidR="00C46E55" w:rsidRPr="009B6420" w:rsidRDefault="00C46E55" w:rsidP="009B6420">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D52971" w:rsidRPr="003166A9" w:rsidTr="0051096B">
        <w:trPr>
          <w:jc w:val="center"/>
        </w:trPr>
        <w:tc>
          <w:tcPr>
            <w:tcW w:w="1195" w:type="dxa"/>
            <w:shd w:val="clear" w:color="auto" w:fill="auto"/>
          </w:tcPr>
          <w:p w:rsidR="00D52971" w:rsidRPr="003166A9" w:rsidRDefault="001E26BC" w:rsidP="005B424B">
            <w:pPr>
              <w:ind w:right="-52" w:firstLine="0"/>
              <w:jc w:val="center"/>
              <w:rPr>
                <w:b/>
                <w:bCs/>
              </w:rPr>
            </w:pPr>
            <w:r>
              <w:rPr>
                <w:b/>
                <w:bCs/>
              </w:rPr>
              <w:t>0</w:t>
            </w:r>
            <w:r w:rsidR="002244EA">
              <w:rPr>
                <w:b/>
                <w:bCs/>
              </w:rPr>
              <w:t>6</w:t>
            </w:r>
          </w:p>
        </w:tc>
        <w:tc>
          <w:tcPr>
            <w:tcW w:w="9863" w:type="dxa"/>
            <w:shd w:val="clear" w:color="auto" w:fill="auto"/>
          </w:tcPr>
          <w:p w:rsidR="00D52971" w:rsidRPr="003166A9" w:rsidRDefault="00D52971" w:rsidP="005B424B">
            <w:pPr>
              <w:ind w:right="-52" w:firstLine="0"/>
              <w:jc w:val="both"/>
              <w:rPr>
                <w:rFonts w:ascii="Arial" w:hAnsi="Arial" w:cs="Arial"/>
                <w:b/>
                <w:bCs/>
                <w:i/>
                <w:color w:val="FF0000"/>
                <w:u w:val="single"/>
              </w:rPr>
            </w:pPr>
            <w:r w:rsidRPr="003166A9">
              <w:rPr>
                <w:rFonts w:ascii="Arial" w:hAnsi="Arial" w:cs="Arial"/>
                <w:b/>
                <w:bCs/>
                <w:i/>
                <w:color w:val="FF0000"/>
                <w:u w:val="single"/>
              </w:rPr>
              <w:t>MATERIAUX POUR COU</w:t>
            </w:r>
            <w:r w:rsidR="001301BD">
              <w:rPr>
                <w:rFonts w:ascii="Arial" w:hAnsi="Arial" w:cs="Arial"/>
                <w:b/>
                <w:bCs/>
                <w:i/>
                <w:color w:val="FF0000"/>
                <w:u w:val="single"/>
              </w:rPr>
              <w:t xml:space="preserve">CHE DE FONDATIONS GNF </w:t>
            </w:r>
            <w:r w:rsidR="00C46E55">
              <w:rPr>
                <w:rFonts w:ascii="Arial" w:hAnsi="Arial" w:cs="Arial"/>
                <w:b/>
                <w:bCs/>
                <w:i/>
                <w:color w:val="FF0000"/>
                <w:u w:val="single"/>
              </w:rPr>
              <w:t>1</w:t>
            </w:r>
            <w:r w:rsidR="008204E3">
              <w:rPr>
                <w:rFonts w:ascii="Arial" w:hAnsi="Arial" w:cs="Arial"/>
                <w:b/>
                <w:bCs/>
                <w:i/>
                <w:color w:val="FF0000"/>
                <w:u w:val="single"/>
              </w:rPr>
              <w:t xml:space="preserve"> 0/40</w:t>
            </w:r>
          </w:p>
          <w:p w:rsidR="00D52971" w:rsidRPr="0096593A" w:rsidRDefault="00D52971" w:rsidP="005B424B">
            <w:pPr>
              <w:spacing w:line="480" w:lineRule="auto"/>
              <w:ind w:right="-52" w:firstLine="0"/>
              <w:jc w:val="both"/>
              <w:rPr>
                <w:rFonts w:ascii="Book Antiqua" w:hAnsi="Book Antiqua"/>
              </w:rPr>
            </w:pPr>
            <w:r w:rsidRPr="0096593A">
              <w:rPr>
                <w:rFonts w:ascii="Book Antiqua" w:hAnsi="Book Antiqua"/>
              </w:rPr>
              <w:t>Ce prix rémunère, au mètre cube, l'exécution de la couche de fondation en matériaux G</w:t>
            </w:r>
            <w:r w:rsidR="001301BD">
              <w:rPr>
                <w:rFonts w:ascii="Book Antiqua" w:hAnsi="Book Antiqua"/>
              </w:rPr>
              <w:t>NF</w:t>
            </w:r>
            <w:r w:rsidR="00C46E55">
              <w:rPr>
                <w:rFonts w:ascii="Book Antiqua" w:hAnsi="Book Antiqua"/>
              </w:rPr>
              <w:t>1</w:t>
            </w:r>
            <w:r w:rsidRPr="0096593A">
              <w:rPr>
                <w:rFonts w:ascii="Book Antiqua" w:hAnsi="Book Antiqua"/>
              </w:rPr>
              <w:t xml:space="preserve"> 0/40 d'une épaisseur </w:t>
            </w:r>
            <w:r>
              <w:rPr>
                <w:rFonts w:ascii="Book Antiqua" w:hAnsi="Book Antiqua"/>
              </w:rPr>
              <w:t>conforme au plan d’exécution</w:t>
            </w:r>
            <w:r w:rsidRPr="0096593A">
              <w:rPr>
                <w:rFonts w:ascii="Book Antiqua" w:hAnsi="Book Antiqua"/>
              </w:rPr>
              <w:t xml:space="preserve"> et suivant le profil en travers type de la voie concernée fourni </w:t>
            </w:r>
            <w:r>
              <w:rPr>
                <w:rFonts w:ascii="Book Antiqua" w:hAnsi="Book Antiqua"/>
              </w:rPr>
              <w:t xml:space="preserve">et </w:t>
            </w:r>
            <w:r w:rsidRPr="0096593A">
              <w:rPr>
                <w:rFonts w:ascii="Book Antiqua" w:hAnsi="Book Antiqua"/>
              </w:rPr>
              <w:t xml:space="preserve">approuvé par le maître d’ouvrage. Il comprend la fourniture, la mise en  œuvre arrosage </w:t>
            </w:r>
            <w:r w:rsidR="001301BD">
              <w:rPr>
                <w:rFonts w:ascii="Book Antiqua" w:hAnsi="Book Antiqua"/>
              </w:rPr>
              <w:t>et compactage des matériaux GNF</w:t>
            </w:r>
            <w:r w:rsidR="00C46E55">
              <w:rPr>
                <w:rFonts w:ascii="Book Antiqua" w:hAnsi="Book Antiqua"/>
              </w:rPr>
              <w:t xml:space="preserve">1 </w:t>
            </w:r>
            <w:r w:rsidRPr="0096593A">
              <w:rPr>
                <w:rFonts w:ascii="Book Antiqua" w:hAnsi="Book Antiqua"/>
              </w:rPr>
              <w:t>conformément aux prescriptions du présent CPS. Le prix comprend également, nivellement, arrosage et compactage du fond de forme</w:t>
            </w:r>
            <w:r>
              <w:rPr>
                <w:rFonts w:ascii="Book Antiqua" w:hAnsi="Book Antiqua"/>
              </w:rPr>
              <w:t>.</w:t>
            </w:r>
          </w:p>
          <w:p w:rsidR="00D52971" w:rsidRPr="009B6420" w:rsidRDefault="00D52971" w:rsidP="009B6420">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D52971" w:rsidRPr="003166A9" w:rsidTr="0051096B">
        <w:trPr>
          <w:jc w:val="center"/>
        </w:trPr>
        <w:tc>
          <w:tcPr>
            <w:tcW w:w="1195" w:type="dxa"/>
            <w:shd w:val="clear" w:color="auto" w:fill="auto"/>
          </w:tcPr>
          <w:p w:rsidR="00D52971" w:rsidRPr="003166A9" w:rsidRDefault="001E26BC" w:rsidP="005B424B">
            <w:pPr>
              <w:ind w:right="-52" w:firstLine="0"/>
              <w:jc w:val="center"/>
              <w:rPr>
                <w:b/>
                <w:bCs/>
              </w:rPr>
            </w:pPr>
            <w:r>
              <w:rPr>
                <w:b/>
                <w:bCs/>
              </w:rPr>
              <w:t>0</w:t>
            </w:r>
            <w:r w:rsidR="002244EA">
              <w:rPr>
                <w:b/>
                <w:bCs/>
              </w:rPr>
              <w:t>7</w:t>
            </w:r>
          </w:p>
        </w:tc>
        <w:tc>
          <w:tcPr>
            <w:tcW w:w="9863" w:type="dxa"/>
            <w:shd w:val="clear" w:color="auto" w:fill="auto"/>
          </w:tcPr>
          <w:p w:rsidR="00D52971" w:rsidRDefault="00D52971" w:rsidP="005B424B">
            <w:pPr>
              <w:ind w:right="-52" w:firstLine="0"/>
              <w:jc w:val="both"/>
              <w:rPr>
                <w:rFonts w:ascii="Arial" w:hAnsi="Arial" w:cs="Arial"/>
                <w:b/>
                <w:bCs/>
                <w:i/>
                <w:color w:val="FF0000"/>
                <w:u w:val="single"/>
              </w:rPr>
            </w:pPr>
            <w:r w:rsidRPr="003166A9">
              <w:rPr>
                <w:rFonts w:ascii="Arial" w:hAnsi="Arial" w:cs="Arial"/>
                <w:b/>
                <w:bCs/>
                <w:i/>
                <w:color w:val="FF0000"/>
                <w:u w:val="single"/>
              </w:rPr>
              <w:t xml:space="preserve">MATERIAUX </w:t>
            </w:r>
            <w:r w:rsidR="0077117B">
              <w:rPr>
                <w:rFonts w:ascii="Arial" w:hAnsi="Arial" w:cs="Arial"/>
                <w:b/>
                <w:bCs/>
                <w:i/>
                <w:color w:val="FF0000"/>
                <w:u w:val="single"/>
              </w:rPr>
              <w:t>POUR COUCHE DE BASE GN</w:t>
            </w:r>
            <w:r w:rsidR="00C46E55">
              <w:rPr>
                <w:rFonts w:ascii="Arial" w:hAnsi="Arial" w:cs="Arial"/>
                <w:b/>
                <w:bCs/>
                <w:i/>
                <w:color w:val="FF0000"/>
                <w:u w:val="single"/>
              </w:rPr>
              <w:t>A</w:t>
            </w:r>
            <w:r w:rsidR="008204E3">
              <w:rPr>
                <w:rFonts w:ascii="Arial" w:hAnsi="Arial" w:cs="Arial"/>
                <w:b/>
                <w:bCs/>
                <w:i/>
                <w:color w:val="FF0000"/>
                <w:u w:val="single"/>
              </w:rPr>
              <w:t xml:space="preserve"> 0/31.5 de 20 cm</w:t>
            </w:r>
          </w:p>
          <w:p w:rsidR="00D52971" w:rsidRPr="0096593A" w:rsidRDefault="00D52971" w:rsidP="005B424B">
            <w:pPr>
              <w:spacing w:line="360" w:lineRule="auto"/>
              <w:ind w:right="-52" w:firstLine="0"/>
              <w:jc w:val="both"/>
              <w:rPr>
                <w:rFonts w:ascii="Book Antiqua" w:hAnsi="Book Antiqua"/>
              </w:rPr>
            </w:pPr>
            <w:r w:rsidRPr="0096593A">
              <w:rPr>
                <w:rFonts w:ascii="Book Antiqua" w:hAnsi="Book Antiqua"/>
              </w:rPr>
              <w:t xml:space="preserve">Ce prix rémunère au mètre cube, l'exécution de la couche de base en </w:t>
            </w:r>
            <w:r w:rsidR="001E26BC">
              <w:rPr>
                <w:rFonts w:ascii="Book Antiqua" w:hAnsi="Book Antiqua"/>
              </w:rPr>
              <w:t>matériaux GN</w:t>
            </w:r>
            <w:r w:rsidR="00C46E55">
              <w:rPr>
                <w:rFonts w:ascii="Book Antiqua" w:hAnsi="Book Antiqua"/>
              </w:rPr>
              <w:t>A</w:t>
            </w:r>
            <w:r w:rsidRPr="0096593A">
              <w:rPr>
                <w:rFonts w:ascii="Book Antiqua" w:hAnsi="Book Antiqua"/>
              </w:rPr>
              <w:t xml:space="preserve"> 0/31,5 d'une épaisseur </w:t>
            </w:r>
            <w:r>
              <w:rPr>
                <w:rFonts w:ascii="Book Antiqua" w:hAnsi="Book Antiqua"/>
              </w:rPr>
              <w:t xml:space="preserve">conforme au plan d’exécution, </w:t>
            </w:r>
            <w:r w:rsidRPr="0096593A">
              <w:rPr>
                <w:rFonts w:ascii="Book Antiqua" w:hAnsi="Book Antiqua"/>
              </w:rPr>
              <w:t>compacité à 98% de l’OPM. Il comprend la fourniture, le transport, la</w:t>
            </w:r>
            <w:r w:rsidR="001E26BC">
              <w:rPr>
                <w:rFonts w:ascii="Book Antiqua" w:hAnsi="Book Antiqua"/>
              </w:rPr>
              <w:t xml:space="preserve"> mise en œuvre des matériaux GN</w:t>
            </w:r>
            <w:r w:rsidR="00C46E55">
              <w:rPr>
                <w:rFonts w:ascii="Book Antiqua" w:hAnsi="Book Antiqua"/>
              </w:rPr>
              <w:t>A</w:t>
            </w:r>
            <w:r w:rsidRPr="0096593A">
              <w:rPr>
                <w:rFonts w:ascii="Book Antiqua" w:hAnsi="Book Antiqua"/>
              </w:rPr>
              <w:t xml:space="preserve"> conformément aux prescriptions du présent cahier des charges.</w:t>
            </w:r>
          </w:p>
          <w:p w:rsidR="00D52971" w:rsidRPr="009B6420" w:rsidRDefault="00D52971" w:rsidP="009B6420">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D52971" w:rsidRPr="003166A9" w:rsidTr="0051096B">
        <w:trPr>
          <w:jc w:val="center"/>
        </w:trPr>
        <w:tc>
          <w:tcPr>
            <w:tcW w:w="1195" w:type="dxa"/>
            <w:shd w:val="clear" w:color="auto" w:fill="auto"/>
          </w:tcPr>
          <w:p w:rsidR="00D52971" w:rsidRPr="003166A9" w:rsidRDefault="00182904" w:rsidP="005B424B">
            <w:pPr>
              <w:ind w:right="-52" w:firstLine="0"/>
              <w:jc w:val="center"/>
              <w:rPr>
                <w:b/>
                <w:bCs/>
              </w:rPr>
            </w:pPr>
            <w:r>
              <w:rPr>
                <w:b/>
                <w:bCs/>
              </w:rPr>
              <w:t>0</w:t>
            </w:r>
            <w:r w:rsidR="002244EA">
              <w:rPr>
                <w:b/>
                <w:bCs/>
              </w:rPr>
              <w:t>8</w:t>
            </w:r>
          </w:p>
        </w:tc>
        <w:tc>
          <w:tcPr>
            <w:tcW w:w="9863" w:type="dxa"/>
            <w:shd w:val="clear" w:color="auto" w:fill="auto"/>
          </w:tcPr>
          <w:p w:rsidR="00D52971" w:rsidRPr="003166A9" w:rsidRDefault="00D52971" w:rsidP="005B424B">
            <w:pPr>
              <w:autoSpaceDE w:val="0"/>
              <w:autoSpaceDN w:val="0"/>
              <w:adjustRightInd w:val="0"/>
              <w:ind w:right="-52" w:firstLine="0"/>
              <w:jc w:val="both"/>
              <w:rPr>
                <w:rFonts w:ascii="Arial" w:hAnsi="Arial" w:cs="Arial"/>
                <w:b/>
                <w:bCs/>
                <w:i/>
                <w:color w:val="FF0000"/>
                <w:u w:val="single"/>
              </w:rPr>
            </w:pPr>
            <w:r w:rsidRPr="003166A9">
              <w:rPr>
                <w:rFonts w:ascii="Arial" w:hAnsi="Arial" w:cs="Arial"/>
                <w:b/>
                <w:bCs/>
                <w:i/>
                <w:color w:val="FF0000"/>
                <w:u w:val="single"/>
              </w:rPr>
              <w:t>BITUME POUR IMPREGNATION EN CUT-BACK 0/1</w:t>
            </w:r>
            <w:r w:rsidR="00B27A52">
              <w:rPr>
                <w:rFonts w:ascii="Arial" w:hAnsi="Arial" w:cs="Arial"/>
                <w:b/>
                <w:bCs/>
                <w:i/>
                <w:color w:val="FF0000"/>
                <w:u w:val="single"/>
              </w:rPr>
              <w:t xml:space="preserve"> OU EMULSION 55%</w:t>
            </w:r>
            <w:r w:rsidR="008204E3">
              <w:rPr>
                <w:rFonts w:ascii="Arial" w:hAnsi="Arial" w:cs="Arial"/>
                <w:b/>
                <w:bCs/>
                <w:i/>
                <w:color w:val="FF0000"/>
                <w:u w:val="single"/>
              </w:rPr>
              <w:t xml:space="preserve"> Y/C SABLAGE</w:t>
            </w:r>
          </w:p>
          <w:p w:rsidR="00D52971" w:rsidRDefault="00D52971" w:rsidP="005B424B">
            <w:pPr>
              <w:spacing w:line="360" w:lineRule="auto"/>
              <w:ind w:right="-52" w:firstLine="0"/>
              <w:jc w:val="both"/>
              <w:rPr>
                <w:rFonts w:ascii="Book Antiqua" w:hAnsi="Book Antiqua"/>
              </w:rPr>
            </w:pPr>
            <w:r w:rsidRPr="0096593A">
              <w:rPr>
                <w:rFonts w:ascii="Book Antiqua" w:hAnsi="Book Antiqua"/>
              </w:rPr>
              <w:t xml:space="preserve">Ce prix rémunère au mètre carré, le </w:t>
            </w:r>
            <w:proofErr w:type="spellStart"/>
            <w:r w:rsidRPr="0096593A">
              <w:rPr>
                <w:rFonts w:ascii="Book Antiqua" w:hAnsi="Book Antiqua"/>
              </w:rPr>
              <w:t>répandage</w:t>
            </w:r>
            <w:proofErr w:type="spellEnd"/>
            <w:r w:rsidRPr="0096593A">
              <w:rPr>
                <w:rFonts w:ascii="Book Antiqua" w:hAnsi="Book Antiqua"/>
              </w:rPr>
              <w:t xml:space="preserve"> du liant pour exécution de l’enduit d’imprégnation, en Cut-back (</w:t>
            </w:r>
            <w:r>
              <w:rPr>
                <w:rFonts w:ascii="Book Antiqua" w:hAnsi="Book Antiqua"/>
              </w:rPr>
              <w:t>CB) 0/1 à raison de 1.22 Kg/m2</w:t>
            </w:r>
            <w:r w:rsidR="008E2D9D">
              <w:rPr>
                <w:rFonts w:ascii="Book Antiqua" w:hAnsi="Book Antiqua"/>
              </w:rPr>
              <w:t xml:space="preserve"> ou l’émulsion 55% </w:t>
            </w:r>
            <w:r w:rsidR="00182904">
              <w:rPr>
                <w:rFonts w:ascii="Book Antiqua" w:hAnsi="Book Antiqua"/>
              </w:rPr>
              <w:t xml:space="preserve">à raison </w:t>
            </w:r>
            <w:r w:rsidR="00182904">
              <w:rPr>
                <w:rFonts w:ascii="Book Antiqua" w:hAnsi="Book Antiqua"/>
              </w:rPr>
              <w:lastRenderedPageBreak/>
              <w:t>de 1.70 Kg/m²</w:t>
            </w:r>
            <w:r w:rsidR="005B39C3">
              <w:rPr>
                <w:rFonts w:ascii="Book Antiqua" w:hAnsi="Book Antiqua"/>
              </w:rPr>
              <w:t xml:space="preserve"> en cas de manque de la </w:t>
            </w:r>
            <w:proofErr w:type="spellStart"/>
            <w:r w:rsidR="005B39C3">
              <w:rPr>
                <w:rFonts w:ascii="Book Antiqua" w:hAnsi="Book Antiqua"/>
              </w:rPr>
              <w:t>cut</w:t>
            </w:r>
            <w:proofErr w:type="spellEnd"/>
            <w:r w:rsidR="005B39C3">
              <w:rPr>
                <w:rFonts w:ascii="Book Antiqua" w:hAnsi="Book Antiqua"/>
              </w:rPr>
              <w:t xml:space="preserve"> back sur le </w:t>
            </w:r>
            <w:proofErr w:type="spellStart"/>
            <w:r w:rsidR="005B39C3">
              <w:rPr>
                <w:rFonts w:ascii="Book Antiqua" w:hAnsi="Book Antiqua"/>
              </w:rPr>
              <w:t>marché</w:t>
            </w:r>
            <w:r w:rsidR="008E2D9D">
              <w:rPr>
                <w:rFonts w:ascii="Book Antiqua" w:hAnsi="Book Antiqua"/>
              </w:rPr>
              <w:t>y</w:t>
            </w:r>
            <w:proofErr w:type="spellEnd"/>
            <w:r w:rsidR="008E2D9D">
              <w:rPr>
                <w:rFonts w:ascii="Book Antiqua" w:hAnsi="Book Antiqua"/>
              </w:rPr>
              <w:t xml:space="preserve"> compris sablage</w:t>
            </w:r>
            <w:r w:rsidR="0077117B">
              <w:rPr>
                <w:rFonts w:ascii="Book Antiqua" w:hAnsi="Book Antiqua"/>
              </w:rPr>
              <w:t xml:space="preserve"> au grain de riz 4/6</w:t>
            </w:r>
            <w:r>
              <w:rPr>
                <w:rFonts w:ascii="Book Antiqua" w:hAnsi="Book Antiqua"/>
              </w:rPr>
              <w:t>.</w:t>
            </w:r>
          </w:p>
          <w:p w:rsidR="00D52971" w:rsidRPr="0096593A" w:rsidRDefault="00D52971" w:rsidP="005B424B">
            <w:pPr>
              <w:spacing w:line="360" w:lineRule="auto"/>
              <w:ind w:right="-52" w:firstLine="0"/>
              <w:jc w:val="both"/>
              <w:rPr>
                <w:rFonts w:ascii="Book Antiqua" w:hAnsi="Book Antiqua"/>
              </w:rPr>
            </w:pPr>
            <w:r w:rsidRPr="0096593A">
              <w:rPr>
                <w:rFonts w:ascii="Book Antiqua" w:hAnsi="Book Antiqua"/>
              </w:rPr>
              <w:t>Il comprend le transport du liant du lieu de livraison au chantier, le stockage sur chantier, le nettoyage de la chaussée avant enduisage</w:t>
            </w:r>
            <w:r w:rsidR="00B27A52">
              <w:rPr>
                <w:rFonts w:ascii="Book Antiqua" w:hAnsi="Book Antiqua"/>
              </w:rPr>
              <w:t>, sablage</w:t>
            </w:r>
            <w:r w:rsidRPr="0096593A">
              <w:rPr>
                <w:rFonts w:ascii="Book Antiqua" w:hAnsi="Book Antiqua"/>
              </w:rPr>
              <w:t xml:space="preserve"> ainsi que toutes les sujétions</w:t>
            </w:r>
          </w:p>
          <w:p w:rsidR="007910D1" w:rsidRPr="009B6420" w:rsidRDefault="00D52971" w:rsidP="009B6420">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carré</w:t>
            </w:r>
          </w:p>
        </w:tc>
      </w:tr>
      <w:tr w:rsidR="00D52971" w:rsidRPr="003166A9" w:rsidTr="0051096B">
        <w:trPr>
          <w:jc w:val="center"/>
        </w:trPr>
        <w:tc>
          <w:tcPr>
            <w:tcW w:w="1195" w:type="dxa"/>
            <w:shd w:val="clear" w:color="auto" w:fill="auto"/>
          </w:tcPr>
          <w:p w:rsidR="00D52971" w:rsidRPr="003166A9" w:rsidRDefault="001301BD" w:rsidP="005B424B">
            <w:pPr>
              <w:ind w:right="-52" w:firstLine="0"/>
              <w:jc w:val="center"/>
              <w:rPr>
                <w:b/>
                <w:bCs/>
              </w:rPr>
            </w:pPr>
            <w:r>
              <w:rPr>
                <w:b/>
                <w:bCs/>
              </w:rPr>
              <w:lastRenderedPageBreak/>
              <w:t>0</w:t>
            </w:r>
            <w:r w:rsidR="002244EA">
              <w:rPr>
                <w:b/>
                <w:bCs/>
              </w:rPr>
              <w:t>9</w:t>
            </w:r>
          </w:p>
        </w:tc>
        <w:tc>
          <w:tcPr>
            <w:tcW w:w="9863" w:type="dxa"/>
            <w:shd w:val="clear" w:color="auto" w:fill="auto"/>
          </w:tcPr>
          <w:p w:rsidR="00C46E55" w:rsidRDefault="00B473F4" w:rsidP="005B424B">
            <w:pPr>
              <w:autoSpaceDE w:val="0"/>
              <w:autoSpaceDN w:val="0"/>
              <w:adjustRightInd w:val="0"/>
              <w:ind w:right="-52" w:firstLine="0"/>
              <w:jc w:val="both"/>
              <w:rPr>
                <w:rFonts w:ascii="Arial" w:hAnsi="Arial" w:cs="Arial"/>
                <w:b/>
                <w:bCs/>
                <w:iCs/>
                <w:color w:val="FF0000"/>
                <w:u w:val="single"/>
              </w:rPr>
            </w:pPr>
            <w:r>
              <w:rPr>
                <w:rFonts w:ascii="Arial" w:hAnsi="Arial" w:cs="Arial"/>
                <w:b/>
                <w:bCs/>
                <w:iCs/>
                <w:color w:val="FF0000"/>
                <w:u w:val="single"/>
              </w:rPr>
              <w:t xml:space="preserve">MATERIAUX POUR COUCHE </w:t>
            </w:r>
            <w:r w:rsidR="00C46E55" w:rsidRPr="00C46E55">
              <w:rPr>
                <w:rFonts w:ascii="Arial" w:hAnsi="Arial" w:cs="Arial"/>
                <w:b/>
                <w:bCs/>
                <w:iCs/>
                <w:color w:val="FF0000"/>
                <w:u w:val="single"/>
              </w:rPr>
              <w:t xml:space="preserve">DE ROULEMENT EN ENROBE BITUMEUX A CHAUD DE 5 CM </w:t>
            </w:r>
          </w:p>
          <w:p w:rsidR="00B473F4" w:rsidRDefault="00B473F4" w:rsidP="005B424B">
            <w:pPr>
              <w:spacing w:line="360" w:lineRule="auto"/>
              <w:ind w:right="-52" w:firstLine="0"/>
              <w:jc w:val="both"/>
              <w:rPr>
                <w:rFonts w:ascii="Arial" w:hAnsi="Arial" w:cs="Arial"/>
                <w:b/>
                <w:bCs/>
                <w:color w:val="0000FF"/>
              </w:rPr>
            </w:pPr>
            <w:r w:rsidRPr="00B473F4">
              <w:rPr>
                <w:rFonts w:ascii="Book Antiqua" w:hAnsi="Book Antiqua"/>
              </w:rPr>
              <w:t>Ce prix rémunère au mètre carré  la fabrication, la fourniture et la mise en œuvre au finisseur des enrobés bitumineux denses à chaud 0/10 sur une épaisseur de 5 cm compactée, y compris la fourniture des liants hydrocarbonés de fabrication ainsi que la couche d’accrochage et toutes sujétions de fabrication et de mise en œuvre il comprend aussi tous les frais de transport des liants …</w:t>
            </w:r>
            <w:proofErr w:type="spellStart"/>
            <w:r w:rsidRPr="00B473F4">
              <w:rPr>
                <w:rFonts w:ascii="Book Antiqua" w:hAnsi="Book Antiqua"/>
              </w:rPr>
              <w:t>etc</w:t>
            </w:r>
            <w:proofErr w:type="spellEnd"/>
          </w:p>
          <w:p w:rsidR="00D52971" w:rsidRPr="00CC797F" w:rsidRDefault="00D52971" w:rsidP="00CC797F">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carré.</w:t>
            </w:r>
          </w:p>
        </w:tc>
      </w:tr>
      <w:tr w:rsidR="00B55D9B" w:rsidRPr="003166A9" w:rsidTr="0051096B">
        <w:trPr>
          <w:jc w:val="center"/>
        </w:trPr>
        <w:tc>
          <w:tcPr>
            <w:tcW w:w="1195" w:type="dxa"/>
            <w:shd w:val="clear" w:color="auto" w:fill="auto"/>
          </w:tcPr>
          <w:p w:rsidR="00B55D9B" w:rsidRDefault="002244EA" w:rsidP="005B424B">
            <w:pPr>
              <w:ind w:right="-52" w:firstLine="0"/>
              <w:jc w:val="center"/>
              <w:rPr>
                <w:b/>
                <w:bCs/>
              </w:rPr>
            </w:pPr>
            <w:r>
              <w:rPr>
                <w:b/>
                <w:bCs/>
              </w:rPr>
              <w:t>10</w:t>
            </w:r>
          </w:p>
        </w:tc>
        <w:tc>
          <w:tcPr>
            <w:tcW w:w="9863" w:type="dxa"/>
            <w:shd w:val="clear" w:color="auto" w:fill="auto"/>
          </w:tcPr>
          <w:p w:rsidR="00B55D9B" w:rsidRPr="00B55D9B" w:rsidRDefault="00B55D9B" w:rsidP="00CC797F">
            <w:pPr>
              <w:autoSpaceDE w:val="0"/>
              <w:autoSpaceDN w:val="0"/>
              <w:adjustRightInd w:val="0"/>
              <w:ind w:right="-52" w:firstLine="0"/>
              <w:rPr>
                <w:rFonts w:ascii="Arial" w:hAnsi="Arial" w:cs="Arial"/>
                <w:b/>
                <w:bCs/>
                <w:iCs/>
                <w:color w:val="FF0000"/>
                <w:u w:val="single"/>
              </w:rPr>
            </w:pPr>
            <w:r w:rsidRPr="00B55D9B">
              <w:rPr>
                <w:rFonts w:ascii="Arial" w:hAnsi="Arial" w:cs="Arial"/>
                <w:b/>
                <w:bCs/>
                <w:iCs/>
                <w:color w:val="FF0000"/>
                <w:u w:val="single"/>
              </w:rPr>
              <w:t xml:space="preserve">REVETEMENT DE SOL EN PAVES AUTO-BLOQUANTS DE 60 MM </w:t>
            </w:r>
          </w:p>
          <w:p w:rsidR="00B55D9B" w:rsidRDefault="00B55D9B" w:rsidP="00CC797F">
            <w:pPr>
              <w:spacing w:line="360" w:lineRule="auto"/>
              <w:ind w:right="-52" w:firstLine="0"/>
              <w:rPr>
                <w:rFonts w:ascii="Book Antiqua" w:hAnsi="Book Antiqua"/>
              </w:rPr>
            </w:pPr>
            <w:r w:rsidRPr="00B55D9B">
              <w:rPr>
                <w:rFonts w:ascii="Book Antiqua" w:hAnsi="Book Antiqua"/>
              </w:rPr>
              <w:t xml:space="preserve">Ce prix rémunère la fourniture et pose de revêtement extérieur du sol en pavés </w:t>
            </w:r>
            <w:r w:rsidR="00283F47" w:rsidRPr="00B55D9B">
              <w:rPr>
                <w:rFonts w:ascii="Book Antiqua" w:hAnsi="Book Antiqua"/>
              </w:rPr>
              <w:t>autobloquants non</w:t>
            </w:r>
            <w:r w:rsidRPr="00B55D9B">
              <w:rPr>
                <w:rFonts w:ascii="Book Antiqua" w:hAnsi="Book Antiqua"/>
              </w:rPr>
              <w:t xml:space="preserve"> carrossable toutes couleurs, </w:t>
            </w:r>
            <w:proofErr w:type="spellStart"/>
            <w:r w:rsidRPr="00B55D9B">
              <w:rPr>
                <w:rFonts w:ascii="Book Antiqua" w:hAnsi="Book Antiqua"/>
              </w:rPr>
              <w:t>calepinage</w:t>
            </w:r>
            <w:proofErr w:type="spellEnd"/>
            <w:r w:rsidRPr="00B55D9B">
              <w:rPr>
                <w:rFonts w:ascii="Book Antiqua" w:hAnsi="Book Antiqua"/>
              </w:rPr>
              <w:t xml:space="preserve"> et couleur au choix de la maîtrise d’ouvrage et la maîtrise d’œuvre.</w:t>
            </w:r>
            <w:r w:rsidRPr="00B55D9B">
              <w:rPr>
                <w:rFonts w:ascii="Book Antiqua" w:hAnsi="Book Antiqua"/>
              </w:rPr>
              <w:br/>
              <w:t xml:space="preserve">Ce prix comprend </w:t>
            </w:r>
            <w:r w:rsidRPr="00B55D9B">
              <w:rPr>
                <w:rFonts w:ascii="Book Antiqua" w:hAnsi="Book Antiqua"/>
              </w:rPr>
              <w:br/>
              <w:t xml:space="preserve">        – Terrassements pour ouverture d’encaissement de la plate-forme d’assise comprenant </w:t>
            </w:r>
            <w:proofErr w:type="spellStart"/>
            <w:r w:rsidRPr="00B55D9B">
              <w:rPr>
                <w:rFonts w:ascii="Book Antiqua" w:hAnsi="Book Antiqua"/>
              </w:rPr>
              <w:t>reprofilage</w:t>
            </w:r>
            <w:proofErr w:type="spellEnd"/>
            <w:r w:rsidRPr="00B55D9B">
              <w:rPr>
                <w:rFonts w:ascii="Book Antiqua" w:hAnsi="Book Antiqua"/>
              </w:rPr>
              <w:t xml:space="preserve"> nivellement et compactage du fond de fouille.</w:t>
            </w:r>
            <w:r w:rsidRPr="00B55D9B">
              <w:rPr>
                <w:rFonts w:ascii="Book Antiqua" w:hAnsi="Book Antiqua"/>
              </w:rPr>
              <w:br/>
              <w:t xml:space="preserve">         – Fourniture et mise en œuvre de tout-venant GNF</w:t>
            </w:r>
            <w:r w:rsidR="00B473F4">
              <w:rPr>
                <w:rFonts w:ascii="Book Antiqua" w:hAnsi="Book Antiqua"/>
              </w:rPr>
              <w:t>1</w:t>
            </w:r>
            <w:r w:rsidRPr="00B55D9B">
              <w:rPr>
                <w:rFonts w:ascii="Book Antiqua" w:hAnsi="Book Antiqua"/>
              </w:rPr>
              <w:t>0/60 de 20 cm d’épaisseur pour couche d’assise arrosée et compactée à la densité de 95% de l’OPM.</w:t>
            </w:r>
            <w:r w:rsidRPr="00B55D9B">
              <w:rPr>
                <w:rFonts w:ascii="Book Antiqua" w:hAnsi="Book Antiqua"/>
              </w:rPr>
              <w:br/>
              <w:t xml:space="preserve">         – Lit de pose des autobloquants : L’Entrepreneur doit tendre 30 mm de sable et procédera ensuite au nivellement de lit de sable à l’aide de deux réglettes de 30mm de hauteur et d’une planche droite. L’Entrepreneur doit respecter l’homogénéité du lit de sable et ne pas le compacter.</w:t>
            </w:r>
            <w:r w:rsidRPr="00B55D9B">
              <w:rPr>
                <w:rFonts w:ascii="Book Antiqua" w:hAnsi="Book Antiqua"/>
              </w:rPr>
              <w:br/>
              <w:t xml:space="preserve">       – Fourniture et pose des autobloquants : Les pavés confectionnés en béton vibré d’épaisseur 60mm doivent être conformes au détail du maitre d’ouvrage qui désignera le choix de la couleur, les motifs de décoration, </w:t>
            </w:r>
            <w:proofErr w:type="spellStart"/>
            <w:r w:rsidRPr="00B55D9B">
              <w:rPr>
                <w:rFonts w:ascii="Book Antiqua" w:hAnsi="Book Antiqua"/>
              </w:rPr>
              <w:t>calepinage</w:t>
            </w:r>
            <w:proofErr w:type="spellEnd"/>
            <w:r w:rsidRPr="00B55D9B">
              <w:rPr>
                <w:rFonts w:ascii="Book Antiqua" w:hAnsi="Book Antiqua"/>
              </w:rPr>
              <w:t xml:space="preserve"> et les formes géométriques. Les espacements seront environ 3mm entre chaque autobloquant. L’Entrepreneur doit présenter un échantillon de chaque type de pavé qu’il propose de fournir.</w:t>
            </w:r>
            <w:r w:rsidRPr="00B55D9B">
              <w:rPr>
                <w:rFonts w:ascii="Book Antiqua" w:hAnsi="Book Antiqua"/>
              </w:rPr>
              <w:br/>
            </w:r>
            <w:r w:rsidRPr="00B55D9B">
              <w:rPr>
                <w:rFonts w:ascii="Book Antiqua" w:hAnsi="Book Antiqua"/>
              </w:rPr>
              <w:lastRenderedPageBreak/>
              <w:t xml:space="preserve">        – Remplissage des joints : Etendre du sable sur les autobloquants et laisser sécher. Ensuite balayer dans toutes les directions et enlever l’excédent de sable et faire pénétrer le reste en passant la plaque vibrante. Cette opération doit se faire au moins deux fois. Les autobloquants doivent avoir une surface plane et parfaite.</w:t>
            </w:r>
            <w:r w:rsidRPr="00B55D9B">
              <w:rPr>
                <w:rFonts w:ascii="Book Antiqua" w:hAnsi="Book Antiqua"/>
              </w:rPr>
              <w:br/>
              <w:t xml:space="preserve">        – Exécution d’une </w:t>
            </w:r>
            <w:proofErr w:type="spellStart"/>
            <w:r w:rsidRPr="00B55D9B">
              <w:rPr>
                <w:rFonts w:ascii="Book Antiqua" w:hAnsi="Book Antiqua"/>
              </w:rPr>
              <w:t>parafouille</w:t>
            </w:r>
            <w:proofErr w:type="spellEnd"/>
            <w:r w:rsidRPr="00B55D9B">
              <w:rPr>
                <w:rFonts w:ascii="Book Antiqua" w:hAnsi="Book Antiqua"/>
              </w:rPr>
              <w:t xml:space="preserve"> en béton dosé à 300kg/m3 le long du revêtement auto bloquant d’une largeur de 15cm et d’une profondeur de 40cm y compris lit de propreté.</w:t>
            </w:r>
            <w:r w:rsidRPr="00B55D9B">
              <w:rPr>
                <w:rFonts w:ascii="Book Antiqua" w:hAnsi="Book Antiqua"/>
              </w:rPr>
              <w:br/>
              <w:t xml:space="preserve">        – Exécution de bordure type P1 préfabriqué pour aménagement des cuvettes d’arbres de         1m x 1m, couleur au choix du maître d’ouvrage.</w:t>
            </w:r>
            <w:r w:rsidRPr="00B55D9B">
              <w:rPr>
                <w:rFonts w:ascii="Book Antiqua" w:hAnsi="Book Antiqua"/>
              </w:rPr>
              <w:br/>
            </w:r>
            <w:r w:rsidRPr="00B55D9B">
              <w:rPr>
                <w:rFonts w:ascii="Book Antiqua" w:hAnsi="Book Antiqua"/>
              </w:rPr>
              <w:br/>
              <w:t>Le prix rémunère également l’évacuation des déblais, remplissage des joints, coupe, nettoyage sans déduction des cuvettes d’arbres et toutes sujétions de mise en œuvre.</w:t>
            </w:r>
          </w:p>
          <w:p w:rsidR="00B55D9B" w:rsidRDefault="00B55D9B" w:rsidP="00CC797F">
            <w:pPr>
              <w:ind w:right="-52" w:firstLine="0"/>
              <w:rPr>
                <w:rFonts w:ascii="Arial" w:hAnsi="Arial" w:cs="Arial"/>
                <w:b/>
                <w:bCs/>
                <w:i/>
                <w:color w:val="FF0000"/>
                <w:u w:val="single"/>
              </w:rPr>
            </w:pPr>
            <w:r w:rsidRPr="0096593A">
              <w:rPr>
                <w:rFonts w:ascii="Arial" w:hAnsi="Arial" w:cs="Arial"/>
                <w:b/>
                <w:bCs/>
                <w:color w:val="0000FF"/>
              </w:rPr>
              <w:t>Ouvrage payé au mètre carré</w:t>
            </w:r>
          </w:p>
        </w:tc>
      </w:tr>
      <w:tr w:rsidR="00D52971" w:rsidRPr="003166A9" w:rsidTr="0051096B">
        <w:trPr>
          <w:jc w:val="center"/>
        </w:trPr>
        <w:tc>
          <w:tcPr>
            <w:tcW w:w="1195" w:type="dxa"/>
            <w:shd w:val="clear" w:color="auto" w:fill="auto"/>
          </w:tcPr>
          <w:p w:rsidR="00D52971" w:rsidRPr="003166A9" w:rsidRDefault="002244EA" w:rsidP="005B424B">
            <w:pPr>
              <w:ind w:right="-52" w:firstLine="0"/>
              <w:jc w:val="center"/>
              <w:rPr>
                <w:b/>
                <w:bCs/>
              </w:rPr>
            </w:pPr>
            <w:r>
              <w:rPr>
                <w:b/>
                <w:bCs/>
              </w:rPr>
              <w:lastRenderedPageBreak/>
              <w:t>11</w:t>
            </w:r>
          </w:p>
        </w:tc>
        <w:tc>
          <w:tcPr>
            <w:tcW w:w="9863" w:type="dxa"/>
            <w:shd w:val="clear" w:color="auto" w:fill="auto"/>
          </w:tcPr>
          <w:p w:rsidR="00B55D9B" w:rsidRDefault="00B55D9B" w:rsidP="005B424B">
            <w:pPr>
              <w:autoSpaceDE w:val="0"/>
              <w:autoSpaceDN w:val="0"/>
              <w:adjustRightInd w:val="0"/>
              <w:ind w:right="-52" w:firstLine="0"/>
              <w:jc w:val="both"/>
              <w:rPr>
                <w:rFonts w:ascii="Arial" w:hAnsi="Arial" w:cs="Arial"/>
                <w:b/>
                <w:bCs/>
                <w:i/>
                <w:color w:val="FF0000"/>
                <w:u w:val="single"/>
              </w:rPr>
            </w:pPr>
            <w:r w:rsidRPr="00B55D9B">
              <w:rPr>
                <w:rFonts w:ascii="Arial" w:hAnsi="Arial" w:cs="Arial"/>
                <w:b/>
                <w:bCs/>
                <w:i/>
                <w:color w:val="FF0000"/>
                <w:u w:val="single"/>
              </w:rPr>
              <w:t>REFECTION DE LA CHAUSSEE EXISTANTE</w:t>
            </w:r>
          </w:p>
          <w:p w:rsidR="00B55D9B" w:rsidRPr="00B55D9B" w:rsidRDefault="00B55D9B" w:rsidP="005B424B">
            <w:pPr>
              <w:spacing w:line="360" w:lineRule="auto"/>
              <w:ind w:right="-52" w:firstLine="0"/>
              <w:jc w:val="both"/>
              <w:rPr>
                <w:rFonts w:ascii="Book Antiqua" w:hAnsi="Book Antiqua"/>
              </w:rPr>
            </w:pPr>
            <w:r w:rsidRPr="00B55D9B">
              <w:rPr>
                <w:rFonts w:ascii="Book Antiqua" w:hAnsi="Book Antiqua"/>
              </w:rPr>
              <w:t>Ce prix rémunère la réfection de la chaussée existant, après l’achèvement des travaux, au niveau des traversées des collecteurs d’assainissement. La mise en œuvre des réfections nécessite l’apport des matériaux du corps de chaussée existant, le réglage, l’arrosage, le compactage au rouleau vibrant pour obtenir le corps de chaussée identique à celui existant avant terrassement.</w:t>
            </w:r>
          </w:p>
          <w:p w:rsidR="00D52971" w:rsidRPr="00CC797F" w:rsidRDefault="00B55D9B" w:rsidP="00CC797F">
            <w:pPr>
              <w:autoSpaceDE w:val="0"/>
              <w:autoSpaceDN w:val="0"/>
              <w:adjustRightInd w:val="0"/>
              <w:spacing w:line="360" w:lineRule="auto"/>
              <w:ind w:right="-52" w:firstLine="0"/>
              <w:jc w:val="both"/>
              <w:rPr>
                <w:rFonts w:ascii="Arial" w:hAnsi="Arial" w:cs="Arial"/>
                <w:b/>
                <w:bCs/>
                <w:i/>
                <w:color w:val="FF0000"/>
                <w:u w:val="single"/>
              </w:rPr>
            </w:pPr>
            <w:r w:rsidRPr="0096593A">
              <w:rPr>
                <w:rFonts w:ascii="Arial" w:hAnsi="Arial" w:cs="Arial"/>
                <w:b/>
                <w:bCs/>
                <w:color w:val="0000FF"/>
              </w:rPr>
              <w:t>Ouvrage payé au mètre carré</w:t>
            </w:r>
          </w:p>
        </w:tc>
      </w:tr>
      <w:tr w:rsidR="00B55D9B" w:rsidRPr="003166A9" w:rsidTr="0051096B">
        <w:trPr>
          <w:jc w:val="center"/>
        </w:trPr>
        <w:tc>
          <w:tcPr>
            <w:tcW w:w="1195" w:type="dxa"/>
            <w:shd w:val="clear" w:color="auto" w:fill="auto"/>
          </w:tcPr>
          <w:p w:rsidR="00B55D9B" w:rsidRDefault="002244EA" w:rsidP="005B424B">
            <w:pPr>
              <w:ind w:right="-52" w:firstLine="0"/>
              <w:jc w:val="center"/>
              <w:rPr>
                <w:b/>
                <w:bCs/>
              </w:rPr>
            </w:pPr>
            <w:r>
              <w:rPr>
                <w:b/>
                <w:bCs/>
              </w:rPr>
              <w:t>1</w:t>
            </w:r>
            <w:r w:rsidR="00CE5CCC">
              <w:rPr>
                <w:b/>
                <w:bCs/>
              </w:rPr>
              <w:t>2</w:t>
            </w:r>
          </w:p>
        </w:tc>
        <w:tc>
          <w:tcPr>
            <w:tcW w:w="9863" w:type="dxa"/>
            <w:shd w:val="clear" w:color="auto" w:fill="auto"/>
          </w:tcPr>
          <w:p w:rsidR="00B55D9B" w:rsidRDefault="00B55D9B" w:rsidP="005B424B">
            <w:pPr>
              <w:ind w:right="-52" w:firstLine="0"/>
              <w:jc w:val="both"/>
              <w:rPr>
                <w:rFonts w:ascii="Arial" w:hAnsi="Arial" w:cs="Arial"/>
                <w:b/>
                <w:bCs/>
                <w:i/>
                <w:color w:val="FF0000"/>
                <w:u w:val="single"/>
              </w:rPr>
            </w:pPr>
            <w:r w:rsidRPr="003166A9">
              <w:rPr>
                <w:rFonts w:ascii="Arial" w:hAnsi="Arial" w:cs="Arial"/>
                <w:b/>
                <w:bCs/>
                <w:i/>
                <w:color w:val="FF0000"/>
                <w:u w:val="single"/>
              </w:rPr>
              <w:t>FOURNITURE ET POSE</w:t>
            </w:r>
            <w:r>
              <w:rPr>
                <w:rFonts w:ascii="Arial" w:hAnsi="Arial" w:cs="Arial"/>
                <w:b/>
                <w:bCs/>
                <w:i/>
                <w:color w:val="FF0000"/>
                <w:u w:val="single"/>
              </w:rPr>
              <w:t xml:space="preserve"> DE BORDURE </w:t>
            </w:r>
          </w:p>
          <w:p w:rsidR="00073D1C" w:rsidRPr="00073D1C" w:rsidRDefault="00073D1C" w:rsidP="005B424B">
            <w:pPr>
              <w:spacing w:line="360" w:lineRule="auto"/>
              <w:ind w:right="-52" w:firstLine="0"/>
              <w:rPr>
                <w:rFonts w:ascii="Book Antiqua" w:hAnsi="Book Antiqua"/>
              </w:rPr>
            </w:pPr>
            <w:r w:rsidRPr="00073D1C">
              <w:rPr>
                <w:rFonts w:ascii="Book Antiqua" w:hAnsi="Book Antiqua"/>
              </w:rPr>
              <w:t>a) Bordure typeT3</w:t>
            </w:r>
          </w:p>
          <w:p w:rsidR="00073D1C" w:rsidRPr="00073D1C" w:rsidRDefault="00073D1C" w:rsidP="005B424B">
            <w:pPr>
              <w:spacing w:line="360" w:lineRule="auto"/>
              <w:ind w:right="-52" w:firstLine="0"/>
              <w:rPr>
                <w:rFonts w:ascii="Book Antiqua" w:hAnsi="Book Antiqua"/>
              </w:rPr>
            </w:pPr>
            <w:r w:rsidRPr="00073D1C">
              <w:rPr>
                <w:rFonts w:ascii="Book Antiqua" w:hAnsi="Book Antiqua"/>
              </w:rPr>
              <w:t>b) Bordure type P1</w:t>
            </w:r>
          </w:p>
          <w:p w:rsidR="00B55D9B" w:rsidRDefault="00B55D9B" w:rsidP="005B424B">
            <w:pPr>
              <w:spacing w:line="360" w:lineRule="auto"/>
              <w:ind w:right="-52" w:firstLine="0"/>
              <w:jc w:val="both"/>
              <w:rPr>
                <w:rFonts w:ascii="Book Antiqua" w:hAnsi="Book Antiqua"/>
              </w:rPr>
            </w:pPr>
            <w:r w:rsidRPr="0096593A">
              <w:rPr>
                <w:rFonts w:ascii="Book Antiqua" w:hAnsi="Book Antiqua"/>
              </w:rPr>
              <w:t xml:space="preserve">Ce prix rémunère, au mètre linéaire, la fourniture, transport et pose de bordure de trottoir </w:t>
            </w:r>
            <w:r>
              <w:rPr>
                <w:rFonts w:ascii="Book Antiqua" w:hAnsi="Book Antiqua"/>
              </w:rPr>
              <w:t xml:space="preserve">type T3 </w:t>
            </w:r>
            <w:r w:rsidR="00073D1C">
              <w:rPr>
                <w:rFonts w:ascii="Book Antiqua" w:hAnsi="Book Antiqua"/>
              </w:rPr>
              <w:t xml:space="preserve">et P1 </w:t>
            </w:r>
            <w:r w:rsidRPr="0096593A">
              <w:rPr>
                <w:rFonts w:ascii="Book Antiqua" w:hAnsi="Book Antiqua"/>
              </w:rPr>
              <w:t xml:space="preserve">en béton classe B2. Il comprend la forme de béton dosé à 300 Kg/m3 d’épaisseur </w:t>
            </w:r>
            <w:smartTag w:uri="urn:schemas-microsoft-com:office:smarttags" w:element="metricconverter">
              <w:smartTagPr>
                <w:attr w:name="ProductID" w:val="10 cm"/>
              </w:smartTagPr>
              <w:r w:rsidRPr="0096593A">
                <w:rPr>
                  <w:rFonts w:ascii="Book Antiqua" w:hAnsi="Book Antiqua"/>
                </w:rPr>
                <w:t>10 cm</w:t>
              </w:r>
            </w:smartTag>
            <w:r w:rsidRPr="0096593A">
              <w:rPr>
                <w:rFonts w:ascii="Book Antiqua" w:hAnsi="Book Antiqua"/>
              </w:rPr>
              <w:t xml:space="preserve"> minimum la cale en béton de même dosage, les joints en mortier de ciment dosé </w:t>
            </w:r>
            <w:r w:rsidRPr="002C702C">
              <w:rPr>
                <w:rFonts w:ascii="Book Antiqua" w:hAnsi="Book Antiqua"/>
              </w:rPr>
              <w:t>à 600Kg/ m3</w:t>
            </w:r>
            <w:r w:rsidRPr="0096593A">
              <w:rPr>
                <w:rFonts w:ascii="Book Antiqua" w:hAnsi="Book Antiqua"/>
              </w:rPr>
              <w:t xml:space="preserve"> et toutes sujétions de mise en œuvre conformément aux ouvrages types délivrés par le maître d'œuvre. Les bordures doivent être de premier choix quant à l’uniformité la finition et la résistance échantillons à présenter pour approbation</w:t>
            </w:r>
            <w:r>
              <w:rPr>
                <w:rFonts w:ascii="Book Antiqua" w:hAnsi="Book Antiqua"/>
              </w:rPr>
              <w:t xml:space="preserve"> avec rapport du laboratoire.</w:t>
            </w:r>
          </w:p>
          <w:p w:rsidR="00B55D9B" w:rsidRPr="00CC797F" w:rsidRDefault="00B55D9B" w:rsidP="00CC797F">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linéaire</w:t>
            </w:r>
          </w:p>
        </w:tc>
      </w:tr>
      <w:tr w:rsidR="00073D1C" w:rsidRPr="003166A9" w:rsidTr="0051096B">
        <w:trPr>
          <w:jc w:val="center"/>
        </w:trPr>
        <w:tc>
          <w:tcPr>
            <w:tcW w:w="1195" w:type="dxa"/>
            <w:shd w:val="clear" w:color="auto" w:fill="auto"/>
          </w:tcPr>
          <w:p w:rsidR="00073D1C" w:rsidRDefault="002244EA" w:rsidP="005B424B">
            <w:pPr>
              <w:ind w:right="-52" w:firstLine="0"/>
              <w:jc w:val="center"/>
              <w:rPr>
                <w:b/>
                <w:bCs/>
              </w:rPr>
            </w:pPr>
            <w:r>
              <w:rPr>
                <w:b/>
                <w:bCs/>
              </w:rPr>
              <w:lastRenderedPageBreak/>
              <w:t>1</w:t>
            </w:r>
            <w:r w:rsidR="00CE5CCC">
              <w:rPr>
                <w:b/>
                <w:bCs/>
              </w:rPr>
              <w:t>3</w:t>
            </w:r>
          </w:p>
        </w:tc>
        <w:tc>
          <w:tcPr>
            <w:tcW w:w="9863" w:type="dxa"/>
            <w:shd w:val="clear" w:color="auto" w:fill="auto"/>
          </w:tcPr>
          <w:p w:rsidR="00073D1C" w:rsidRPr="002C702C" w:rsidRDefault="00073D1C" w:rsidP="005B424B">
            <w:pPr>
              <w:ind w:right="-52" w:firstLine="0"/>
              <w:jc w:val="both"/>
              <w:rPr>
                <w:rFonts w:ascii="Arial" w:hAnsi="Arial" w:cs="Arial"/>
                <w:b/>
                <w:bCs/>
                <w:i/>
                <w:color w:val="FF0000"/>
                <w:u w:val="single"/>
              </w:rPr>
            </w:pPr>
            <w:r w:rsidRPr="002C702C">
              <w:rPr>
                <w:rFonts w:ascii="Arial" w:hAnsi="Arial" w:cs="Arial"/>
                <w:b/>
                <w:bCs/>
                <w:i/>
                <w:color w:val="FF0000"/>
                <w:u w:val="single"/>
              </w:rPr>
              <w:t>FOURNITURE ET POSE DE BORDURE TYPE CANIVEAU</w:t>
            </w:r>
          </w:p>
          <w:p w:rsidR="00073D1C" w:rsidRPr="002C702C" w:rsidRDefault="00073D1C" w:rsidP="005B424B">
            <w:pPr>
              <w:spacing w:line="360" w:lineRule="auto"/>
              <w:ind w:right="-52" w:firstLine="0"/>
              <w:jc w:val="both"/>
              <w:rPr>
                <w:iCs/>
              </w:rPr>
            </w:pPr>
            <w:r w:rsidRPr="002C702C">
              <w:rPr>
                <w:iCs/>
              </w:rPr>
              <w:t>Ce prix rémunère la fourniture, transport et pose de bordure en béton classe B2. Il comprend la forme de béton dosé à 300 Kg/m3 d’épaisseur 10 cm minimum la cale en béton de même dosage, les joints en mortier de ciment dosé à 600Kg/m3 et toutes sujétions de mise en œuvre conformément aux ouvrages types délivrés par le maître d'œuvre</w:t>
            </w:r>
          </w:p>
          <w:p w:rsidR="00073D1C" w:rsidRPr="002C702C" w:rsidRDefault="00073D1C" w:rsidP="00CC797F">
            <w:pPr>
              <w:ind w:right="-52" w:firstLine="0"/>
              <w:jc w:val="both"/>
              <w:rPr>
                <w:rFonts w:ascii="Arial" w:hAnsi="Arial" w:cs="Arial"/>
                <w:b/>
                <w:bCs/>
                <w:i/>
                <w:color w:val="FF0000"/>
                <w:u w:val="single"/>
              </w:rPr>
            </w:pPr>
            <w:r w:rsidRPr="002C702C">
              <w:rPr>
                <w:b/>
                <w:bCs/>
                <w:iCs/>
                <w:color w:val="0000FF"/>
              </w:rPr>
              <w:t>Ouvrage payé au mètre linéaire</w:t>
            </w:r>
          </w:p>
        </w:tc>
      </w:tr>
      <w:tr w:rsidR="00B55D9B" w:rsidRPr="003166A9" w:rsidTr="0051096B">
        <w:trPr>
          <w:jc w:val="center"/>
        </w:trPr>
        <w:tc>
          <w:tcPr>
            <w:tcW w:w="1195" w:type="dxa"/>
            <w:shd w:val="clear" w:color="auto" w:fill="auto"/>
          </w:tcPr>
          <w:p w:rsidR="00B55D9B" w:rsidRDefault="002244EA" w:rsidP="005B424B">
            <w:pPr>
              <w:ind w:right="-52" w:firstLine="0"/>
              <w:jc w:val="center"/>
              <w:rPr>
                <w:b/>
                <w:bCs/>
              </w:rPr>
            </w:pPr>
            <w:r>
              <w:rPr>
                <w:b/>
                <w:bCs/>
              </w:rPr>
              <w:t>1</w:t>
            </w:r>
            <w:r w:rsidR="003525E0">
              <w:rPr>
                <w:b/>
                <w:bCs/>
              </w:rPr>
              <w:t>4</w:t>
            </w:r>
          </w:p>
        </w:tc>
        <w:tc>
          <w:tcPr>
            <w:tcW w:w="9863" w:type="dxa"/>
            <w:shd w:val="clear" w:color="auto" w:fill="auto"/>
          </w:tcPr>
          <w:p w:rsidR="00073D1C" w:rsidRPr="00073D1C" w:rsidRDefault="00073D1C" w:rsidP="005B424B">
            <w:pPr>
              <w:autoSpaceDE w:val="0"/>
              <w:autoSpaceDN w:val="0"/>
              <w:adjustRightInd w:val="0"/>
              <w:ind w:right="-52" w:firstLine="0"/>
              <w:jc w:val="both"/>
              <w:rPr>
                <w:rFonts w:ascii="Arial" w:hAnsi="Arial" w:cs="Arial"/>
                <w:b/>
                <w:bCs/>
                <w:i/>
                <w:color w:val="FF0000"/>
                <w:u w:val="single"/>
              </w:rPr>
            </w:pPr>
            <w:r w:rsidRPr="00073D1C">
              <w:rPr>
                <w:rFonts w:ascii="Arial" w:hAnsi="Arial" w:cs="Arial"/>
                <w:b/>
                <w:bCs/>
                <w:i/>
                <w:color w:val="FF0000"/>
                <w:u w:val="single"/>
              </w:rPr>
              <w:t>DEPOSE DE BORDURE EXISTANTE ET REPOSE OU EVACUATION</w:t>
            </w:r>
          </w:p>
          <w:p w:rsidR="00073D1C" w:rsidRPr="00073D1C" w:rsidRDefault="00073D1C" w:rsidP="005B424B">
            <w:pPr>
              <w:spacing w:line="360" w:lineRule="auto"/>
              <w:ind w:right="-52" w:firstLine="0"/>
              <w:jc w:val="both"/>
              <w:rPr>
                <w:iCs/>
              </w:rPr>
            </w:pPr>
            <w:r w:rsidRPr="00073D1C">
              <w:rPr>
                <w:iCs/>
              </w:rPr>
              <w:t xml:space="preserve">Ce prix rémunère, au mètre linéaire, la dépose et la repose de bordure de trottoir existante ou l’évacuation si la bordure est dégradée. Il comprend la forme de béton dosé à 300 Kg/m3 d’épaisseur 10 cm minimum la cale en béton de même dosage, les joints en mortier de ciment dosé à </w:t>
            </w:r>
            <w:r w:rsidRPr="002C702C">
              <w:rPr>
                <w:iCs/>
              </w:rPr>
              <w:t>600Kg/ m3</w:t>
            </w:r>
            <w:r w:rsidRPr="00073D1C">
              <w:rPr>
                <w:iCs/>
              </w:rPr>
              <w:t xml:space="preserve"> et toutes sujétions de mise en œuvre. </w:t>
            </w:r>
          </w:p>
          <w:p w:rsidR="00073D1C" w:rsidRPr="00073D1C" w:rsidRDefault="00073D1C" w:rsidP="005B424B">
            <w:pPr>
              <w:ind w:right="-52" w:firstLine="0"/>
              <w:jc w:val="both"/>
              <w:rPr>
                <w:rFonts w:ascii="Arial" w:hAnsi="Arial" w:cs="Arial"/>
                <w:b/>
                <w:bCs/>
                <w:i/>
                <w:color w:val="FF0000"/>
                <w:u w:val="single"/>
              </w:rPr>
            </w:pPr>
            <w:r w:rsidRPr="00990B00">
              <w:rPr>
                <w:b/>
                <w:bCs/>
                <w:iCs/>
                <w:color w:val="0000FF"/>
              </w:rPr>
              <w:t>Ouvrage payé au mètre linéaire</w:t>
            </w:r>
          </w:p>
          <w:p w:rsidR="00073D1C" w:rsidRDefault="00073D1C" w:rsidP="005B424B">
            <w:pPr>
              <w:spacing w:line="26" w:lineRule="atLeast"/>
              <w:ind w:right="-52" w:firstLine="0"/>
              <w:jc w:val="both"/>
              <w:rPr>
                <w:rFonts w:ascii="Arial" w:hAnsi="Arial" w:cs="Arial"/>
                <w:b/>
                <w:bCs/>
                <w:i/>
                <w:color w:val="FF0000"/>
                <w:u w:val="single"/>
              </w:rPr>
            </w:pPr>
          </w:p>
        </w:tc>
      </w:tr>
      <w:tr w:rsidR="00073D1C" w:rsidRPr="003166A9" w:rsidTr="0051096B">
        <w:trPr>
          <w:jc w:val="center"/>
        </w:trPr>
        <w:tc>
          <w:tcPr>
            <w:tcW w:w="1195" w:type="dxa"/>
            <w:shd w:val="clear" w:color="auto" w:fill="auto"/>
          </w:tcPr>
          <w:p w:rsidR="00073D1C" w:rsidRDefault="002244EA" w:rsidP="005B424B">
            <w:pPr>
              <w:ind w:right="-52" w:firstLine="0"/>
              <w:jc w:val="center"/>
              <w:rPr>
                <w:b/>
                <w:bCs/>
              </w:rPr>
            </w:pPr>
            <w:r>
              <w:rPr>
                <w:b/>
                <w:bCs/>
              </w:rPr>
              <w:t>1</w:t>
            </w:r>
            <w:r w:rsidR="00CE5CCC">
              <w:rPr>
                <w:b/>
                <w:bCs/>
              </w:rPr>
              <w:t>5</w:t>
            </w:r>
          </w:p>
        </w:tc>
        <w:tc>
          <w:tcPr>
            <w:tcW w:w="9863" w:type="dxa"/>
            <w:shd w:val="clear" w:color="auto" w:fill="auto"/>
          </w:tcPr>
          <w:p w:rsidR="00073D1C" w:rsidRPr="005D4814" w:rsidRDefault="00073D1C" w:rsidP="005B424B">
            <w:pPr>
              <w:tabs>
                <w:tab w:val="left" w:pos="860"/>
              </w:tabs>
              <w:spacing w:line="360" w:lineRule="auto"/>
              <w:ind w:right="-52" w:firstLine="0"/>
              <w:rPr>
                <w:b/>
                <w:bCs/>
                <w:iCs/>
                <w:color w:val="FF0000"/>
                <w:u w:val="single"/>
              </w:rPr>
            </w:pPr>
            <w:r w:rsidRPr="005D4814">
              <w:rPr>
                <w:b/>
                <w:bCs/>
                <w:iCs/>
                <w:color w:val="FF0000"/>
                <w:u w:val="single"/>
              </w:rPr>
              <w:t>MISE A LA COTE DES OUVRAGES EXISTANTS</w:t>
            </w:r>
          </w:p>
          <w:p w:rsidR="00073D1C" w:rsidRPr="005D4814" w:rsidRDefault="00073D1C" w:rsidP="005B424B">
            <w:pPr>
              <w:spacing w:line="360" w:lineRule="auto"/>
              <w:ind w:right="-52" w:firstLine="0"/>
              <w:jc w:val="both"/>
              <w:rPr>
                <w:iCs/>
              </w:rPr>
            </w:pPr>
            <w:r w:rsidRPr="005D4814">
              <w:rPr>
                <w:iCs/>
              </w:rPr>
              <w:t>Ce prix rémunère à l’unité, la mise à la côte des ouvrages existants jusqu’à la côte projet du nouveau revêtement. Ce prix comprendra également :</w:t>
            </w:r>
          </w:p>
          <w:p w:rsidR="00073D1C" w:rsidRPr="005D4814" w:rsidRDefault="00073D1C" w:rsidP="00CF70A3">
            <w:pPr>
              <w:numPr>
                <w:ilvl w:val="0"/>
                <w:numId w:val="6"/>
              </w:numPr>
              <w:tabs>
                <w:tab w:val="clear" w:pos="920"/>
              </w:tabs>
              <w:spacing w:line="360" w:lineRule="auto"/>
              <w:ind w:left="0" w:right="-52" w:firstLine="395"/>
              <w:jc w:val="both"/>
              <w:rPr>
                <w:iCs/>
              </w:rPr>
            </w:pPr>
            <w:r w:rsidRPr="005D4814">
              <w:rPr>
                <w:iCs/>
              </w:rPr>
              <w:t>la dépose du cadre (éventuel) et tampon existants,</w:t>
            </w:r>
          </w:p>
          <w:p w:rsidR="00073D1C" w:rsidRPr="005D4814" w:rsidRDefault="00073D1C" w:rsidP="00CF70A3">
            <w:pPr>
              <w:numPr>
                <w:ilvl w:val="0"/>
                <w:numId w:val="6"/>
              </w:numPr>
              <w:tabs>
                <w:tab w:val="clear" w:pos="920"/>
              </w:tabs>
              <w:spacing w:line="360" w:lineRule="auto"/>
              <w:ind w:left="0" w:right="-52" w:firstLine="395"/>
              <w:jc w:val="both"/>
              <w:rPr>
                <w:iCs/>
              </w:rPr>
            </w:pPr>
            <w:r w:rsidRPr="005D4814">
              <w:rPr>
                <w:iCs/>
              </w:rPr>
              <w:t>le piquetage du béton pour mise à nu des armatures,</w:t>
            </w:r>
          </w:p>
          <w:p w:rsidR="00073D1C" w:rsidRPr="005D4814" w:rsidRDefault="00073D1C" w:rsidP="00CF70A3">
            <w:pPr>
              <w:numPr>
                <w:ilvl w:val="0"/>
                <w:numId w:val="6"/>
              </w:numPr>
              <w:tabs>
                <w:tab w:val="clear" w:pos="920"/>
              </w:tabs>
              <w:spacing w:line="360" w:lineRule="auto"/>
              <w:ind w:left="0" w:right="-52" w:firstLine="395"/>
              <w:jc w:val="both"/>
              <w:rPr>
                <w:iCs/>
              </w:rPr>
            </w:pPr>
            <w:r w:rsidRPr="005D4814">
              <w:rPr>
                <w:iCs/>
              </w:rPr>
              <w:t>l’exécution d’un béton armé pour la mise à la côte dosé à 350 kg/m3 de ciment CPJ45 ;</w:t>
            </w:r>
          </w:p>
          <w:p w:rsidR="00073D1C" w:rsidRPr="005D4814" w:rsidRDefault="00073D1C" w:rsidP="00CF70A3">
            <w:pPr>
              <w:numPr>
                <w:ilvl w:val="0"/>
                <w:numId w:val="6"/>
              </w:numPr>
              <w:tabs>
                <w:tab w:val="clear" w:pos="920"/>
              </w:tabs>
              <w:spacing w:line="360" w:lineRule="auto"/>
              <w:ind w:left="0" w:right="-52" w:firstLine="395"/>
              <w:jc w:val="both"/>
              <w:rPr>
                <w:iCs/>
              </w:rPr>
            </w:pPr>
            <w:r w:rsidRPr="005D4814">
              <w:rPr>
                <w:iCs/>
              </w:rPr>
              <w:t>la repose du cadre et tampon en fonte ou en béton</w:t>
            </w:r>
          </w:p>
          <w:p w:rsidR="00073D1C" w:rsidRPr="005D4814" w:rsidRDefault="00073D1C" w:rsidP="005B424B">
            <w:pPr>
              <w:spacing w:line="360" w:lineRule="auto"/>
              <w:ind w:right="-52" w:firstLine="0"/>
              <w:jc w:val="both"/>
              <w:rPr>
                <w:iCs/>
              </w:rPr>
            </w:pPr>
            <w:r w:rsidRPr="005D4814">
              <w:rPr>
                <w:iCs/>
              </w:rPr>
              <w:t>toutes autres sujétions d’exécution.</w:t>
            </w:r>
          </w:p>
          <w:p w:rsidR="00073D1C" w:rsidRDefault="00073D1C" w:rsidP="00CF70A3">
            <w:pPr>
              <w:pStyle w:val="Corpsdetexte"/>
              <w:numPr>
                <w:ilvl w:val="0"/>
                <w:numId w:val="31"/>
              </w:numPr>
              <w:suppressAutoHyphens/>
              <w:spacing w:line="360" w:lineRule="auto"/>
              <w:ind w:left="0" w:right="-52" w:firstLine="395"/>
              <w:jc w:val="both"/>
              <w:rPr>
                <w:i/>
                <w:szCs w:val="24"/>
              </w:rPr>
            </w:pPr>
            <w:r w:rsidRPr="000B17C5">
              <w:rPr>
                <w:i/>
                <w:szCs w:val="24"/>
              </w:rPr>
              <w:t>Bouche à clé</w:t>
            </w:r>
          </w:p>
          <w:p w:rsidR="00073D1C" w:rsidRDefault="00073D1C" w:rsidP="00CF70A3">
            <w:pPr>
              <w:pStyle w:val="Corpsdetexte"/>
              <w:numPr>
                <w:ilvl w:val="0"/>
                <w:numId w:val="31"/>
              </w:numPr>
              <w:suppressAutoHyphens/>
              <w:spacing w:line="360" w:lineRule="auto"/>
              <w:ind w:left="0" w:right="-52" w:firstLine="395"/>
              <w:jc w:val="both"/>
              <w:rPr>
                <w:i/>
                <w:szCs w:val="24"/>
              </w:rPr>
            </w:pPr>
            <w:r>
              <w:rPr>
                <w:i/>
                <w:szCs w:val="24"/>
              </w:rPr>
              <w:t>Boite de branchement</w:t>
            </w:r>
          </w:p>
          <w:p w:rsidR="00073D1C" w:rsidRPr="00073D1C" w:rsidRDefault="00073D1C" w:rsidP="00CF70A3">
            <w:pPr>
              <w:pStyle w:val="Corpsdetexte"/>
              <w:numPr>
                <w:ilvl w:val="0"/>
                <w:numId w:val="31"/>
              </w:numPr>
              <w:suppressAutoHyphens/>
              <w:spacing w:line="360" w:lineRule="auto"/>
              <w:ind w:left="0" w:right="-52" w:firstLine="395"/>
              <w:jc w:val="both"/>
              <w:rPr>
                <w:i/>
                <w:szCs w:val="24"/>
              </w:rPr>
            </w:pPr>
            <w:r w:rsidRPr="000B17C5">
              <w:rPr>
                <w:i/>
                <w:szCs w:val="24"/>
              </w:rPr>
              <w:t>Regard de visite</w:t>
            </w:r>
          </w:p>
          <w:p w:rsidR="00073D1C" w:rsidRDefault="00073D1C" w:rsidP="005B424B">
            <w:pPr>
              <w:autoSpaceDE w:val="0"/>
              <w:autoSpaceDN w:val="0"/>
              <w:adjustRightInd w:val="0"/>
              <w:ind w:right="-52" w:firstLine="0"/>
              <w:jc w:val="both"/>
              <w:rPr>
                <w:b/>
                <w:bCs/>
                <w:iCs/>
                <w:color w:val="0000FF"/>
              </w:rPr>
            </w:pPr>
            <w:r w:rsidRPr="005D4814">
              <w:rPr>
                <w:b/>
                <w:bCs/>
                <w:iCs/>
                <w:color w:val="0000FF"/>
              </w:rPr>
              <w:t>Ouvrage payé à l’unité</w:t>
            </w:r>
          </w:p>
          <w:p w:rsidR="00073D1C" w:rsidRPr="003166A9" w:rsidRDefault="00073D1C" w:rsidP="005B424B">
            <w:pPr>
              <w:autoSpaceDE w:val="0"/>
              <w:autoSpaceDN w:val="0"/>
              <w:adjustRightInd w:val="0"/>
              <w:ind w:right="-52" w:firstLine="0"/>
              <w:jc w:val="both"/>
              <w:rPr>
                <w:rFonts w:ascii="Arial" w:hAnsi="Arial" w:cs="Arial"/>
                <w:b/>
                <w:bCs/>
                <w:i/>
                <w:color w:val="FF0000"/>
                <w:u w:val="single"/>
              </w:rPr>
            </w:pPr>
          </w:p>
        </w:tc>
      </w:tr>
      <w:tr w:rsidR="00073D1C" w:rsidRPr="003166A9" w:rsidTr="0051096B">
        <w:trPr>
          <w:jc w:val="center"/>
        </w:trPr>
        <w:tc>
          <w:tcPr>
            <w:tcW w:w="1195" w:type="dxa"/>
            <w:shd w:val="clear" w:color="auto" w:fill="auto"/>
          </w:tcPr>
          <w:p w:rsidR="00073D1C" w:rsidRDefault="002244EA" w:rsidP="005B424B">
            <w:pPr>
              <w:ind w:right="-52" w:firstLine="0"/>
              <w:jc w:val="center"/>
              <w:rPr>
                <w:b/>
                <w:bCs/>
              </w:rPr>
            </w:pPr>
            <w:r>
              <w:rPr>
                <w:b/>
                <w:bCs/>
              </w:rPr>
              <w:t>1</w:t>
            </w:r>
            <w:r w:rsidR="00CE5CCC">
              <w:rPr>
                <w:b/>
                <w:bCs/>
              </w:rPr>
              <w:t>6</w:t>
            </w:r>
          </w:p>
        </w:tc>
        <w:tc>
          <w:tcPr>
            <w:tcW w:w="9863" w:type="dxa"/>
            <w:shd w:val="clear" w:color="auto" w:fill="auto"/>
          </w:tcPr>
          <w:p w:rsidR="00073D1C" w:rsidRPr="00073D1C" w:rsidRDefault="00073D1C" w:rsidP="005B424B">
            <w:pPr>
              <w:autoSpaceDE w:val="0"/>
              <w:autoSpaceDN w:val="0"/>
              <w:adjustRightInd w:val="0"/>
              <w:spacing w:line="360" w:lineRule="auto"/>
              <w:ind w:right="-52" w:firstLine="0"/>
              <w:jc w:val="both"/>
              <w:rPr>
                <w:b/>
                <w:bCs/>
                <w:iCs/>
                <w:color w:val="FF0000"/>
                <w:u w:val="single"/>
              </w:rPr>
            </w:pPr>
            <w:r w:rsidRPr="00073D1C">
              <w:rPr>
                <w:b/>
                <w:bCs/>
                <w:iCs/>
                <w:color w:val="FF0000"/>
                <w:u w:val="single"/>
              </w:rPr>
              <w:t xml:space="preserve">DEPLACEMENT DES POTEAUX </w:t>
            </w:r>
          </w:p>
          <w:p w:rsidR="00073D1C" w:rsidRPr="00073D1C" w:rsidRDefault="00073D1C" w:rsidP="005B424B">
            <w:pPr>
              <w:spacing w:line="360" w:lineRule="auto"/>
              <w:ind w:right="-52" w:firstLine="0"/>
              <w:rPr>
                <w:iCs/>
              </w:rPr>
            </w:pPr>
            <w:r w:rsidRPr="00073D1C">
              <w:rPr>
                <w:iCs/>
              </w:rPr>
              <w:t xml:space="preserve">Ce prix rémunère à l’unité, le déplacement ou fourniture éventuelle des poteaux électriques de toute hauteur et tout effort selon les recommandations de l’ONEE y compris terrassement, massif, ligne électrique de toute section isolé ou nu et tous les accessoires. Il comprend également toute fourniture </w:t>
            </w:r>
            <w:r w:rsidRPr="00073D1C">
              <w:rPr>
                <w:iCs/>
              </w:rPr>
              <w:lastRenderedPageBreak/>
              <w:t>et travaux de remaniement des branchements de basse tension ou moyenne tension et les frais de toute la procédure nécessaire à entamer auprès de l’ONEE pour étude ainsi que les frais des peines et soins exigés par l’ONEE et toute sujétions.</w:t>
            </w:r>
          </w:p>
          <w:p w:rsidR="00073D1C" w:rsidRPr="00CF70A3" w:rsidRDefault="00073D1C" w:rsidP="00CF70A3">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tc>
      </w:tr>
      <w:tr w:rsidR="00073D1C" w:rsidRPr="003166A9" w:rsidTr="0051096B">
        <w:trPr>
          <w:jc w:val="center"/>
        </w:trPr>
        <w:tc>
          <w:tcPr>
            <w:tcW w:w="1195" w:type="dxa"/>
            <w:shd w:val="clear" w:color="auto" w:fill="auto"/>
          </w:tcPr>
          <w:p w:rsidR="00073D1C" w:rsidRPr="00C5393E" w:rsidRDefault="002244EA" w:rsidP="005B424B">
            <w:pPr>
              <w:autoSpaceDE w:val="0"/>
              <w:autoSpaceDN w:val="0"/>
              <w:adjustRightInd w:val="0"/>
              <w:ind w:right="-52" w:firstLine="0"/>
              <w:jc w:val="center"/>
              <w:rPr>
                <w:rFonts w:ascii="Arial" w:hAnsi="Arial" w:cs="Arial"/>
                <w:b/>
                <w:bCs/>
                <w:i/>
                <w:color w:val="FF0000"/>
                <w:u w:val="single"/>
              </w:rPr>
            </w:pPr>
            <w:r w:rsidRPr="002244EA">
              <w:rPr>
                <w:b/>
                <w:bCs/>
              </w:rPr>
              <w:lastRenderedPageBreak/>
              <w:t>1</w:t>
            </w:r>
            <w:r w:rsidR="00CE5CCC">
              <w:rPr>
                <w:b/>
                <w:bCs/>
              </w:rPr>
              <w:t>7</w:t>
            </w:r>
          </w:p>
        </w:tc>
        <w:tc>
          <w:tcPr>
            <w:tcW w:w="9863" w:type="dxa"/>
            <w:shd w:val="clear" w:color="auto" w:fill="auto"/>
          </w:tcPr>
          <w:p w:rsidR="00C5393E" w:rsidRDefault="00C5393E" w:rsidP="005B424B">
            <w:pPr>
              <w:autoSpaceDE w:val="0"/>
              <w:autoSpaceDN w:val="0"/>
              <w:adjustRightInd w:val="0"/>
              <w:ind w:right="-52" w:firstLine="0"/>
              <w:jc w:val="both"/>
              <w:rPr>
                <w:rFonts w:ascii="Arial" w:hAnsi="Arial" w:cs="Arial"/>
                <w:b/>
                <w:bCs/>
                <w:i/>
                <w:color w:val="FF0000"/>
                <w:u w:val="single"/>
              </w:rPr>
            </w:pPr>
            <w:r w:rsidRPr="00C5393E">
              <w:rPr>
                <w:rFonts w:ascii="Arial" w:hAnsi="Arial" w:cs="Arial"/>
                <w:b/>
                <w:bCs/>
                <w:i/>
                <w:color w:val="FF0000"/>
                <w:u w:val="single"/>
              </w:rPr>
              <w:t>BUSES EN BETON ARME DE DIAMETRE  Ø800</w:t>
            </w:r>
          </w:p>
          <w:p w:rsidR="007C7455" w:rsidRPr="007C7455" w:rsidRDefault="007C7455" w:rsidP="005B424B">
            <w:pPr>
              <w:tabs>
                <w:tab w:val="left" w:pos="8931"/>
                <w:tab w:val="left" w:pos="9071"/>
              </w:tabs>
              <w:spacing w:line="360" w:lineRule="auto"/>
              <w:ind w:right="-52" w:firstLine="0"/>
              <w:jc w:val="both"/>
              <w:rPr>
                <w:iCs/>
              </w:rPr>
            </w:pPr>
            <w:r w:rsidRPr="007C7455">
              <w:rPr>
                <w:iCs/>
              </w:rPr>
              <w:t>Ce prix rémunère le transport, la fourniture et la pose de buse armée classe 135A  de diamètre intérieur 800 mm.</w:t>
            </w:r>
          </w:p>
          <w:p w:rsidR="007C7455" w:rsidRPr="007C7455" w:rsidRDefault="007C7455" w:rsidP="005B424B">
            <w:pPr>
              <w:spacing w:line="360" w:lineRule="auto"/>
              <w:ind w:right="-52" w:firstLine="0"/>
              <w:jc w:val="both"/>
              <w:rPr>
                <w:iCs/>
              </w:rPr>
            </w:pPr>
            <w:r w:rsidRPr="007C7455">
              <w:rPr>
                <w:iCs/>
              </w:rPr>
              <w:t>Ce prix s'applique au mètre linéaire de buse réellement posé y compris rejointoiement et ragréage au mortier n°1 ainsi que toutes sujétions résultant des documents contractuels.</w:t>
            </w:r>
          </w:p>
          <w:p w:rsidR="00073D1C" w:rsidRPr="003166A9" w:rsidRDefault="007C7455" w:rsidP="00CF70A3">
            <w:pPr>
              <w:ind w:right="-52" w:firstLine="0"/>
              <w:jc w:val="both"/>
              <w:rPr>
                <w:rFonts w:ascii="Arial" w:hAnsi="Arial" w:cs="Arial"/>
                <w:b/>
                <w:bCs/>
                <w:i/>
                <w:color w:val="FF0000"/>
                <w:u w:val="single"/>
              </w:rPr>
            </w:pPr>
            <w:r w:rsidRPr="00990B00">
              <w:rPr>
                <w:b/>
                <w:bCs/>
                <w:iCs/>
                <w:color w:val="0000FF"/>
              </w:rPr>
              <w:t>Ouvrage payé au mètre linéaire</w:t>
            </w:r>
          </w:p>
        </w:tc>
      </w:tr>
      <w:tr w:rsidR="00073D1C" w:rsidRPr="003166A9" w:rsidTr="0051096B">
        <w:trPr>
          <w:trHeight w:val="2983"/>
          <w:jc w:val="center"/>
        </w:trPr>
        <w:tc>
          <w:tcPr>
            <w:tcW w:w="1195" w:type="dxa"/>
            <w:shd w:val="clear" w:color="auto" w:fill="auto"/>
          </w:tcPr>
          <w:p w:rsidR="00073D1C" w:rsidRDefault="00CE5CCC" w:rsidP="005B424B">
            <w:pPr>
              <w:ind w:right="-52" w:firstLine="0"/>
              <w:jc w:val="center"/>
              <w:rPr>
                <w:b/>
                <w:bCs/>
              </w:rPr>
            </w:pPr>
            <w:r>
              <w:rPr>
                <w:b/>
                <w:bCs/>
              </w:rPr>
              <w:t>18</w:t>
            </w:r>
          </w:p>
        </w:tc>
        <w:tc>
          <w:tcPr>
            <w:tcW w:w="9863" w:type="dxa"/>
            <w:shd w:val="clear" w:color="auto" w:fill="auto"/>
          </w:tcPr>
          <w:p w:rsidR="00C5393E" w:rsidRPr="00C5393E" w:rsidRDefault="00C5393E" w:rsidP="005B424B">
            <w:pPr>
              <w:ind w:right="-52" w:firstLine="0"/>
              <w:jc w:val="both"/>
              <w:rPr>
                <w:rFonts w:ascii="Arial" w:hAnsi="Arial" w:cs="Arial"/>
                <w:b/>
                <w:bCs/>
                <w:i/>
                <w:color w:val="FF0000"/>
                <w:u w:val="single"/>
              </w:rPr>
            </w:pPr>
            <w:r w:rsidRPr="00C5393E">
              <w:rPr>
                <w:rFonts w:ascii="Arial" w:hAnsi="Arial" w:cs="Arial"/>
                <w:b/>
                <w:bCs/>
                <w:i/>
                <w:color w:val="FF0000"/>
                <w:u w:val="single"/>
              </w:rPr>
              <w:t>Béton de classe B2 (350Kg/m3)</w:t>
            </w:r>
          </w:p>
          <w:p w:rsidR="00C5393E" w:rsidRPr="0096593A" w:rsidRDefault="00C5393E" w:rsidP="005B424B">
            <w:pPr>
              <w:spacing w:line="288" w:lineRule="auto"/>
              <w:ind w:right="-52" w:firstLine="0"/>
              <w:jc w:val="both"/>
              <w:rPr>
                <w:rFonts w:ascii="Book Antiqua" w:hAnsi="Book Antiqua"/>
              </w:rPr>
            </w:pPr>
            <w:r w:rsidRPr="0096593A">
              <w:rPr>
                <w:rFonts w:ascii="Book Antiqua" w:hAnsi="Book Antiqua"/>
              </w:rPr>
              <w:t>Ce prix rémunère, au mètre cube, l’exécution de la forme en béton B2 (ciment CPJ 45 dosé à 350 Kg/m3) d’épaisseur conforme au profil en travers type soigneusement réglée y compris pilonnage mécanique, joints de dilatation et de retrait. Le tout exécuté selon le plan type fourni par le maître d’œuvre.</w:t>
            </w:r>
          </w:p>
          <w:p w:rsidR="00CF70A3" w:rsidRPr="00CF70A3" w:rsidRDefault="00C5393E" w:rsidP="00CF70A3">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073D1C" w:rsidRPr="003166A9" w:rsidTr="0051096B">
        <w:trPr>
          <w:jc w:val="center"/>
        </w:trPr>
        <w:tc>
          <w:tcPr>
            <w:tcW w:w="1195" w:type="dxa"/>
            <w:shd w:val="clear" w:color="auto" w:fill="auto"/>
          </w:tcPr>
          <w:p w:rsidR="00073D1C" w:rsidRDefault="00CE5CCC" w:rsidP="005B424B">
            <w:pPr>
              <w:ind w:right="-52" w:firstLine="0"/>
              <w:jc w:val="center"/>
              <w:rPr>
                <w:b/>
                <w:bCs/>
              </w:rPr>
            </w:pPr>
            <w:r>
              <w:rPr>
                <w:b/>
                <w:bCs/>
              </w:rPr>
              <w:t>19</w:t>
            </w:r>
          </w:p>
        </w:tc>
        <w:tc>
          <w:tcPr>
            <w:tcW w:w="9863" w:type="dxa"/>
            <w:shd w:val="clear" w:color="auto" w:fill="auto"/>
          </w:tcPr>
          <w:p w:rsidR="002244EA" w:rsidRPr="00CF70A3" w:rsidRDefault="00C5393E" w:rsidP="00CF70A3">
            <w:pPr>
              <w:ind w:right="-52" w:firstLine="0"/>
              <w:jc w:val="both"/>
              <w:rPr>
                <w:rFonts w:ascii="Arial" w:hAnsi="Arial" w:cs="Arial"/>
                <w:b/>
                <w:bCs/>
                <w:i/>
                <w:color w:val="FF0000"/>
                <w:u w:val="single"/>
              </w:rPr>
            </w:pPr>
            <w:r w:rsidRPr="00C5393E">
              <w:rPr>
                <w:rFonts w:ascii="Arial" w:hAnsi="Arial" w:cs="Arial"/>
                <w:b/>
                <w:bCs/>
                <w:i/>
                <w:color w:val="FF0000"/>
                <w:u w:val="single"/>
              </w:rPr>
              <w:t>Béton de classe B5 (200Kg/m3)</w:t>
            </w:r>
          </w:p>
          <w:p w:rsidR="002244EA" w:rsidRPr="002244EA" w:rsidRDefault="002244EA" w:rsidP="005B424B">
            <w:pPr>
              <w:tabs>
                <w:tab w:val="left" w:pos="8931"/>
                <w:tab w:val="left" w:pos="9071"/>
              </w:tabs>
              <w:spacing w:line="360" w:lineRule="auto"/>
              <w:ind w:right="-52" w:firstLine="0"/>
              <w:jc w:val="both"/>
              <w:rPr>
                <w:rFonts w:ascii="Book Antiqua" w:hAnsi="Book Antiqua"/>
              </w:rPr>
            </w:pPr>
            <w:r w:rsidRPr="002244EA">
              <w:rPr>
                <w:rFonts w:ascii="Book Antiqua" w:hAnsi="Book Antiqua"/>
              </w:rPr>
              <w:t>Ce prix rémunère la fabrication et la mise en œuvre du béton de classe B5 (dosé à 200 Kg/m3 pour propreté sous les ouvrages).</w:t>
            </w:r>
          </w:p>
          <w:p w:rsidR="002244EA" w:rsidRPr="002244EA" w:rsidRDefault="002244EA" w:rsidP="005B424B">
            <w:pPr>
              <w:tabs>
                <w:tab w:val="left" w:pos="8931"/>
                <w:tab w:val="left" w:pos="9071"/>
              </w:tabs>
              <w:spacing w:line="360" w:lineRule="auto"/>
              <w:ind w:right="-52" w:firstLine="0"/>
              <w:jc w:val="both"/>
              <w:rPr>
                <w:rFonts w:ascii="Book Antiqua" w:hAnsi="Book Antiqua"/>
              </w:rPr>
            </w:pPr>
            <w:r w:rsidRPr="002244EA">
              <w:rPr>
                <w:rFonts w:ascii="Book Antiqua" w:hAnsi="Book Antiqua"/>
              </w:rPr>
              <w:t>Ce prix s’applique au mètre cube de béton exécuté selon les plans visés « bon pour exécution ». Il comprend toutes les sujétions de fourniture des matériaux, et la mise en place. Les quantités à prendre en compte étant calculées d’après leur volume en place pris en attachement.</w:t>
            </w:r>
          </w:p>
          <w:p w:rsidR="00073D1C" w:rsidRPr="00CF70A3" w:rsidRDefault="002244EA" w:rsidP="00CF70A3">
            <w:pPr>
              <w:spacing w:line="26" w:lineRule="atLeast"/>
              <w:ind w:right="-52" w:firstLine="0"/>
              <w:jc w:val="both"/>
              <w:rPr>
                <w:rFonts w:ascii="Arial" w:hAnsi="Arial" w:cs="Arial"/>
                <w:b/>
                <w:bCs/>
                <w:color w:val="0000FF"/>
              </w:rPr>
            </w:pPr>
            <w:r w:rsidRPr="0096593A">
              <w:rPr>
                <w:rFonts w:ascii="Arial" w:hAnsi="Arial" w:cs="Arial"/>
                <w:b/>
                <w:bCs/>
                <w:color w:val="0000FF"/>
              </w:rPr>
              <w:t>Ouvrage payé au mètre cube</w:t>
            </w:r>
          </w:p>
        </w:tc>
      </w:tr>
      <w:tr w:rsidR="00073D1C" w:rsidRPr="003166A9" w:rsidTr="0051096B">
        <w:trPr>
          <w:jc w:val="center"/>
        </w:trPr>
        <w:tc>
          <w:tcPr>
            <w:tcW w:w="1195" w:type="dxa"/>
            <w:shd w:val="clear" w:color="auto" w:fill="auto"/>
          </w:tcPr>
          <w:p w:rsidR="00073D1C" w:rsidRPr="00C5393E" w:rsidRDefault="002244EA" w:rsidP="005B424B">
            <w:pPr>
              <w:ind w:right="-52" w:firstLine="0"/>
              <w:jc w:val="center"/>
              <w:rPr>
                <w:rFonts w:ascii="Arial" w:hAnsi="Arial" w:cs="Arial"/>
                <w:b/>
                <w:bCs/>
                <w:i/>
                <w:color w:val="FF0000"/>
                <w:u w:val="single"/>
              </w:rPr>
            </w:pPr>
            <w:r w:rsidRPr="009D3F6C">
              <w:rPr>
                <w:b/>
                <w:bCs/>
              </w:rPr>
              <w:t>2</w:t>
            </w:r>
            <w:r w:rsidR="00CE5CCC">
              <w:rPr>
                <w:b/>
                <w:bCs/>
              </w:rPr>
              <w:t>0</w:t>
            </w:r>
          </w:p>
        </w:tc>
        <w:tc>
          <w:tcPr>
            <w:tcW w:w="9863" w:type="dxa"/>
            <w:shd w:val="clear" w:color="auto" w:fill="auto"/>
          </w:tcPr>
          <w:p w:rsidR="00C5393E" w:rsidRPr="00C5393E" w:rsidRDefault="00C5393E" w:rsidP="005B424B">
            <w:pPr>
              <w:ind w:right="-52" w:firstLine="0"/>
              <w:jc w:val="both"/>
              <w:rPr>
                <w:rFonts w:ascii="Arial" w:hAnsi="Arial" w:cs="Arial"/>
                <w:b/>
                <w:bCs/>
                <w:i/>
                <w:color w:val="FF0000"/>
                <w:u w:val="single"/>
              </w:rPr>
            </w:pPr>
            <w:r w:rsidRPr="00C5393E">
              <w:rPr>
                <w:rFonts w:ascii="Arial" w:hAnsi="Arial" w:cs="Arial"/>
                <w:b/>
                <w:bCs/>
                <w:i/>
                <w:color w:val="FF0000"/>
                <w:u w:val="single"/>
              </w:rPr>
              <w:t>Acier HA</w:t>
            </w:r>
          </w:p>
          <w:p w:rsidR="002244EA" w:rsidRPr="002244EA" w:rsidRDefault="002244EA" w:rsidP="005B424B">
            <w:pPr>
              <w:tabs>
                <w:tab w:val="left" w:pos="-720"/>
              </w:tabs>
              <w:suppressAutoHyphens/>
              <w:spacing w:line="360" w:lineRule="auto"/>
              <w:ind w:right="-52" w:firstLine="0"/>
              <w:jc w:val="both"/>
              <w:rPr>
                <w:rFonts w:ascii="Book Antiqua" w:hAnsi="Book Antiqua"/>
              </w:rPr>
            </w:pPr>
            <w:r w:rsidRPr="002244EA">
              <w:rPr>
                <w:rFonts w:ascii="Book Antiqua" w:hAnsi="Book Antiqua"/>
              </w:rPr>
              <w:t xml:space="preserve">Ce prix rémunère, la fourniture, la confection et la mise en place des armatures en acier à haute adhérence Fe </w:t>
            </w:r>
            <w:proofErr w:type="gramStart"/>
            <w:r w:rsidRPr="002244EA">
              <w:rPr>
                <w:rFonts w:ascii="Book Antiqua" w:hAnsi="Book Antiqua"/>
              </w:rPr>
              <w:t>500 .</w:t>
            </w:r>
            <w:proofErr w:type="gramEnd"/>
          </w:p>
          <w:p w:rsidR="002244EA" w:rsidRPr="002244EA" w:rsidRDefault="002244EA" w:rsidP="005B424B">
            <w:pPr>
              <w:tabs>
                <w:tab w:val="left" w:pos="-720"/>
              </w:tabs>
              <w:suppressAutoHyphens/>
              <w:spacing w:line="360" w:lineRule="auto"/>
              <w:ind w:right="-52" w:firstLine="0"/>
              <w:jc w:val="both"/>
              <w:rPr>
                <w:rFonts w:ascii="Book Antiqua" w:hAnsi="Book Antiqua"/>
              </w:rPr>
            </w:pPr>
            <w:r w:rsidRPr="002244EA">
              <w:rPr>
                <w:rFonts w:ascii="Book Antiqua" w:hAnsi="Book Antiqua"/>
              </w:rPr>
              <w:t xml:space="preserve">Il comprend toutes sujétions de fournitures du fil de ligature, les aciers de montage, les cales annulaires ou cubiques </w:t>
            </w:r>
            <w:proofErr w:type="spellStart"/>
            <w:r w:rsidRPr="002244EA">
              <w:rPr>
                <w:rFonts w:ascii="Book Antiqua" w:hAnsi="Book Antiqua"/>
              </w:rPr>
              <w:t>etc</w:t>
            </w:r>
            <w:proofErr w:type="spellEnd"/>
            <w:r w:rsidRPr="002244EA">
              <w:rPr>
                <w:rFonts w:ascii="Book Antiqua" w:hAnsi="Book Antiqua"/>
              </w:rPr>
              <w:t>....</w:t>
            </w:r>
          </w:p>
          <w:p w:rsidR="002244EA" w:rsidRPr="00A332B7" w:rsidRDefault="002244EA" w:rsidP="005B424B">
            <w:pPr>
              <w:tabs>
                <w:tab w:val="left" w:pos="-720"/>
              </w:tabs>
              <w:suppressAutoHyphens/>
              <w:spacing w:line="360" w:lineRule="auto"/>
              <w:ind w:right="-52" w:firstLine="0"/>
              <w:jc w:val="both"/>
              <w:rPr>
                <w:rFonts w:ascii="Comic Sans MS" w:hAnsi="Comic Sans MS" w:cs="Tahoma"/>
                <w:sz w:val="20"/>
                <w:szCs w:val="20"/>
              </w:rPr>
            </w:pPr>
            <w:r w:rsidRPr="002244EA">
              <w:rPr>
                <w:rFonts w:ascii="Book Antiqua" w:hAnsi="Book Antiqua"/>
              </w:rPr>
              <w:t xml:space="preserve">Il s’applique au kilogramme d’acier, les quantités à prendre en compte résulteront du </w:t>
            </w:r>
            <w:r w:rsidRPr="002244EA">
              <w:rPr>
                <w:rFonts w:ascii="Book Antiqua" w:hAnsi="Book Antiqua"/>
              </w:rPr>
              <w:lastRenderedPageBreak/>
              <w:t>métré théorique selon les plans de béton armé</w:t>
            </w:r>
            <w:r w:rsidRPr="00F26E35">
              <w:rPr>
                <w:rFonts w:ascii="Comic Sans MS" w:hAnsi="Comic Sans MS" w:cs="Tahoma"/>
                <w:sz w:val="20"/>
                <w:szCs w:val="20"/>
              </w:rPr>
              <w:t>.</w:t>
            </w:r>
          </w:p>
          <w:p w:rsidR="00073D1C" w:rsidRPr="00CF70A3" w:rsidRDefault="002244EA" w:rsidP="00CF70A3">
            <w:pPr>
              <w:spacing w:line="26" w:lineRule="atLeast"/>
              <w:ind w:right="-52" w:firstLine="0"/>
              <w:jc w:val="both"/>
              <w:rPr>
                <w:rFonts w:ascii="Arial" w:hAnsi="Arial" w:cs="Arial"/>
                <w:b/>
                <w:bCs/>
                <w:color w:val="0000FF"/>
              </w:rPr>
            </w:pPr>
            <w:r w:rsidRPr="0096593A">
              <w:rPr>
                <w:rFonts w:ascii="Arial" w:hAnsi="Arial" w:cs="Arial"/>
                <w:b/>
                <w:bCs/>
                <w:color w:val="0000FF"/>
              </w:rPr>
              <w:t xml:space="preserve">Ouvrage payé au </w:t>
            </w:r>
            <w:r>
              <w:rPr>
                <w:rFonts w:ascii="Arial" w:hAnsi="Arial" w:cs="Arial"/>
                <w:b/>
                <w:bCs/>
                <w:color w:val="0000FF"/>
              </w:rPr>
              <w:t>Kg</w:t>
            </w:r>
          </w:p>
        </w:tc>
      </w:tr>
      <w:tr w:rsidR="00B55D9B" w:rsidRPr="003166A9" w:rsidTr="0051096B">
        <w:trPr>
          <w:jc w:val="center"/>
        </w:trPr>
        <w:tc>
          <w:tcPr>
            <w:tcW w:w="1195" w:type="dxa"/>
            <w:shd w:val="clear" w:color="auto" w:fill="auto"/>
          </w:tcPr>
          <w:p w:rsidR="00B55D9B" w:rsidRPr="003166A9" w:rsidRDefault="002244EA" w:rsidP="005B424B">
            <w:pPr>
              <w:ind w:right="-52" w:firstLine="0"/>
              <w:jc w:val="center"/>
              <w:rPr>
                <w:b/>
                <w:bCs/>
              </w:rPr>
            </w:pPr>
            <w:r>
              <w:rPr>
                <w:b/>
                <w:bCs/>
              </w:rPr>
              <w:lastRenderedPageBreak/>
              <w:t>2</w:t>
            </w:r>
            <w:r w:rsidR="00CE5CCC">
              <w:rPr>
                <w:b/>
                <w:bCs/>
              </w:rPr>
              <w:t>1</w:t>
            </w:r>
          </w:p>
        </w:tc>
        <w:tc>
          <w:tcPr>
            <w:tcW w:w="9863" w:type="dxa"/>
            <w:shd w:val="clear" w:color="auto" w:fill="auto"/>
          </w:tcPr>
          <w:p w:rsidR="00C5393E" w:rsidRDefault="00C5393E" w:rsidP="005B424B">
            <w:pPr>
              <w:ind w:right="-52" w:firstLine="0"/>
              <w:jc w:val="both"/>
              <w:rPr>
                <w:rFonts w:ascii="Arial" w:hAnsi="Arial" w:cs="Arial"/>
                <w:b/>
                <w:bCs/>
                <w:i/>
                <w:color w:val="FF0000"/>
                <w:u w:val="single"/>
              </w:rPr>
            </w:pPr>
            <w:r w:rsidRPr="00C5393E">
              <w:rPr>
                <w:rFonts w:ascii="Arial" w:hAnsi="Arial" w:cs="Arial"/>
                <w:b/>
                <w:bCs/>
                <w:i/>
                <w:color w:val="FF0000"/>
                <w:u w:val="single"/>
              </w:rPr>
              <w:t>CANALISATION EN P</w:t>
            </w:r>
            <w:r w:rsidR="0049760A">
              <w:rPr>
                <w:rFonts w:ascii="Arial" w:hAnsi="Arial" w:cs="Arial"/>
                <w:b/>
                <w:bCs/>
                <w:i/>
                <w:color w:val="FF0000"/>
                <w:u w:val="single"/>
              </w:rPr>
              <w:t>EHD</w:t>
            </w:r>
            <w:r w:rsidRPr="00C5393E">
              <w:rPr>
                <w:rFonts w:ascii="Arial" w:hAnsi="Arial" w:cs="Arial"/>
                <w:b/>
                <w:bCs/>
                <w:i/>
                <w:color w:val="FF0000"/>
                <w:u w:val="single"/>
              </w:rPr>
              <w:t xml:space="preserve"> Ø</w:t>
            </w:r>
            <w:r w:rsidR="0049760A">
              <w:rPr>
                <w:rFonts w:ascii="Arial" w:hAnsi="Arial" w:cs="Arial"/>
                <w:b/>
                <w:bCs/>
                <w:i/>
                <w:color w:val="FF0000"/>
                <w:u w:val="single"/>
              </w:rPr>
              <w:t>400</w:t>
            </w:r>
            <w:r w:rsidRPr="00C5393E">
              <w:rPr>
                <w:rFonts w:ascii="Arial" w:hAnsi="Arial" w:cs="Arial"/>
                <w:b/>
                <w:bCs/>
                <w:i/>
                <w:color w:val="FF0000"/>
                <w:u w:val="single"/>
              </w:rPr>
              <w:t xml:space="preserve"> (</w:t>
            </w:r>
            <w:r w:rsidR="0049760A">
              <w:rPr>
                <w:rFonts w:ascii="Arial" w:hAnsi="Arial" w:cs="Arial"/>
                <w:b/>
                <w:bCs/>
                <w:i/>
                <w:color w:val="FF0000"/>
                <w:u w:val="single"/>
              </w:rPr>
              <w:t>SN8</w:t>
            </w:r>
            <w:r w:rsidRPr="00C5393E">
              <w:rPr>
                <w:rFonts w:ascii="Arial" w:hAnsi="Arial" w:cs="Arial"/>
                <w:b/>
                <w:bCs/>
                <w:i/>
                <w:color w:val="FF0000"/>
                <w:u w:val="single"/>
              </w:rPr>
              <w:t>) Y COMPRIS LIT DE POSE</w:t>
            </w:r>
          </w:p>
          <w:p w:rsidR="00C5393E" w:rsidRPr="00C5393E" w:rsidRDefault="00C5393E" w:rsidP="005B424B">
            <w:pPr>
              <w:ind w:right="-52" w:firstLine="0"/>
              <w:jc w:val="both"/>
              <w:rPr>
                <w:rFonts w:ascii="Arial" w:hAnsi="Arial" w:cs="Arial"/>
                <w:b/>
                <w:bCs/>
                <w:i/>
                <w:color w:val="FF0000"/>
                <w:u w:val="single"/>
              </w:rPr>
            </w:pPr>
          </w:p>
          <w:p w:rsidR="00C5393E" w:rsidRPr="00CA1C19" w:rsidRDefault="00C5393E" w:rsidP="00CF70A3">
            <w:pPr>
              <w:spacing w:line="360" w:lineRule="auto"/>
              <w:ind w:right="-52" w:firstLine="0"/>
              <w:jc w:val="both"/>
              <w:rPr>
                <w:rFonts w:ascii="Book Antiqua" w:hAnsi="Book Antiqua"/>
              </w:rPr>
            </w:pPr>
            <w:r w:rsidRPr="00C5393E">
              <w:rPr>
                <w:rFonts w:ascii="Book Antiqua" w:hAnsi="Book Antiqua"/>
              </w:rPr>
              <w:t>Ce prix rémunère la fourniture et la pose des canalisations en P</w:t>
            </w:r>
            <w:r w:rsidR="005F062F">
              <w:rPr>
                <w:rFonts w:ascii="Book Antiqua" w:hAnsi="Book Antiqua"/>
              </w:rPr>
              <w:t>EHD</w:t>
            </w:r>
            <w:r w:rsidRPr="00C5393E">
              <w:rPr>
                <w:rFonts w:ascii="Book Antiqua" w:hAnsi="Book Antiqua"/>
              </w:rPr>
              <w:t xml:space="preserve"> (S</w:t>
            </w:r>
            <w:r w:rsidR="005F062F">
              <w:rPr>
                <w:rFonts w:ascii="Book Antiqua" w:hAnsi="Book Antiqua"/>
              </w:rPr>
              <w:t>N8</w:t>
            </w:r>
            <w:r w:rsidRPr="00C5393E">
              <w:rPr>
                <w:rFonts w:ascii="Book Antiqua" w:hAnsi="Book Antiqua"/>
              </w:rPr>
              <w:t xml:space="preserve">) à emboîtement avec des joints élastomères intégrés. </w:t>
            </w:r>
            <w:r w:rsidR="00A318C2" w:rsidRPr="00C5393E">
              <w:rPr>
                <w:rFonts w:ascii="Book Antiqua" w:hAnsi="Book Antiqua"/>
              </w:rPr>
              <w:t>Elles doivent</w:t>
            </w:r>
            <w:r w:rsidRPr="00C5393E">
              <w:rPr>
                <w:rFonts w:ascii="Book Antiqua" w:hAnsi="Book Antiqua"/>
              </w:rPr>
              <w:t xml:space="preserve"> répondre à la norme marocaine 10.1.027 et aux prescriptions et spécifications fixées par le cahier des charges en vigueur à </w:t>
            </w:r>
            <w:r w:rsidRPr="00B473F4">
              <w:rPr>
                <w:rFonts w:ascii="Book Antiqua" w:hAnsi="Book Antiqua"/>
                <w:color w:val="00B050"/>
              </w:rPr>
              <w:t xml:space="preserve">la </w:t>
            </w:r>
            <w:r w:rsidR="00B473F4" w:rsidRPr="00B473F4">
              <w:rPr>
                <w:rFonts w:ascii="Book Antiqua" w:hAnsi="Book Antiqua"/>
                <w:color w:val="00B050"/>
              </w:rPr>
              <w:t>Commune</w:t>
            </w:r>
            <w:r w:rsidRPr="00C5393E">
              <w:rPr>
                <w:rFonts w:ascii="Book Antiqua" w:hAnsi="Book Antiqua"/>
              </w:rPr>
              <w:t>. Il comprend la fourniture, le transport et la pose à toute profondeur des canalisations   y compris la fourniture et mise en œuvre d'un lit de gravier de 0,15 m d'épaisseur en cas de terrain rocheux ou lit de sable de 0.10 m d’épaisseur en cas de terrain meuble, le branchement sur regards existants et toutes sujétions conformément aux prescriptions du présent CAHIER DES CHARGES. La longueur des canalisations sera mesurée suivant la génératrice supérieure sans déduction de l'emplacement des cheminées de regards</w:t>
            </w:r>
          </w:p>
          <w:p w:rsidR="00CE5CCC" w:rsidRPr="00CF70A3" w:rsidRDefault="00C5393E" w:rsidP="00CF70A3">
            <w:pPr>
              <w:spacing w:line="26" w:lineRule="atLeast"/>
              <w:ind w:right="-52" w:firstLine="0"/>
              <w:jc w:val="both"/>
              <w:rPr>
                <w:rFonts w:ascii="Arial" w:hAnsi="Arial" w:cs="Arial"/>
                <w:b/>
                <w:bCs/>
                <w:color w:val="0000FF"/>
              </w:rPr>
            </w:pPr>
            <w:r w:rsidRPr="0096593A">
              <w:rPr>
                <w:rFonts w:ascii="Arial" w:hAnsi="Arial" w:cs="Arial"/>
                <w:b/>
                <w:bCs/>
                <w:color w:val="0000FF"/>
              </w:rPr>
              <w:t xml:space="preserve">Ouvrage payé </w:t>
            </w:r>
            <w:r>
              <w:rPr>
                <w:rFonts w:ascii="Arial" w:hAnsi="Arial" w:cs="Arial"/>
                <w:b/>
                <w:bCs/>
                <w:color w:val="0000FF"/>
              </w:rPr>
              <w:t>en mètre linéaire</w:t>
            </w:r>
          </w:p>
        </w:tc>
      </w:tr>
      <w:tr w:rsidR="00B55D9B" w:rsidRPr="003166A9" w:rsidTr="0051096B">
        <w:trPr>
          <w:jc w:val="center"/>
        </w:trPr>
        <w:tc>
          <w:tcPr>
            <w:tcW w:w="1195" w:type="dxa"/>
            <w:shd w:val="clear" w:color="auto" w:fill="auto"/>
          </w:tcPr>
          <w:p w:rsidR="00B55D9B" w:rsidRPr="00C5393E" w:rsidRDefault="002244EA" w:rsidP="005B424B">
            <w:pPr>
              <w:ind w:right="-52" w:firstLine="0"/>
              <w:jc w:val="center"/>
              <w:rPr>
                <w:rFonts w:ascii="Arial" w:hAnsi="Arial" w:cs="Arial"/>
                <w:b/>
                <w:bCs/>
                <w:i/>
                <w:color w:val="FF0000"/>
                <w:u w:val="single"/>
              </w:rPr>
            </w:pPr>
            <w:r w:rsidRPr="002244EA">
              <w:rPr>
                <w:b/>
                <w:bCs/>
              </w:rPr>
              <w:t>2</w:t>
            </w:r>
            <w:r w:rsidR="00CE5CCC">
              <w:rPr>
                <w:b/>
                <w:bCs/>
              </w:rPr>
              <w:t>2</w:t>
            </w:r>
          </w:p>
        </w:tc>
        <w:tc>
          <w:tcPr>
            <w:tcW w:w="9863" w:type="dxa"/>
            <w:shd w:val="clear" w:color="auto" w:fill="auto"/>
          </w:tcPr>
          <w:p w:rsidR="00C5393E" w:rsidRPr="00C5393E" w:rsidRDefault="00C5393E" w:rsidP="005B424B">
            <w:pPr>
              <w:spacing w:line="26" w:lineRule="atLeast"/>
              <w:ind w:right="-52" w:firstLine="0"/>
              <w:rPr>
                <w:rFonts w:ascii="Arial" w:hAnsi="Arial" w:cs="Arial"/>
                <w:b/>
                <w:bCs/>
                <w:i/>
                <w:color w:val="FF0000"/>
                <w:u w:val="single"/>
              </w:rPr>
            </w:pPr>
            <w:r w:rsidRPr="00C5393E">
              <w:rPr>
                <w:rFonts w:ascii="Arial" w:hAnsi="Arial" w:cs="Arial"/>
                <w:b/>
                <w:bCs/>
                <w:i/>
                <w:color w:val="FF0000"/>
                <w:u w:val="single"/>
              </w:rPr>
              <w:t xml:space="preserve">REGARDS DE </w:t>
            </w:r>
            <w:r w:rsidR="00A318C2" w:rsidRPr="00C5393E">
              <w:rPr>
                <w:rFonts w:ascii="Arial" w:hAnsi="Arial" w:cs="Arial"/>
                <w:b/>
                <w:bCs/>
                <w:i/>
                <w:color w:val="FF0000"/>
                <w:u w:val="single"/>
              </w:rPr>
              <w:t>VISITE EN</w:t>
            </w:r>
            <w:r w:rsidRPr="00C5393E">
              <w:rPr>
                <w:rFonts w:ascii="Arial" w:hAnsi="Arial" w:cs="Arial"/>
                <w:b/>
                <w:bCs/>
                <w:i/>
                <w:color w:val="FF0000"/>
                <w:u w:val="single"/>
              </w:rPr>
              <w:t xml:space="preserve"> BETON ARME</w:t>
            </w:r>
          </w:p>
          <w:p w:rsidR="00B55D9B" w:rsidRDefault="00B55D9B" w:rsidP="005B424B">
            <w:pPr>
              <w:spacing w:line="26" w:lineRule="atLeast"/>
              <w:ind w:right="-52" w:firstLine="0"/>
              <w:rPr>
                <w:rFonts w:ascii="Arial" w:hAnsi="Arial" w:cs="Arial"/>
                <w:b/>
                <w:bCs/>
                <w:i/>
                <w:color w:val="FF0000"/>
                <w:u w:val="single"/>
              </w:rPr>
            </w:pPr>
          </w:p>
          <w:p w:rsidR="00C5393E" w:rsidRDefault="00C5393E" w:rsidP="005B424B">
            <w:pPr>
              <w:spacing w:after="240" w:line="360" w:lineRule="auto"/>
              <w:ind w:right="-52" w:firstLine="0"/>
              <w:rPr>
                <w:rFonts w:ascii="Calibri" w:hAnsi="Calibri"/>
                <w:color w:val="000000"/>
                <w:sz w:val="22"/>
                <w:szCs w:val="22"/>
              </w:rPr>
            </w:pPr>
            <w:r w:rsidRPr="00C5393E">
              <w:rPr>
                <w:rFonts w:ascii="Book Antiqua" w:hAnsi="Book Antiqua"/>
              </w:rPr>
              <w:t xml:space="preserve">Ce prix rémunère la construction des regards de visite en béton </w:t>
            </w:r>
            <w:r w:rsidR="00A318C2" w:rsidRPr="00C5393E">
              <w:rPr>
                <w:rFonts w:ascii="Book Antiqua" w:hAnsi="Book Antiqua"/>
              </w:rPr>
              <w:t>armé N</w:t>
            </w:r>
            <w:r w:rsidRPr="00C5393E">
              <w:rPr>
                <w:rFonts w:ascii="Book Antiqua" w:hAnsi="Book Antiqua"/>
              </w:rPr>
              <w:t xml:space="preserve">° 2 dosé à 350 Kg/m3. Ils seront conformes au plan des ouvrages approuvé par la </w:t>
            </w:r>
            <w:r w:rsidR="00B473F4" w:rsidRPr="00B473F4">
              <w:rPr>
                <w:rFonts w:ascii="Book Antiqua" w:hAnsi="Book Antiqua"/>
                <w:color w:val="00B050"/>
              </w:rPr>
              <w:t>Commune</w:t>
            </w:r>
            <w:r w:rsidRPr="00C5393E">
              <w:rPr>
                <w:rFonts w:ascii="Book Antiqua" w:hAnsi="Book Antiqua"/>
              </w:rPr>
              <w:t xml:space="preserve"> et réalisés conformément aux indications du présent cahier de charge. Le plan de béton armé avec note calcul a établi par un BET agrée à la charge de l’entreprise.</w:t>
            </w:r>
            <w:r w:rsidRPr="00C5393E">
              <w:rPr>
                <w:rFonts w:ascii="Book Antiqua" w:hAnsi="Book Antiqua"/>
              </w:rPr>
              <w:br/>
              <w:t xml:space="preserve"> Il comprend châssis en béton armé dosé à 350 Kg/m3 ciment CPJ 45, cunette, terrassements en tous terrains de toute nature y compris le rocher et toutes sujétions.</w:t>
            </w:r>
          </w:p>
          <w:p w:rsidR="00C5393E" w:rsidRPr="00CF70A3" w:rsidRDefault="00C5393E" w:rsidP="00CF70A3">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tc>
      </w:tr>
      <w:tr w:rsidR="00B55D9B" w:rsidRPr="003166A9" w:rsidTr="0051096B">
        <w:trPr>
          <w:jc w:val="center"/>
        </w:trPr>
        <w:tc>
          <w:tcPr>
            <w:tcW w:w="1195" w:type="dxa"/>
            <w:shd w:val="clear" w:color="auto" w:fill="auto"/>
          </w:tcPr>
          <w:p w:rsidR="00B55D9B" w:rsidRDefault="002244EA" w:rsidP="005B424B">
            <w:pPr>
              <w:ind w:right="-52" w:firstLine="0"/>
              <w:jc w:val="center"/>
              <w:rPr>
                <w:b/>
                <w:bCs/>
              </w:rPr>
            </w:pPr>
            <w:r>
              <w:rPr>
                <w:b/>
                <w:bCs/>
              </w:rPr>
              <w:t>2</w:t>
            </w:r>
            <w:r w:rsidR="00CE5CCC">
              <w:rPr>
                <w:b/>
                <w:bCs/>
              </w:rPr>
              <w:t>3</w:t>
            </w:r>
          </w:p>
          <w:p w:rsidR="00B55D9B" w:rsidRPr="003166A9" w:rsidRDefault="00B55D9B" w:rsidP="005B424B">
            <w:pPr>
              <w:ind w:right="-52" w:firstLine="0"/>
              <w:jc w:val="center"/>
              <w:rPr>
                <w:b/>
                <w:bCs/>
              </w:rPr>
            </w:pPr>
          </w:p>
        </w:tc>
        <w:tc>
          <w:tcPr>
            <w:tcW w:w="9863" w:type="dxa"/>
            <w:shd w:val="clear" w:color="auto" w:fill="auto"/>
          </w:tcPr>
          <w:p w:rsidR="00C5393E" w:rsidRPr="00C5393E" w:rsidRDefault="00C5393E" w:rsidP="005B424B">
            <w:pPr>
              <w:ind w:right="-52" w:firstLine="0"/>
              <w:jc w:val="both"/>
              <w:rPr>
                <w:rFonts w:ascii="Arial" w:hAnsi="Arial" w:cs="Arial"/>
                <w:b/>
                <w:bCs/>
                <w:i/>
                <w:color w:val="FF0000"/>
                <w:u w:val="single"/>
              </w:rPr>
            </w:pPr>
            <w:r w:rsidRPr="00C5393E">
              <w:rPr>
                <w:rFonts w:ascii="Arial" w:hAnsi="Arial" w:cs="Arial"/>
                <w:b/>
                <w:bCs/>
                <w:i/>
                <w:color w:val="FF0000"/>
                <w:u w:val="single"/>
              </w:rPr>
              <w:t xml:space="preserve">ECHELONS Ø 25 GALVANISES </w:t>
            </w:r>
          </w:p>
          <w:p w:rsidR="00C5393E" w:rsidRPr="00C5393E" w:rsidRDefault="00C5393E" w:rsidP="005B424B">
            <w:pPr>
              <w:spacing w:line="360" w:lineRule="auto"/>
              <w:ind w:right="-52" w:firstLine="0"/>
              <w:jc w:val="both"/>
              <w:rPr>
                <w:rFonts w:ascii="Book Antiqua" w:hAnsi="Book Antiqua"/>
              </w:rPr>
            </w:pPr>
            <w:r w:rsidRPr="00C5393E">
              <w:rPr>
                <w:rFonts w:ascii="Book Antiqua" w:hAnsi="Book Antiqua"/>
              </w:rPr>
              <w:t>Ce prix rémunère la fourniture et la pose d'échelons de descente en fer forgé (Ø 25) galvanisé à chaud, espacés de trente-cinq centimètres (0,35 m) conformément aux indications du présent cahier des charges et toutes sujétions.</w:t>
            </w:r>
          </w:p>
          <w:p w:rsidR="00C5393E" w:rsidRPr="00CF70A3" w:rsidRDefault="00C5393E" w:rsidP="00CF70A3">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p w:rsidR="00B55D9B" w:rsidRPr="003166A9" w:rsidRDefault="00B55D9B" w:rsidP="005B424B">
            <w:pPr>
              <w:spacing w:line="26" w:lineRule="atLeast"/>
              <w:ind w:right="-52" w:firstLine="0"/>
              <w:jc w:val="both"/>
              <w:rPr>
                <w:rFonts w:ascii="Arial" w:hAnsi="Arial" w:cs="Arial"/>
                <w:b/>
                <w:bCs/>
                <w:i/>
                <w:color w:val="FF0000"/>
                <w:u w:val="single"/>
              </w:rPr>
            </w:pPr>
          </w:p>
        </w:tc>
      </w:tr>
      <w:tr w:rsidR="00B55D9B" w:rsidRPr="003166A9" w:rsidTr="0051096B">
        <w:trPr>
          <w:jc w:val="center"/>
        </w:trPr>
        <w:tc>
          <w:tcPr>
            <w:tcW w:w="1195" w:type="dxa"/>
            <w:shd w:val="clear" w:color="auto" w:fill="auto"/>
          </w:tcPr>
          <w:p w:rsidR="00B55D9B" w:rsidRPr="003166A9" w:rsidRDefault="002244EA" w:rsidP="005B424B">
            <w:pPr>
              <w:ind w:right="-52" w:firstLine="0"/>
              <w:jc w:val="center"/>
              <w:rPr>
                <w:b/>
                <w:bCs/>
              </w:rPr>
            </w:pPr>
            <w:r>
              <w:rPr>
                <w:b/>
                <w:bCs/>
              </w:rPr>
              <w:t>2</w:t>
            </w:r>
            <w:r w:rsidR="00CE5CCC">
              <w:rPr>
                <w:b/>
                <w:bCs/>
              </w:rPr>
              <w:t>4</w:t>
            </w:r>
          </w:p>
        </w:tc>
        <w:tc>
          <w:tcPr>
            <w:tcW w:w="9863" w:type="dxa"/>
            <w:shd w:val="clear" w:color="auto" w:fill="auto"/>
          </w:tcPr>
          <w:p w:rsidR="00B55D9B" w:rsidRPr="00C5393E" w:rsidRDefault="00B55D9B" w:rsidP="005B424B">
            <w:pPr>
              <w:spacing w:line="26" w:lineRule="atLeast"/>
              <w:ind w:right="-52" w:firstLine="0"/>
              <w:rPr>
                <w:rFonts w:ascii="Arial" w:hAnsi="Arial" w:cs="Arial"/>
              </w:rPr>
            </w:pPr>
            <w:r w:rsidRPr="003166A9">
              <w:rPr>
                <w:rFonts w:ascii="Arial" w:hAnsi="Arial" w:cs="Arial"/>
                <w:b/>
                <w:bCs/>
                <w:i/>
                <w:color w:val="FF0000"/>
                <w:u w:val="single"/>
              </w:rPr>
              <w:t>BOUCHE D’EGOUT A GRILLE</w:t>
            </w:r>
            <w:r>
              <w:rPr>
                <w:rFonts w:ascii="Arial" w:hAnsi="Arial" w:cs="Arial"/>
                <w:b/>
                <w:bCs/>
                <w:i/>
                <w:color w:val="FF0000"/>
                <w:u w:val="single"/>
              </w:rPr>
              <w:t xml:space="preserve"> Y/C CONDUITE DE RACCORDEMENT </w:t>
            </w:r>
            <w:r w:rsidR="00C5393E">
              <w:rPr>
                <w:rFonts w:ascii="Arial" w:hAnsi="Arial" w:cs="Arial"/>
                <w:b/>
                <w:bCs/>
                <w:i/>
                <w:color w:val="FF0000"/>
                <w:u w:val="single"/>
              </w:rPr>
              <w:t xml:space="preserve">SUR RESEAU </w:t>
            </w:r>
            <w:r w:rsidR="00C5393E">
              <w:rPr>
                <w:rFonts w:ascii="Arial" w:hAnsi="Arial" w:cs="Arial"/>
                <w:b/>
                <w:bCs/>
                <w:i/>
                <w:color w:val="FF0000"/>
                <w:u w:val="single"/>
              </w:rPr>
              <w:lastRenderedPageBreak/>
              <w:t>EXISTANT</w:t>
            </w:r>
          </w:p>
          <w:p w:rsidR="00B55D9B" w:rsidRPr="003166A9" w:rsidRDefault="00B55D9B" w:rsidP="005B424B">
            <w:pPr>
              <w:autoSpaceDE w:val="0"/>
              <w:autoSpaceDN w:val="0"/>
              <w:adjustRightInd w:val="0"/>
              <w:ind w:right="-52" w:firstLine="0"/>
              <w:rPr>
                <w:rFonts w:ascii="Arial" w:hAnsi="Arial" w:cs="Arial"/>
                <w:b/>
                <w:bCs/>
                <w:i/>
                <w:color w:val="FF0000"/>
                <w:u w:val="single"/>
              </w:rPr>
            </w:pPr>
          </w:p>
          <w:p w:rsidR="00B55D9B" w:rsidRPr="00CA1C19" w:rsidRDefault="00B55D9B" w:rsidP="005B424B">
            <w:pPr>
              <w:autoSpaceDE w:val="0"/>
              <w:autoSpaceDN w:val="0"/>
              <w:adjustRightInd w:val="0"/>
              <w:spacing w:line="360" w:lineRule="auto"/>
              <w:ind w:right="-52" w:firstLine="0"/>
              <w:rPr>
                <w:rFonts w:ascii="Book Antiqua" w:hAnsi="Book Antiqua"/>
              </w:rPr>
            </w:pPr>
            <w:r w:rsidRPr="00CA1C19">
              <w:rPr>
                <w:rFonts w:ascii="Book Antiqua" w:hAnsi="Book Antiqua"/>
              </w:rPr>
              <w:t>Ce prix rémunère à l’unité la construction des regards à grille de toute profondeur en béton N° 3 dosé à 300 Kg/m3. Ils seront conformes aux plans des ouvrages approuvés et réalisés conformément aux indications du présent cahier de charge.</w:t>
            </w:r>
            <w:r w:rsidRPr="00CA1C19">
              <w:rPr>
                <w:rFonts w:ascii="Book Antiqua" w:hAnsi="Book Antiqua"/>
              </w:rPr>
              <w:cr/>
            </w:r>
            <w:r w:rsidRPr="00CA1C19">
              <w:rPr>
                <w:rFonts w:ascii="Book Antiqua" w:hAnsi="Book Antiqua"/>
              </w:rPr>
              <w:tab/>
              <w:t xml:space="preserve">Il comprend châssis en béton armé dosé à 350 Kg/m3 ciment CPJ 45, y compris cunette, conduite de raccordement en PVC Ø 315 série 1 fouilles dans terrains de toutes natures le rocher, de toutes dimensions et à toutes profondeurs, coffrages, remblais en terre tamisée et criblée, panier de ramassage boues tronconique, réfection du corps de chaussée et toutes sujétions de finition le tout conformément aux règles de l’art et toutes sujétions. </w:t>
            </w:r>
          </w:p>
          <w:p w:rsidR="00CE5CCC" w:rsidRPr="00CF70A3" w:rsidRDefault="00B55D9B" w:rsidP="00CF70A3">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tc>
      </w:tr>
      <w:tr w:rsidR="00B55D9B" w:rsidRPr="003166A9" w:rsidTr="0051096B">
        <w:trPr>
          <w:jc w:val="center"/>
        </w:trPr>
        <w:tc>
          <w:tcPr>
            <w:tcW w:w="1195" w:type="dxa"/>
            <w:shd w:val="clear" w:color="auto" w:fill="auto"/>
          </w:tcPr>
          <w:p w:rsidR="00B55D9B" w:rsidRPr="003166A9" w:rsidRDefault="00CE5CCC" w:rsidP="005B424B">
            <w:pPr>
              <w:ind w:right="-52" w:firstLine="0"/>
              <w:jc w:val="center"/>
              <w:rPr>
                <w:b/>
                <w:bCs/>
              </w:rPr>
            </w:pPr>
            <w:r>
              <w:rPr>
                <w:b/>
                <w:bCs/>
              </w:rPr>
              <w:lastRenderedPageBreak/>
              <w:t>25</w:t>
            </w:r>
          </w:p>
        </w:tc>
        <w:tc>
          <w:tcPr>
            <w:tcW w:w="9863" w:type="dxa"/>
            <w:shd w:val="clear" w:color="auto" w:fill="auto"/>
          </w:tcPr>
          <w:p w:rsidR="00B55D9B" w:rsidRDefault="00C5393E" w:rsidP="00CF70A3">
            <w:pPr>
              <w:ind w:right="-52" w:firstLine="0"/>
              <w:jc w:val="both"/>
              <w:rPr>
                <w:rFonts w:ascii="Arial" w:hAnsi="Arial" w:cs="Arial"/>
                <w:b/>
                <w:bCs/>
                <w:i/>
                <w:color w:val="FF0000"/>
                <w:u w:val="single"/>
              </w:rPr>
            </w:pPr>
            <w:r w:rsidRPr="00C5393E">
              <w:rPr>
                <w:rFonts w:ascii="Arial" w:hAnsi="Arial" w:cs="Arial"/>
                <w:b/>
                <w:bCs/>
                <w:i/>
                <w:color w:val="FF0000"/>
                <w:u w:val="single"/>
              </w:rPr>
              <w:t>TOMPON EN FONTE DUCTILE PAR BRANCHEMENT A GRILLE</w:t>
            </w:r>
          </w:p>
          <w:p w:rsidR="00B55D9B" w:rsidRDefault="00B55D9B" w:rsidP="005B424B">
            <w:pPr>
              <w:spacing w:line="360" w:lineRule="auto"/>
              <w:ind w:right="-52" w:firstLine="0"/>
              <w:jc w:val="both"/>
              <w:rPr>
                <w:rFonts w:ascii="Book Antiqua" w:hAnsi="Book Antiqua"/>
              </w:rPr>
            </w:pPr>
            <w:r w:rsidRPr="0096593A">
              <w:rPr>
                <w:rFonts w:ascii="Book Antiqua" w:hAnsi="Book Antiqua"/>
              </w:rPr>
              <w:t xml:space="preserve">Ce prix rémunère à l’unité la fourniture et la pose de fonte ductile D 400 d'un poids approximatif de </w:t>
            </w:r>
            <w:smartTag w:uri="urn:schemas-microsoft-com:office:smarttags" w:element="metricconverter">
              <w:smartTagPr>
                <w:attr w:name="ProductID" w:val="95 Kg"/>
              </w:smartTagPr>
              <w:r w:rsidRPr="0096593A">
                <w:rPr>
                  <w:rFonts w:ascii="Book Antiqua" w:hAnsi="Book Antiqua"/>
                </w:rPr>
                <w:t>95 Kg</w:t>
              </w:r>
            </w:smartTag>
            <w:r w:rsidRPr="0096593A">
              <w:rPr>
                <w:rFonts w:ascii="Book Antiqua" w:hAnsi="Book Antiqua"/>
              </w:rPr>
              <w:t xml:space="preserve">  pour bouches d’égout à grille, suivant indications du CPS. Ils doivent répondre à </w:t>
            </w:r>
            <w:smartTag w:uri="urn:schemas-microsoft-com:office:smarttags" w:element="PersonName">
              <w:smartTagPr>
                <w:attr w:name="ProductID" w:val="la NM"/>
              </w:smartTagPr>
              <w:r w:rsidRPr="0096593A">
                <w:rPr>
                  <w:rFonts w:ascii="Book Antiqua" w:hAnsi="Book Antiqua"/>
                </w:rPr>
                <w:t>la NM</w:t>
              </w:r>
            </w:smartTag>
            <w:r>
              <w:rPr>
                <w:rFonts w:ascii="Book Antiqua" w:hAnsi="Book Antiqua"/>
              </w:rPr>
              <w:t xml:space="preserve"> 10.9.001. </w:t>
            </w:r>
            <w:r w:rsidRPr="0096593A">
              <w:rPr>
                <w:rFonts w:ascii="Book Antiqua" w:hAnsi="Book Antiqua"/>
              </w:rPr>
              <w:t>Avant la pose, le stocke doit être agrée par le maître d’ouvrage.</w:t>
            </w:r>
          </w:p>
          <w:p w:rsidR="00B55D9B" w:rsidRPr="00ED5DCC" w:rsidRDefault="00B55D9B" w:rsidP="00ED5DCC">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tc>
      </w:tr>
      <w:tr w:rsidR="00B55D9B" w:rsidRPr="003166A9" w:rsidTr="0051096B">
        <w:trPr>
          <w:jc w:val="center"/>
        </w:trPr>
        <w:tc>
          <w:tcPr>
            <w:tcW w:w="1195" w:type="dxa"/>
            <w:shd w:val="clear" w:color="auto" w:fill="auto"/>
          </w:tcPr>
          <w:p w:rsidR="00B55D9B" w:rsidRPr="003166A9" w:rsidRDefault="002244EA" w:rsidP="005B424B">
            <w:pPr>
              <w:ind w:right="-52" w:firstLine="0"/>
              <w:jc w:val="center"/>
              <w:rPr>
                <w:b/>
                <w:bCs/>
              </w:rPr>
            </w:pPr>
            <w:r>
              <w:rPr>
                <w:b/>
                <w:bCs/>
              </w:rPr>
              <w:t>2</w:t>
            </w:r>
            <w:r w:rsidR="00CE5CCC">
              <w:rPr>
                <w:b/>
                <w:bCs/>
              </w:rPr>
              <w:t>6</w:t>
            </w:r>
          </w:p>
        </w:tc>
        <w:tc>
          <w:tcPr>
            <w:tcW w:w="9863" w:type="dxa"/>
            <w:shd w:val="clear" w:color="auto" w:fill="auto"/>
          </w:tcPr>
          <w:p w:rsidR="00B55D9B" w:rsidRPr="003166A9" w:rsidRDefault="00B55D9B" w:rsidP="005B424B">
            <w:pPr>
              <w:ind w:right="-52" w:firstLine="0"/>
              <w:jc w:val="both"/>
              <w:rPr>
                <w:rFonts w:ascii="Arial" w:hAnsi="Arial" w:cs="Arial"/>
                <w:b/>
                <w:bCs/>
                <w:i/>
                <w:color w:val="FF0000"/>
                <w:u w:val="single"/>
              </w:rPr>
            </w:pPr>
            <w:r w:rsidRPr="003166A9">
              <w:rPr>
                <w:rFonts w:ascii="Arial" w:hAnsi="Arial" w:cs="Arial"/>
                <w:b/>
                <w:bCs/>
                <w:i/>
                <w:color w:val="FF0000"/>
                <w:u w:val="single"/>
              </w:rPr>
              <w:t>APPAREIL SIPHOIDE</w:t>
            </w:r>
          </w:p>
          <w:p w:rsidR="00B55D9B" w:rsidRPr="0096593A" w:rsidRDefault="00B55D9B" w:rsidP="005B424B">
            <w:pPr>
              <w:spacing w:line="360" w:lineRule="auto"/>
              <w:ind w:right="-52" w:firstLine="0"/>
              <w:jc w:val="both"/>
              <w:rPr>
                <w:rFonts w:ascii="Book Antiqua" w:hAnsi="Book Antiqua"/>
              </w:rPr>
            </w:pPr>
            <w:r w:rsidRPr="0096593A">
              <w:rPr>
                <w:rFonts w:ascii="Book Antiqua" w:hAnsi="Book Antiqua"/>
              </w:rPr>
              <w:t xml:space="preserve">Ce prix rémunère à l’unité   la fourniture et la pose d'appareil siphoïde en fonte ductile d'un poids approximatif de </w:t>
            </w:r>
            <w:smartTag w:uri="urn:schemas-microsoft-com:office:smarttags" w:element="metricconverter">
              <w:smartTagPr>
                <w:attr w:name="ProductID" w:val="60 Kg"/>
              </w:smartTagPr>
              <w:r w:rsidRPr="0096593A">
                <w:rPr>
                  <w:rFonts w:ascii="Book Antiqua" w:hAnsi="Book Antiqua"/>
                </w:rPr>
                <w:t>60 Kg</w:t>
              </w:r>
            </w:smartTag>
            <w:r w:rsidRPr="0096593A">
              <w:rPr>
                <w:rFonts w:ascii="Book Antiqua" w:hAnsi="Book Antiqua"/>
              </w:rPr>
              <w:t xml:space="preserve"> conformément aux indications du CPS. Avant la pose, le stocke doit être agrée par le maître d’ouvrage</w:t>
            </w:r>
          </w:p>
          <w:p w:rsidR="00B55D9B" w:rsidRPr="00ED5DCC" w:rsidRDefault="00B55D9B" w:rsidP="00ED5DCC">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tc>
      </w:tr>
      <w:tr w:rsidR="00B55D9B" w:rsidRPr="003166A9" w:rsidTr="0051096B">
        <w:trPr>
          <w:jc w:val="center"/>
        </w:trPr>
        <w:tc>
          <w:tcPr>
            <w:tcW w:w="1195" w:type="dxa"/>
            <w:shd w:val="clear" w:color="auto" w:fill="auto"/>
          </w:tcPr>
          <w:p w:rsidR="00B55D9B" w:rsidRPr="003166A9" w:rsidRDefault="002244EA" w:rsidP="005B424B">
            <w:pPr>
              <w:ind w:right="-52" w:firstLine="0"/>
              <w:jc w:val="center"/>
              <w:rPr>
                <w:b/>
                <w:bCs/>
              </w:rPr>
            </w:pPr>
            <w:r>
              <w:rPr>
                <w:b/>
                <w:bCs/>
              </w:rPr>
              <w:t>2</w:t>
            </w:r>
            <w:r w:rsidR="00CE5CCC">
              <w:rPr>
                <w:b/>
                <w:bCs/>
              </w:rPr>
              <w:t>7</w:t>
            </w:r>
          </w:p>
        </w:tc>
        <w:tc>
          <w:tcPr>
            <w:tcW w:w="9863" w:type="dxa"/>
            <w:shd w:val="clear" w:color="auto" w:fill="auto"/>
          </w:tcPr>
          <w:p w:rsidR="00B55D9B" w:rsidRDefault="00C5393E" w:rsidP="00ED5DCC">
            <w:pPr>
              <w:ind w:right="-52" w:firstLine="0"/>
              <w:jc w:val="both"/>
              <w:rPr>
                <w:rFonts w:ascii="Arial" w:hAnsi="Arial" w:cs="Arial"/>
                <w:b/>
                <w:bCs/>
                <w:i/>
                <w:color w:val="FF0000"/>
                <w:u w:val="single"/>
              </w:rPr>
            </w:pPr>
            <w:r w:rsidRPr="00C5393E">
              <w:rPr>
                <w:rFonts w:ascii="Arial" w:hAnsi="Arial" w:cs="Arial"/>
                <w:b/>
                <w:bCs/>
                <w:i/>
                <w:color w:val="FF0000"/>
                <w:u w:val="single"/>
              </w:rPr>
              <w:t>FONTE DUCTILE D400 POUR CADRES ET TAMPONS DES REGARDS</w:t>
            </w:r>
          </w:p>
          <w:p w:rsidR="00C5393E" w:rsidRPr="00C5393E" w:rsidRDefault="00C5393E" w:rsidP="005B424B">
            <w:pPr>
              <w:spacing w:line="360" w:lineRule="auto"/>
              <w:ind w:right="-52" w:firstLine="0"/>
              <w:jc w:val="both"/>
              <w:rPr>
                <w:rFonts w:ascii="Book Antiqua" w:hAnsi="Book Antiqua"/>
              </w:rPr>
            </w:pPr>
            <w:r w:rsidRPr="00C5393E">
              <w:rPr>
                <w:rFonts w:ascii="Book Antiqua" w:hAnsi="Book Antiqua"/>
              </w:rPr>
              <w:t xml:space="preserve">Ce prix rémunère la fourniture et la pose des cadres et tampons en fonte ductile D 400 d'un poids approximatif de 73 Kg </w:t>
            </w:r>
            <w:r w:rsidR="00014708" w:rsidRPr="00C5393E">
              <w:rPr>
                <w:rFonts w:ascii="Book Antiqua" w:hAnsi="Book Antiqua"/>
              </w:rPr>
              <w:t>pour les</w:t>
            </w:r>
            <w:r w:rsidRPr="00C5393E">
              <w:rPr>
                <w:rFonts w:ascii="Book Antiqua" w:hAnsi="Book Antiqua"/>
              </w:rPr>
              <w:t xml:space="preserve"> regards de visite, suivant indications du présent cahier des charges. Ils doivent répondre à la NM 10.9.001.</w:t>
            </w:r>
          </w:p>
          <w:p w:rsidR="00B55D9B" w:rsidRDefault="00C5393E" w:rsidP="00ED5DCC">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p w:rsidR="00ED5DCC" w:rsidRDefault="00ED5DCC" w:rsidP="00ED5DCC">
            <w:pPr>
              <w:spacing w:line="26" w:lineRule="atLeast"/>
              <w:ind w:right="-52" w:firstLine="0"/>
              <w:jc w:val="both"/>
              <w:rPr>
                <w:rFonts w:ascii="Arial" w:hAnsi="Arial" w:cs="Arial"/>
                <w:b/>
                <w:bCs/>
                <w:color w:val="0000FF"/>
              </w:rPr>
            </w:pPr>
          </w:p>
          <w:p w:rsidR="00ED5DCC" w:rsidRDefault="00ED5DCC" w:rsidP="00ED5DCC">
            <w:pPr>
              <w:spacing w:line="26" w:lineRule="atLeast"/>
              <w:ind w:right="-52" w:firstLine="0"/>
              <w:jc w:val="both"/>
              <w:rPr>
                <w:rFonts w:ascii="Arial" w:hAnsi="Arial" w:cs="Arial"/>
                <w:b/>
                <w:bCs/>
                <w:color w:val="0000FF"/>
              </w:rPr>
            </w:pPr>
          </w:p>
          <w:p w:rsidR="00ED5DCC" w:rsidRDefault="00ED5DCC" w:rsidP="00ED5DCC">
            <w:pPr>
              <w:spacing w:line="26" w:lineRule="atLeast"/>
              <w:ind w:right="-52" w:firstLine="0"/>
              <w:jc w:val="both"/>
              <w:rPr>
                <w:rFonts w:ascii="Arial" w:hAnsi="Arial" w:cs="Arial"/>
                <w:b/>
                <w:bCs/>
                <w:color w:val="0000FF"/>
              </w:rPr>
            </w:pPr>
          </w:p>
          <w:p w:rsidR="00ED5DCC" w:rsidRPr="00ED5DCC" w:rsidRDefault="00ED5DCC" w:rsidP="00ED5DCC">
            <w:pPr>
              <w:spacing w:line="26" w:lineRule="atLeast"/>
              <w:ind w:right="-52" w:firstLine="0"/>
              <w:jc w:val="both"/>
              <w:rPr>
                <w:rFonts w:ascii="Arial" w:hAnsi="Arial" w:cs="Arial"/>
                <w:b/>
                <w:bCs/>
                <w:color w:val="0000FF"/>
              </w:rPr>
            </w:pPr>
          </w:p>
        </w:tc>
      </w:tr>
      <w:tr w:rsidR="00C5393E" w:rsidRPr="003166A9" w:rsidTr="0051096B">
        <w:trPr>
          <w:jc w:val="center"/>
        </w:trPr>
        <w:tc>
          <w:tcPr>
            <w:tcW w:w="1195" w:type="dxa"/>
            <w:shd w:val="clear" w:color="auto" w:fill="auto"/>
          </w:tcPr>
          <w:p w:rsidR="00C5393E" w:rsidRDefault="00CE5CCC" w:rsidP="005B424B">
            <w:pPr>
              <w:ind w:right="-52" w:firstLine="0"/>
              <w:jc w:val="center"/>
              <w:rPr>
                <w:b/>
                <w:bCs/>
              </w:rPr>
            </w:pPr>
            <w:r>
              <w:rPr>
                <w:b/>
                <w:bCs/>
              </w:rPr>
              <w:lastRenderedPageBreak/>
              <w:t>28</w:t>
            </w:r>
          </w:p>
        </w:tc>
        <w:tc>
          <w:tcPr>
            <w:tcW w:w="9863" w:type="dxa"/>
            <w:shd w:val="clear" w:color="auto" w:fill="auto"/>
          </w:tcPr>
          <w:p w:rsidR="00C5393E" w:rsidRPr="00C5393E" w:rsidRDefault="00C5393E" w:rsidP="005B424B">
            <w:pPr>
              <w:ind w:right="-52" w:firstLine="0"/>
              <w:jc w:val="both"/>
              <w:rPr>
                <w:rFonts w:ascii="Arial" w:hAnsi="Arial" w:cs="Arial"/>
                <w:b/>
                <w:bCs/>
                <w:i/>
                <w:color w:val="FF0000"/>
                <w:u w:val="single"/>
              </w:rPr>
            </w:pPr>
            <w:r w:rsidRPr="00C5393E">
              <w:rPr>
                <w:rFonts w:ascii="Arial" w:hAnsi="Arial" w:cs="Arial"/>
                <w:b/>
                <w:bCs/>
                <w:i/>
                <w:color w:val="FF0000"/>
                <w:u w:val="single"/>
              </w:rPr>
              <w:t>TETES DE BUSE</w:t>
            </w:r>
          </w:p>
          <w:p w:rsidR="002244EA" w:rsidRPr="00332BB5" w:rsidRDefault="002244EA" w:rsidP="005B424B">
            <w:pPr>
              <w:spacing w:line="360" w:lineRule="auto"/>
              <w:ind w:right="-52" w:firstLine="0"/>
            </w:pPr>
            <w:r w:rsidRPr="00332BB5">
              <w:t>Ce prix rémunère la construction des têtes pou</w:t>
            </w:r>
            <w:r w:rsidR="00B473F4">
              <w:t xml:space="preserve">r ouvrages busés en béton armé </w:t>
            </w:r>
            <w:r w:rsidRPr="00332BB5">
              <w:t>N° 3 dosé à 350 Kg/m3. Ils seront conformes au plan des ouvrages et réalisés conformément aux indicatio</w:t>
            </w:r>
            <w:r w:rsidR="00B473F4">
              <w:t>ns du présent cahier de charge.</w:t>
            </w:r>
          </w:p>
          <w:p w:rsidR="002244EA" w:rsidRPr="00332BB5" w:rsidRDefault="002244EA" w:rsidP="005B424B">
            <w:pPr>
              <w:spacing w:line="360" w:lineRule="auto"/>
              <w:ind w:right="-52" w:firstLine="0"/>
              <w:jc w:val="both"/>
            </w:pPr>
            <w:r w:rsidRPr="00332BB5">
              <w:t xml:space="preserve"> Il comprend châssis en béton armé dosé à 350 Kg/m3 ciment CPJ 45, cunette, terrassements en tous terrains de toute nature y compris le rocher et toutes sujétions.</w:t>
            </w:r>
          </w:p>
          <w:p w:rsidR="002244EA" w:rsidRPr="00ED5DCC" w:rsidRDefault="002244EA" w:rsidP="00ED5DCC">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tc>
      </w:tr>
      <w:tr w:rsidR="00764EFD" w:rsidRPr="003166A9" w:rsidTr="0051096B">
        <w:trPr>
          <w:jc w:val="center"/>
        </w:trPr>
        <w:tc>
          <w:tcPr>
            <w:tcW w:w="1195" w:type="dxa"/>
            <w:shd w:val="clear" w:color="auto" w:fill="auto"/>
          </w:tcPr>
          <w:p w:rsidR="00764EFD" w:rsidRDefault="00CE5CCC" w:rsidP="005B424B">
            <w:pPr>
              <w:ind w:right="-52" w:firstLine="0"/>
              <w:jc w:val="center"/>
              <w:rPr>
                <w:b/>
                <w:bCs/>
              </w:rPr>
            </w:pPr>
            <w:r>
              <w:rPr>
                <w:b/>
                <w:bCs/>
              </w:rPr>
              <w:t>29</w:t>
            </w:r>
          </w:p>
        </w:tc>
        <w:tc>
          <w:tcPr>
            <w:tcW w:w="9863" w:type="dxa"/>
            <w:shd w:val="clear" w:color="auto" w:fill="auto"/>
          </w:tcPr>
          <w:p w:rsidR="009D3F6C" w:rsidRPr="00ED5DCC" w:rsidRDefault="00A318C2" w:rsidP="00ED5DCC">
            <w:pPr>
              <w:spacing w:line="26" w:lineRule="atLeast"/>
              <w:ind w:right="-52" w:firstLine="0"/>
              <w:jc w:val="both"/>
              <w:rPr>
                <w:rFonts w:ascii="Arial" w:hAnsi="Arial" w:cs="Arial"/>
                <w:b/>
                <w:bCs/>
                <w:i/>
                <w:color w:val="FF0000"/>
                <w:u w:val="single"/>
              </w:rPr>
            </w:pPr>
            <w:r w:rsidRPr="00A318C2">
              <w:rPr>
                <w:rFonts w:ascii="Arial" w:hAnsi="Arial" w:cs="Arial"/>
                <w:b/>
                <w:bCs/>
                <w:i/>
                <w:color w:val="FF0000"/>
                <w:u w:val="single"/>
              </w:rPr>
              <w:t xml:space="preserve">PEINTURE GLYCEROPHTALIQUE LAQUEE </w:t>
            </w:r>
          </w:p>
          <w:p w:rsidR="009D3F6C" w:rsidRPr="009D3F6C" w:rsidRDefault="009D3F6C" w:rsidP="005B424B">
            <w:pPr>
              <w:pStyle w:val="Corpsdetexte"/>
              <w:spacing w:line="360" w:lineRule="auto"/>
              <w:ind w:right="-52" w:firstLine="0"/>
              <w:jc w:val="left"/>
              <w:rPr>
                <w:b w:val="0"/>
                <w:sz w:val="24"/>
                <w:szCs w:val="24"/>
              </w:rPr>
            </w:pPr>
            <w:r w:rsidRPr="009D3F6C">
              <w:rPr>
                <w:b w:val="0"/>
                <w:sz w:val="24"/>
                <w:szCs w:val="24"/>
              </w:rPr>
              <w:t>Sur candélabre métallique.</w:t>
            </w:r>
          </w:p>
          <w:p w:rsidR="009D3F6C" w:rsidRPr="009D3F6C" w:rsidRDefault="009D3F6C" w:rsidP="005B424B">
            <w:pPr>
              <w:pStyle w:val="Corpsdetexte"/>
              <w:spacing w:line="360" w:lineRule="auto"/>
              <w:ind w:right="-52" w:firstLine="0"/>
              <w:jc w:val="left"/>
              <w:rPr>
                <w:b w:val="0"/>
                <w:sz w:val="24"/>
                <w:szCs w:val="24"/>
              </w:rPr>
            </w:pPr>
            <w:r w:rsidRPr="009D3F6C">
              <w:rPr>
                <w:b w:val="0"/>
                <w:sz w:val="24"/>
                <w:szCs w:val="24"/>
              </w:rPr>
              <w:t>Teinte à soumettre pour approbation à la maîtrise d’œuvre, suivant tableau d’échantillonnage.</w:t>
            </w:r>
          </w:p>
          <w:p w:rsidR="009D3F6C" w:rsidRPr="009D3F6C" w:rsidRDefault="009D3F6C" w:rsidP="00B046F1">
            <w:pPr>
              <w:pStyle w:val="Corpsdetexte"/>
              <w:numPr>
                <w:ilvl w:val="0"/>
                <w:numId w:val="32"/>
              </w:numPr>
              <w:spacing w:line="360" w:lineRule="auto"/>
              <w:ind w:left="0" w:right="-52" w:firstLine="0"/>
              <w:jc w:val="left"/>
              <w:rPr>
                <w:b w:val="0"/>
                <w:sz w:val="24"/>
                <w:szCs w:val="24"/>
              </w:rPr>
            </w:pPr>
            <w:r w:rsidRPr="009D3F6C">
              <w:rPr>
                <w:b w:val="0"/>
                <w:sz w:val="24"/>
                <w:szCs w:val="24"/>
              </w:rPr>
              <w:t>Brossage à brosse métallique et ponçage à la toile émeris, le métal devant être parfaitement décalaminé, dérouillé et dégraissé.</w:t>
            </w:r>
          </w:p>
          <w:p w:rsidR="009D3F6C" w:rsidRPr="009D3F6C" w:rsidRDefault="009D3F6C" w:rsidP="00B046F1">
            <w:pPr>
              <w:pStyle w:val="Corpsdetexte"/>
              <w:numPr>
                <w:ilvl w:val="0"/>
                <w:numId w:val="32"/>
              </w:numPr>
              <w:spacing w:line="360" w:lineRule="auto"/>
              <w:ind w:left="0" w:right="-52" w:firstLine="0"/>
              <w:jc w:val="left"/>
              <w:rPr>
                <w:b w:val="0"/>
                <w:sz w:val="24"/>
                <w:szCs w:val="24"/>
              </w:rPr>
            </w:pPr>
            <w:r w:rsidRPr="009D3F6C">
              <w:rPr>
                <w:b w:val="0"/>
                <w:sz w:val="24"/>
                <w:szCs w:val="24"/>
              </w:rPr>
              <w:t>Application d’une couche d’impression phosphatant et chromatisant, appliquée suivant les indications du fabricant.</w:t>
            </w:r>
          </w:p>
          <w:p w:rsidR="009D3F6C" w:rsidRPr="009D3F6C" w:rsidRDefault="009D3F6C" w:rsidP="00B046F1">
            <w:pPr>
              <w:pStyle w:val="Corpsdetexte"/>
              <w:numPr>
                <w:ilvl w:val="0"/>
                <w:numId w:val="32"/>
              </w:numPr>
              <w:spacing w:line="360" w:lineRule="auto"/>
              <w:ind w:left="0" w:right="-52" w:firstLine="0"/>
              <w:jc w:val="left"/>
              <w:rPr>
                <w:b w:val="0"/>
                <w:sz w:val="24"/>
                <w:szCs w:val="24"/>
              </w:rPr>
            </w:pPr>
            <w:r w:rsidRPr="009D3F6C">
              <w:rPr>
                <w:b w:val="0"/>
                <w:sz w:val="24"/>
                <w:szCs w:val="24"/>
              </w:rPr>
              <w:t>Après 24 heures, application d’une couche de minium de plomb à liant glycérophtalique, prêt à l’emploi.</w:t>
            </w:r>
          </w:p>
          <w:p w:rsidR="009D3F6C" w:rsidRPr="009D3F6C" w:rsidRDefault="009D3F6C" w:rsidP="00B046F1">
            <w:pPr>
              <w:pStyle w:val="Corpsdetexte"/>
              <w:numPr>
                <w:ilvl w:val="0"/>
                <w:numId w:val="32"/>
              </w:numPr>
              <w:spacing w:line="360" w:lineRule="auto"/>
              <w:ind w:left="0" w:right="-52" w:firstLine="0"/>
              <w:jc w:val="left"/>
              <w:rPr>
                <w:b w:val="0"/>
                <w:sz w:val="24"/>
                <w:szCs w:val="24"/>
              </w:rPr>
            </w:pPr>
            <w:r w:rsidRPr="009D3F6C">
              <w:rPr>
                <w:b w:val="0"/>
                <w:sz w:val="24"/>
                <w:szCs w:val="24"/>
              </w:rPr>
              <w:t>Après 24 heures, application d’une sous couche glycérophtalique V 779.</w:t>
            </w:r>
          </w:p>
          <w:p w:rsidR="009D3F6C" w:rsidRPr="00ED5DCC" w:rsidRDefault="009D3F6C" w:rsidP="00B046F1">
            <w:pPr>
              <w:pStyle w:val="Corpsdetexte"/>
              <w:numPr>
                <w:ilvl w:val="0"/>
                <w:numId w:val="32"/>
              </w:numPr>
              <w:spacing w:line="360" w:lineRule="auto"/>
              <w:ind w:left="0" w:right="-52" w:firstLine="0"/>
              <w:jc w:val="left"/>
              <w:rPr>
                <w:b w:val="0"/>
                <w:sz w:val="24"/>
                <w:szCs w:val="24"/>
              </w:rPr>
            </w:pPr>
            <w:r w:rsidRPr="009D3F6C">
              <w:rPr>
                <w:b w:val="0"/>
                <w:sz w:val="24"/>
                <w:szCs w:val="24"/>
              </w:rPr>
              <w:t>Après 24 heures, application d’une couche d’émail glycérophtalique type « EMAIL CELLUC » d’Astral.</w:t>
            </w:r>
          </w:p>
          <w:p w:rsidR="009D3F6C" w:rsidRPr="00ED5DCC" w:rsidRDefault="009D3F6C" w:rsidP="00ED5DCC">
            <w:pPr>
              <w:spacing w:line="360" w:lineRule="auto"/>
              <w:ind w:right="-52" w:firstLine="0"/>
            </w:pPr>
            <w:r w:rsidRPr="009D3F6C">
              <w:t xml:space="preserve">Ouvrage payé au à l’unité </w:t>
            </w:r>
            <w:proofErr w:type="spellStart"/>
            <w:r w:rsidRPr="009D3F6C">
              <w:t>sansplus</w:t>
            </w:r>
            <w:proofErr w:type="spellEnd"/>
            <w:r w:rsidRPr="009D3F6C">
              <w:t>-value pour petites parties ou rechampissage, y compris grattage, toutes fournitures et toutes sujétions d’exécution.</w:t>
            </w:r>
          </w:p>
          <w:p w:rsidR="009D3F6C" w:rsidRDefault="009D3F6C" w:rsidP="005B424B">
            <w:pPr>
              <w:spacing w:line="26" w:lineRule="atLeast"/>
              <w:ind w:right="-52" w:firstLine="0"/>
              <w:jc w:val="both"/>
              <w:rPr>
                <w:rFonts w:ascii="Arial" w:hAnsi="Arial" w:cs="Arial"/>
                <w:b/>
                <w:bCs/>
                <w:color w:val="0000FF"/>
              </w:rPr>
            </w:pPr>
            <w:r w:rsidRPr="0096593A">
              <w:rPr>
                <w:rFonts w:ascii="Arial" w:hAnsi="Arial" w:cs="Arial"/>
                <w:b/>
                <w:bCs/>
                <w:color w:val="0000FF"/>
              </w:rPr>
              <w:t>Ouvrage payé à l’unité</w:t>
            </w:r>
          </w:p>
          <w:p w:rsidR="00764EFD" w:rsidRPr="00C5393E" w:rsidRDefault="00764EFD" w:rsidP="005B424B">
            <w:pPr>
              <w:ind w:right="-52" w:firstLine="0"/>
              <w:jc w:val="both"/>
              <w:rPr>
                <w:rFonts w:ascii="Arial" w:hAnsi="Arial" w:cs="Arial"/>
                <w:b/>
                <w:bCs/>
                <w:i/>
                <w:color w:val="FF0000"/>
                <w:u w:val="single"/>
              </w:rPr>
            </w:pPr>
          </w:p>
        </w:tc>
      </w:tr>
      <w:bookmarkEnd w:id="182"/>
    </w:tbl>
    <w:p w:rsidR="00D52971" w:rsidRPr="003166A9" w:rsidRDefault="00D52971" w:rsidP="004424E6">
      <w:pPr>
        <w:tabs>
          <w:tab w:val="left" w:pos="142"/>
        </w:tabs>
      </w:pPr>
    </w:p>
    <w:p w:rsidR="00D52971" w:rsidRPr="003166A9" w:rsidRDefault="00D52971" w:rsidP="004424E6">
      <w:pPr>
        <w:tabs>
          <w:tab w:val="left" w:pos="142"/>
        </w:tabs>
        <w:rPr>
          <w:rFonts w:ascii="Arial" w:hAnsi="Arial" w:cs="Arial"/>
          <w:i/>
        </w:rPr>
      </w:pPr>
    </w:p>
    <w:p w:rsidR="00D52971" w:rsidRPr="003166A9" w:rsidRDefault="00D52971" w:rsidP="004424E6">
      <w:pPr>
        <w:tabs>
          <w:tab w:val="left" w:pos="142"/>
        </w:tabs>
        <w:autoSpaceDE w:val="0"/>
        <w:autoSpaceDN w:val="0"/>
        <w:adjustRightInd w:val="0"/>
        <w:jc w:val="both"/>
        <w:rPr>
          <w:rFonts w:ascii="Arial" w:hAnsi="Arial" w:cs="Arial"/>
          <w:b/>
          <w:bCs/>
          <w:i/>
          <w:color w:val="FF0000"/>
          <w:u w:val="single"/>
        </w:rPr>
      </w:pPr>
    </w:p>
    <w:p w:rsidR="00D52971" w:rsidRPr="003166A9" w:rsidRDefault="00D52971" w:rsidP="004424E6">
      <w:pPr>
        <w:tabs>
          <w:tab w:val="left" w:pos="142"/>
        </w:tabs>
        <w:autoSpaceDE w:val="0"/>
        <w:autoSpaceDN w:val="0"/>
        <w:adjustRightInd w:val="0"/>
        <w:jc w:val="both"/>
        <w:rPr>
          <w:rFonts w:ascii="Arial" w:hAnsi="Arial" w:cs="Arial"/>
          <w:b/>
          <w:bCs/>
          <w:i/>
          <w:color w:val="FF0000"/>
          <w:u w:val="single"/>
        </w:rPr>
      </w:pPr>
    </w:p>
    <w:p w:rsidR="00D52971" w:rsidRPr="003166A9" w:rsidRDefault="00D52971" w:rsidP="004424E6">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pacing w:val="-3"/>
        </w:rPr>
      </w:pPr>
    </w:p>
    <w:p w:rsidR="00014708" w:rsidRDefault="00014708" w:rsidP="004424E6">
      <w:pPr>
        <w:tabs>
          <w:tab w:val="left" w:pos="142"/>
        </w:tabs>
        <w:jc w:val="both"/>
        <w:rPr>
          <w:rFonts w:ascii="Arial" w:hAnsi="Arial" w:cs="Arial"/>
          <w:i/>
          <w:u w:val="single"/>
        </w:rPr>
      </w:pPr>
    </w:p>
    <w:p w:rsidR="00010E21" w:rsidRDefault="00010E21" w:rsidP="004424E6">
      <w:pPr>
        <w:tabs>
          <w:tab w:val="left" w:pos="142"/>
        </w:tabs>
        <w:rPr>
          <w:rFonts w:ascii="Arial" w:hAnsi="Arial" w:cs="Arial"/>
          <w:i/>
          <w:u w:val="single"/>
        </w:rPr>
      </w:pPr>
    </w:p>
    <w:p w:rsidR="00014708" w:rsidRDefault="00014708" w:rsidP="004424E6">
      <w:pPr>
        <w:tabs>
          <w:tab w:val="left" w:pos="142"/>
        </w:tabs>
        <w:rPr>
          <w:rFonts w:ascii="Arial" w:hAnsi="Arial" w:cs="Arial"/>
          <w:i/>
          <w:u w:val="single"/>
        </w:rPr>
      </w:pPr>
    </w:p>
    <w:p w:rsidR="00014708" w:rsidRDefault="00014708" w:rsidP="004424E6">
      <w:pPr>
        <w:tabs>
          <w:tab w:val="left" w:pos="142"/>
        </w:tabs>
        <w:rPr>
          <w:rFonts w:ascii="Arial" w:hAnsi="Arial" w:cs="Arial"/>
          <w:i/>
          <w:u w:val="single"/>
        </w:rPr>
      </w:pPr>
    </w:p>
    <w:p w:rsidR="00014708" w:rsidRDefault="00014708" w:rsidP="00C97ACD">
      <w:pPr>
        <w:tabs>
          <w:tab w:val="left" w:pos="142"/>
        </w:tabs>
        <w:ind w:firstLine="0"/>
        <w:jc w:val="both"/>
        <w:rPr>
          <w:rFonts w:ascii="Arial" w:hAnsi="Arial" w:cs="Arial"/>
          <w:i/>
          <w:u w:val="single"/>
        </w:rPr>
        <w:sectPr w:rsidR="00014708" w:rsidSect="00D7480C">
          <w:footerReference w:type="even" r:id="rId15"/>
          <w:footerReference w:type="default" r:id="rId16"/>
          <w:pgSz w:w="11906" w:h="16838"/>
          <w:pgMar w:top="567" w:right="991" w:bottom="567" w:left="1134" w:header="709" w:footer="709" w:gutter="0"/>
          <w:cols w:space="708"/>
          <w:titlePg/>
          <w:docGrid w:linePitch="360"/>
        </w:sectPr>
      </w:pPr>
    </w:p>
    <w:p w:rsidR="00014708" w:rsidRDefault="00014708" w:rsidP="00C97ACD">
      <w:pPr>
        <w:tabs>
          <w:tab w:val="left" w:pos="142"/>
        </w:tabs>
        <w:spacing w:line="360" w:lineRule="auto"/>
        <w:ind w:firstLine="0"/>
        <w:rPr>
          <w:b/>
          <w:iCs/>
        </w:rPr>
      </w:pPr>
    </w:p>
    <w:tbl>
      <w:tblPr>
        <w:tblW w:w="9563" w:type="dxa"/>
        <w:tblCellMar>
          <w:left w:w="70" w:type="dxa"/>
          <w:right w:w="70" w:type="dxa"/>
        </w:tblCellMar>
        <w:tblLook w:val="04A0"/>
      </w:tblPr>
      <w:tblGrid>
        <w:gridCol w:w="365"/>
        <w:gridCol w:w="5204"/>
        <w:gridCol w:w="774"/>
        <w:gridCol w:w="1207"/>
        <w:gridCol w:w="1034"/>
        <w:gridCol w:w="1413"/>
      </w:tblGrid>
      <w:tr w:rsidR="00C97ACD" w:rsidRPr="00C97ACD" w:rsidTr="00C97ACD">
        <w:trPr>
          <w:trHeight w:val="421"/>
        </w:trPr>
        <w:tc>
          <w:tcPr>
            <w:tcW w:w="9563" w:type="dxa"/>
            <w:gridSpan w:val="6"/>
            <w:tcBorders>
              <w:top w:val="single" w:sz="4" w:space="0" w:color="auto"/>
              <w:left w:val="nil"/>
              <w:bottom w:val="nil"/>
              <w:right w:val="nil"/>
            </w:tcBorders>
            <w:shd w:val="clear" w:color="auto" w:fill="auto"/>
            <w:vAlign w:val="center"/>
            <w:hideMark/>
          </w:tcPr>
          <w:p w:rsidR="00C97ACD" w:rsidRPr="00C97ACD" w:rsidRDefault="00C97ACD" w:rsidP="00C97ACD">
            <w:pPr>
              <w:spacing w:before="0" w:after="0"/>
              <w:ind w:firstLine="0"/>
              <w:jc w:val="center"/>
              <w:rPr>
                <w:rFonts w:ascii="Andalus" w:hAnsi="Andalus" w:cs="Andalus"/>
                <w:b/>
                <w:bCs/>
                <w:u w:val="single"/>
              </w:rPr>
            </w:pPr>
            <w:r w:rsidRPr="00C97ACD">
              <w:rPr>
                <w:rFonts w:ascii="Andalus" w:hAnsi="Andalus" w:cs="Andalus"/>
                <w:b/>
                <w:bCs/>
                <w:u w:val="single"/>
              </w:rPr>
              <w:t xml:space="preserve">TRAVAUX D’ELARGISSEMENT ET RENFORCEMENT  DE LA VOIRIE URBAINE DE LA VILLE D’AZILAL. </w:t>
            </w:r>
          </w:p>
        </w:tc>
      </w:tr>
      <w:tr w:rsidR="00C97ACD" w:rsidRPr="00C97ACD" w:rsidTr="00C97ACD">
        <w:trPr>
          <w:trHeight w:val="421"/>
        </w:trPr>
        <w:tc>
          <w:tcPr>
            <w:tcW w:w="9563" w:type="dxa"/>
            <w:gridSpan w:val="6"/>
            <w:tcBorders>
              <w:top w:val="single" w:sz="4" w:space="0" w:color="auto"/>
              <w:left w:val="nil"/>
              <w:bottom w:val="nil"/>
              <w:right w:val="nil"/>
            </w:tcBorders>
            <w:shd w:val="clear" w:color="auto" w:fill="auto"/>
            <w:noWrap/>
            <w:vAlign w:val="center"/>
            <w:hideMark/>
          </w:tcPr>
          <w:p w:rsidR="00C97ACD" w:rsidRPr="00C97ACD" w:rsidRDefault="00C97ACD" w:rsidP="00C97ACD">
            <w:pPr>
              <w:spacing w:before="0" w:after="0"/>
              <w:ind w:firstLine="0"/>
              <w:jc w:val="center"/>
              <w:rPr>
                <w:rFonts w:ascii="Andalus" w:hAnsi="Andalus" w:cs="Andalus"/>
                <w:b/>
                <w:bCs/>
                <w:u w:val="single"/>
              </w:rPr>
            </w:pPr>
            <w:r w:rsidRPr="00C97ACD">
              <w:rPr>
                <w:rFonts w:ascii="Andalus" w:hAnsi="Andalus" w:cs="Andalus"/>
                <w:b/>
                <w:bCs/>
                <w:u w:val="single"/>
              </w:rPr>
              <w:t>BORDEREAU DES PRIX - DETAIL ESTIMATIF</w:t>
            </w:r>
          </w:p>
        </w:tc>
      </w:tr>
      <w:tr w:rsidR="00C97ACD" w:rsidRPr="00C97ACD" w:rsidTr="00C97ACD">
        <w:trPr>
          <w:trHeight w:val="254"/>
        </w:trPr>
        <w:tc>
          <w:tcPr>
            <w:tcW w:w="297"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jc w:val="center"/>
              <w:rPr>
                <w:rFonts w:ascii="Andalus" w:hAnsi="Andalus" w:cs="Andalus"/>
                <w:b/>
                <w:bCs/>
                <w:u w:val="single"/>
              </w:rPr>
            </w:pPr>
          </w:p>
        </w:tc>
        <w:tc>
          <w:tcPr>
            <w:tcW w:w="5204" w:type="dxa"/>
            <w:tcBorders>
              <w:top w:val="nil"/>
              <w:left w:val="nil"/>
              <w:bottom w:val="nil"/>
              <w:right w:val="nil"/>
            </w:tcBorders>
            <w:shd w:val="clear" w:color="auto" w:fill="auto"/>
            <w:vAlign w:val="center"/>
            <w:hideMark/>
          </w:tcPr>
          <w:p w:rsidR="00C97ACD" w:rsidRPr="00C97ACD" w:rsidRDefault="00C97ACD" w:rsidP="00C97ACD">
            <w:pPr>
              <w:spacing w:before="0" w:after="0"/>
              <w:ind w:firstLine="0"/>
              <w:rPr>
                <w:sz w:val="20"/>
                <w:szCs w:val="20"/>
              </w:rPr>
            </w:pPr>
          </w:p>
        </w:tc>
        <w:tc>
          <w:tcPr>
            <w:tcW w:w="630"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983"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1034"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1413"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r>
      <w:tr w:rsidR="00C97ACD" w:rsidRPr="00C97ACD" w:rsidTr="00C97ACD">
        <w:trPr>
          <w:trHeight w:val="421"/>
        </w:trPr>
        <w:tc>
          <w:tcPr>
            <w:tcW w:w="297" w:type="dxa"/>
            <w:tcBorders>
              <w:top w:val="double" w:sz="6" w:space="0" w:color="auto"/>
              <w:left w:val="double" w:sz="6" w:space="0" w:color="auto"/>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N°</w:t>
            </w:r>
          </w:p>
        </w:tc>
        <w:tc>
          <w:tcPr>
            <w:tcW w:w="5204" w:type="dxa"/>
            <w:tcBorders>
              <w:top w:val="double" w:sz="6" w:space="0" w:color="auto"/>
              <w:left w:val="nil"/>
              <w:bottom w:val="nil"/>
              <w:right w:val="single" w:sz="4" w:space="0" w:color="auto"/>
            </w:tcBorders>
            <w:shd w:val="clear" w:color="auto" w:fill="auto"/>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DESIGNATION DES OUVRAGES</w:t>
            </w:r>
          </w:p>
        </w:tc>
        <w:tc>
          <w:tcPr>
            <w:tcW w:w="630" w:type="dxa"/>
            <w:tcBorders>
              <w:top w:val="double" w:sz="6"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UNITE</w:t>
            </w:r>
          </w:p>
        </w:tc>
        <w:tc>
          <w:tcPr>
            <w:tcW w:w="983" w:type="dxa"/>
            <w:tcBorders>
              <w:top w:val="double" w:sz="6"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QUANTITE</w:t>
            </w:r>
          </w:p>
        </w:tc>
        <w:tc>
          <w:tcPr>
            <w:tcW w:w="1034" w:type="dxa"/>
            <w:tcBorders>
              <w:top w:val="double" w:sz="6" w:space="0" w:color="auto"/>
              <w:left w:val="nil"/>
              <w:bottom w:val="nil"/>
              <w:right w:val="nil"/>
            </w:tcBorders>
            <w:shd w:val="clear" w:color="auto" w:fill="auto"/>
            <w:vAlign w:val="center"/>
            <w:hideMark/>
          </w:tcPr>
          <w:p w:rsidR="00C97ACD" w:rsidRPr="00C97ACD" w:rsidRDefault="00C97ACD" w:rsidP="00C97ACD">
            <w:pPr>
              <w:spacing w:before="0" w:after="0"/>
              <w:ind w:firstLine="0"/>
              <w:jc w:val="center"/>
              <w:rPr>
                <w:b/>
                <w:bCs/>
                <w:color w:val="0000FF"/>
                <w:sz w:val="18"/>
                <w:szCs w:val="18"/>
              </w:rPr>
            </w:pPr>
            <w:r w:rsidRPr="00C97ACD">
              <w:rPr>
                <w:b/>
                <w:bCs/>
                <w:color w:val="0000FF"/>
                <w:sz w:val="18"/>
                <w:szCs w:val="18"/>
              </w:rPr>
              <w:t xml:space="preserve">PU EN DH </w:t>
            </w:r>
            <w:r w:rsidRPr="00C97ACD">
              <w:rPr>
                <w:b/>
                <w:bCs/>
                <w:color w:val="0000FF"/>
                <w:sz w:val="18"/>
                <w:szCs w:val="18"/>
              </w:rPr>
              <w:br/>
              <w:t xml:space="preserve">H.T </w:t>
            </w:r>
          </w:p>
        </w:tc>
        <w:tc>
          <w:tcPr>
            <w:tcW w:w="1413" w:type="dxa"/>
            <w:tcBorders>
              <w:top w:val="double" w:sz="6" w:space="0" w:color="auto"/>
              <w:left w:val="single" w:sz="4" w:space="0" w:color="auto"/>
              <w:bottom w:val="nil"/>
              <w:right w:val="double" w:sz="6" w:space="0" w:color="auto"/>
            </w:tcBorders>
            <w:shd w:val="clear" w:color="auto" w:fill="auto"/>
            <w:vAlign w:val="center"/>
            <w:hideMark/>
          </w:tcPr>
          <w:p w:rsidR="00C97ACD" w:rsidRPr="00C97ACD" w:rsidRDefault="00C97ACD" w:rsidP="00C97ACD">
            <w:pPr>
              <w:spacing w:before="0" w:after="0"/>
              <w:ind w:firstLine="0"/>
              <w:jc w:val="center"/>
              <w:rPr>
                <w:b/>
                <w:bCs/>
                <w:color w:val="0000FF"/>
                <w:sz w:val="18"/>
                <w:szCs w:val="18"/>
              </w:rPr>
            </w:pPr>
            <w:r w:rsidRPr="00C97ACD">
              <w:rPr>
                <w:b/>
                <w:bCs/>
                <w:color w:val="0000FF"/>
                <w:sz w:val="18"/>
                <w:szCs w:val="18"/>
              </w:rPr>
              <w:t>PRIX TOTAL</w:t>
            </w:r>
            <w:r w:rsidRPr="00C97ACD">
              <w:rPr>
                <w:b/>
                <w:bCs/>
                <w:color w:val="0000FF"/>
                <w:sz w:val="18"/>
                <w:szCs w:val="18"/>
              </w:rPr>
              <w:br/>
              <w:t>H.T</w:t>
            </w:r>
          </w:p>
        </w:tc>
      </w:tr>
      <w:tr w:rsidR="00C97ACD" w:rsidRPr="00C97ACD" w:rsidTr="00C97ACD">
        <w:trPr>
          <w:trHeight w:val="421"/>
        </w:trPr>
        <w:tc>
          <w:tcPr>
            <w:tcW w:w="297" w:type="dxa"/>
            <w:tcBorders>
              <w:top w:val="single" w:sz="8" w:space="0" w:color="auto"/>
              <w:left w:val="double" w:sz="6" w:space="0" w:color="auto"/>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 </w:t>
            </w:r>
          </w:p>
        </w:tc>
        <w:tc>
          <w:tcPr>
            <w:tcW w:w="5204" w:type="dxa"/>
            <w:tcBorders>
              <w:top w:val="single" w:sz="8" w:space="0" w:color="auto"/>
              <w:left w:val="nil"/>
              <w:bottom w:val="single" w:sz="8" w:space="0" w:color="auto"/>
              <w:right w:val="nil"/>
            </w:tcBorders>
            <w:shd w:val="clear" w:color="auto" w:fill="auto"/>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LOT I - TRAVAUX DE VOIRIE</w:t>
            </w:r>
          </w:p>
        </w:tc>
        <w:tc>
          <w:tcPr>
            <w:tcW w:w="630" w:type="dxa"/>
            <w:tcBorders>
              <w:top w:val="single" w:sz="8" w:space="0" w:color="auto"/>
              <w:left w:val="nil"/>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 </w:t>
            </w:r>
          </w:p>
        </w:tc>
        <w:tc>
          <w:tcPr>
            <w:tcW w:w="983" w:type="dxa"/>
            <w:tcBorders>
              <w:top w:val="single" w:sz="8" w:space="0" w:color="auto"/>
              <w:left w:val="nil"/>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 </w:t>
            </w:r>
          </w:p>
        </w:tc>
        <w:tc>
          <w:tcPr>
            <w:tcW w:w="1034" w:type="dxa"/>
            <w:tcBorders>
              <w:top w:val="single" w:sz="8" w:space="0" w:color="auto"/>
              <w:left w:val="nil"/>
              <w:bottom w:val="single" w:sz="8" w:space="0" w:color="auto"/>
              <w:right w:val="nil"/>
            </w:tcBorders>
            <w:shd w:val="clear" w:color="auto" w:fill="auto"/>
            <w:vAlign w:val="center"/>
            <w:hideMark/>
          </w:tcPr>
          <w:p w:rsidR="00C97ACD" w:rsidRPr="00C97ACD" w:rsidRDefault="00C97ACD" w:rsidP="00C97ACD">
            <w:pPr>
              <w:spacing w:before="0" w:after="0"/>
              <w:ind w:firstLine="0"/>
              <w:jc w:val="center"/>
              <w:rPr>
                <w:b/>
                <w:bCs/>
                <w:color w:val="0000FF"/>
                <w:sz w:val="18"/>
                <w:szCs w:val="18"/>
              </w:rPr>
            </w:pPr>
            <w:r w:rsidRPr="00C97ACD">
              <w:rPr>
                <w:b/>
                <w:bCs/>
                <w:color w:val="0000FF"/>
                <w:sz w:val="18"/>
                <w:szCs w:val="18"/>
              </w:rPr>
              <w:t> </w:t>
            </w:r>
          </w:p>
        </w:tc>
        <w:tc>
          <w:tcPr>
            <w:tcW w:w="1413" w:type="dxa"/>
            <w:tcBorders>
              <w:top w:val="single" w:sz="8" w:space="0" w:color="auto"/>
              <w:left w:val="nil"/>
              <w:bottom w:val="single" w:sz="8" w:space="0" w:color="auto"/>
              <w:right w:val="double" w:sz="6" w:space="0" w:color="auto"/>
            </w:tcBorders>
            <w:shd w:val="clear" w:color="auto" w:fill="auto"/>
            <w:vAlign w:val="center"/>
            <w:hideMark/>
          </w:tcPr>
          <w:p w:rsidR="00C97ACD" w:rsidRPr="00C97ACD" w:rsidRDefault="00C97ACD" w:rsidP="00C97ACD">
            <w:pPr>
              <w:spacing w:before="0" w:after="0"/>
              <w:ind w:firstLine="0"/>
              <w:jc w:val="center"/>
              <w:rPr>
                <w:b/>
                <w:bCs/>
                <w:color w:val="0000FF"/>
                <w:sz w:val="18"/>
                <w:szCs w:val="18"/>
              </w:rPr>
            </w:pPr>
            <w:r w:rsidRPr="00C97ACD">
              <w:rPr>
                <w:b/>
                <w:bCs/>
                <w:color w:val="0000FF"/>
                <w:sz w:val="18"/>
                <w:szCs w:val="18"/>
              </w:rPr>
              <w:t> </w:t>
            </w:r>
          </w:p>
        </w:tc>
      </w:tr>
      <w:tr w:rsidR="00C97ACD" w:rsidRPr="00C97ACD" w:rsidTr="00C97ACD">
        <w:trPr>
          <w:trHeight w:val="421"/>
        </w:trPr>
        <w:tc>
          <w:tcPr>
            <w:tcW w:w="297"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01</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DEBLAI  EN TOUT  TERRAIN Y COMPRIS LE ROCHER POUR OUVERTURE D'ENCAISSEMENT DES CHAUSSEES </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28 360,00</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51096B">
            <w:pPr>
              <w:spacing w:before="0" w:after="0"/>
              <w:ind w:firstLine="0"/>
              <w:rPr>
                <w:rFonts w:ascii="Arial" w:hAnsi="Arial" w:cs="Arial"/>
                <w:sz w:val="16"/>
                <w:szCs w:val="16"/>
              </w:rPr>
            </w:pPr>
            <w:r w:rsidRPr="00C97ACD">
              <w:rPr>
                <w:rFonts w:ascii="Arial" w:hAnsi="Arial" w:cs="Arial"/>
                <w:sz w:val="16"/>
                <w:szCs w:val="16"/>
              </w:rPr>
              <w:t xml:space="preserve">Ouvrage payé au mètre cube </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02</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EVACUATION DES DEBLAIS EXCEDENTAIRES OU MISE EN REMBLAI</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28 360,00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51096B">
            <w:pPr>
              <w:spacing w:before="0" w:after="0"/>
              <w:ind w:firstLine="0"/>
              <w:rPr>
                <w:rFonts w:ascii="Arial" w:hAnsi="Arial" w:cs="Arial"/>
                <w:sz w:val="16"/>
                <w:szCs w:val="16"/>
              </w:rPr>
            </w:pPr>
            <w:r w:rsidRPr="00C97ACD">
              <w:rPr>
                <w:rFonts w:ascii="Arial" w:hAnsi="Arial" w:cs="Arial"/>
                <w:sz w:val="16"/>
                <w:szCs w:val="16"/>
              </w:rPr>
              <w:t xml:space="preserve">Ouvrage payé au mètre cube </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03</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REMBLAIS EN MATERIAUX SELECTIONNES</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double" w:sz="6" w:space="0" w:color="auto"/>
              <w:left w:val="single" w:sz="4" w:space="0" w:color="auto"/>
              <w:bottom w:val="single" w:sz="4"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11 159,00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90097F">
            <w:pPr>
              <w:spacing w:before="0" w:after="0"/>
              <w:ind w:firstLine="0"/>
              <w:rPr>
                <w:rFonts w:ascii="Arial" w:hAnsi="Arial" w:cs="Arial"/>
                <w:sz w:val="16"/>
                <w:szCs w:val="16"/>
              </w:rPr>
            </w:pPr>
            <w:r w:rsidRPr="00C97ACD">
              <w:rPr>
                <w:rFonts w:ascii="Arial" w:hAnsi="Arial" w:cs="Arial"/>
                <w:sz w:val="16"/>
                <w:szCs w:val="16"/>
              </w:rPr>
              <w:t xml:space="preserve">Ouvrage payé au mètre cube </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04</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MATERIAUX SELECTIONNES POUR COUCHE ANTICONTAMINANTE DE 10 CM</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double" w:sz="6" w:space="0" w:color="auto"/>
              <w:left w:val="single" w:sz="4" w:space="0" w:color="auto"/>
              <w:bottom w:val="single" w:sz="4"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2 605,00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cube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05</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MATERIAUX POUR COUCHE  DE FORME  F2</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7 480,00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cube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06</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MATERIAUX POUR COUCHE  DE FONDATION  GNF1 0/40</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5 295,00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cube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07</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MATERIAUX POUR COUCHE  DE BASE GNA 0/31,5 DE 20 CM</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4 280,00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cube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08</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BITUME POUR IMPREGNATION AU CUT BACK 0/1 OU EMULSION 55% Y/C SABLAGE</w:t>
            </w:r>
          </w:p>
        </w:tc>
        <w:tc>
          <w:tcPr>
            <w:tcW w:w="63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M2</w:t>
            </w:r>
          </w:p>
        </w:tc>
        <w:tc>
          <w:tcPr>
            <w:tcW w:w="983"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21 540,00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carré</w:t>
            </w:r>
          </w:p>
        </w:tc>
        <w:tc>
          <w:tcPr>
            <w:tcW w:w="630"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09</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MATERIAUX POUR COUCHE  DE ROULEMENT EN ENROBE BITUMEUX A CHAUD DE 5 CM </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M2</w:t>
            </w:r>
          </w:p>
        </w:tc>
        <w:tc>
          <w:tcPr>
            <w:tcW w:w="983" w:type="dxa"/>
            <w:vMerge w:val="restart"/>
            <w:tcBorders>
              <w:top w:val="nil"/>
              <w:left w:val="single" w:sz="4" w:space="0" w:color="auto"/>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79 290,00</w:t>
            </w:r>
          </w:p>
        </w:tc>
        <w:tc>
          <w:tcPr>
            <w:tcW w:w="1034" w:type="dxa"/>
            <w:vMerge w:val="restart"/>
            <w:tcBorders>
              <w:top w:val="nil"/>
              <w:left w:val="single" w:sz="4" w:space="0" w:color="auto"/>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nil"/>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nil"/>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carré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nil"/>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nil"/>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nil"/>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36"/>
        </w:trPr>
        <w:tc>
          <w:tcPr>
            <w:tcW w:w="297" w:type="dxa"/>
            <w:tcBorders>
              <w:top w:val="single" w:sz="8" w:space="0" w:color="auto"/>
              <w:left w:val="double" w:sz="6" w:space="0" w:color="auto"/>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 </w:t>
            </w:r>
          </w:p>
        </w:tc>
        <w:tc>
          <w:tcPr>
            <w:tcW w:w="5204" w:type="dxa"/>
            <w:tcBorders>
              <w:top w:val="single" w:sz="8" w:space="0" w:color="auto"/>
              <w:left w:val="nil"/>
              <w:bottom w:val="single" w:sz="8" w:space="0" w:color="auto"/>
              <w:right w:val="nil"/>
            </w:tcBorders>
            <w:shd w:val="clear" w:color="auto" w:fill="auto"/>
            <w:vAlign w:val="center"/>
            <w:hideMark/>
          </w:tcPr>
          <w:p w:rsidR="00C97ACD" w:rsidRPr="00C97ACD" w:rsidRDefault="00C97ACD" w:rsidP="00C97ACD">
            <w:pPr>
              <w:spacing w:before="0" w:after="0"/>
              <w:ind w:firstLine="0"/>
              <w:jc w:val="center"/>
              <w:rPr>
                <w:b/>
                <w:bCs/>
                <w:color w:val="0000FF"/>
                <w:sz w:val="20"/>
                <w:szCs w:val="20"/>
              </w:rPr>
            </w:pPr>
            <w:r w:rsidRPr="00C97ACD">
              <w:rPr>
                <w:b/>
                <w:bCs/>
                <w:color w:val="0000FF"/>
                <w:sz w:val="20"/>
                <w:szCs w:val="20"/>
              </w:rPr>
              <w:t>LOT II - TRAVAUX DE PAVAGE</w:t>
            </w:r>
          </w:p>
        </w:tc>
        <w:tc>
          <w:tcPr>
            <w:tcW w:w="630" w:type="dxa"/>
            <w:tcBorders>
              <w:top w:val="single" w:sz="8" w:space="0" w:color="auto"/>
              <w:left w:val="nil"/>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983" w:type="dxa"/>
            <w:tcBorders>
              <w:top w:val="single" w:sz="8" w:space="0" w:color="auto"/>
              <w:left w:val="nil"/>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 </w:t>
            </w:r>
          </w:p>
        </w:tc>
        <w:tc>
          <w:tcPr>
            <w:tcW w:w="1034" w:type="dxa"/>
            <w:tcBorders>
              <w:top w:val="single" w:sz="8" w:space="0" w:color="auto"/>
              <w:left w:val="nil"/>
              <w:bottom w:val="single" w:sz="8" w:space="0" w:color="auto"/>
              <w:right w:val="nil"/>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single" w:sz="8" w:space="0" w:color="auto"/>
              <w:left w:val="nil"/>
              <w:bottom w:val="single" w:sz="8" w:space="0" w:color="auto"/>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10</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REVETEMENT DE SOL EN PAVES AUTO-BLOQUANTS DE 60 MM </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M2</w:t>
            </w:r>
          </w:p>
        </w:tc>
        <w:tc>
          <w:tcPr>
            <w:tcW w:w="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52 000,00</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carré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11</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REFECTION DE LA CHAUSSEE EXISTANTE</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M2</w:t>
            </w:r>
          </w:p>
        </w:tc>
        <w:tc>
          <w:tcPr>
            <w:tcW w:w="98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271,00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carré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single" w:sz="4"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12</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FOURNITURE ET POSE DE BORDURE                                                                                                       </w:t>
            </w:r>
            <w:r w:rsidRPr="00C97ACD">
              <w:rPr>
                <w:rFonts w:ascii="Arial" w:hAnsi="Arial" w:cs="Arial"/>
                <w:sz w:val="16"/>
                <w:szCs w:val="16"/>
              </w:rPr>
              <w:t xml:space="preserve">Ouvrage payé au mètre linéaire </w:t>
            </w:r>
          </w:p>
        </w:tc>
        <w:tc>
          <w:tcPr>
            <w:tcW w:w="630"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w:t>
            </w:r>
          </w:p>
        </w:tc>
        <w:tc>
          <w:tcPr>
            <w:tcW w:w="983" w:type="dxa"/>
            <w:tcBorders>
              <w:top w:val="double" w:sz="6"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FF0000"/>
                <w:sz w:val="16"/>
                <w:szCs w:val="16"/>
              </w:rPr>
            </w:pPr>
            <w:r w:rsidRPr="00C97ACD">
              <w:rPr>
                <w:rFonts w:ascii="Arial" w:hAnsi="Arial" w:cs="Arial"/>
                <w:b/>
                <w:bCs/>
                <w:color w:val="FF0000"/>
                <w:sz w:val="16"/>
                <w:szCs w:val="16"/>
              </w:rPr>
              <w:t> </w:t>
            </w:r>
          </w:p>
        </w:tc>
        <w:tc>
          <w:tcPr>
            <w:tcW w:w="1034" w:type="dxa"/>
            <w:tcBorders>
              <w:top w:val="double" w:sz="6"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double" w:sz="6" w:space="0" w:color="auto"/>
              <w:left w:val="nil"/>
              <w:bottom w:val="nil"/>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tcBorders>
              <w:top w:val="nil"/>
              <w:left w:val="double" w:sz="6" w:space="0" w:color="auto"/>
              <w:bottom w:val="nil"/>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a) Bordure typeT3</w:t>
            </w:r>
          </w:p>
        </w:tc>
        <w:tc>
          <w:tcPr>
            <w:tcW w:w="630" w:type="dxa"/>
            <w:tcBorders>
              <w:top w:val="nil"/>
              <w:left w:val="nil"/>
              <w:bottom w:val="nil"/>
              <w:right w:val="single" w:sz="4" w:space="0" w:color="auto"/>
            </w:tcBorders>
            <w:shd w:val="clear" w:color="auto" w:fill="auto"/>
            <w:noWrap/>
            <w:vAlign w:val="bottom"/>
            <w:hideMark/>
          </w:tcPr>
          <w:p w:rsidR="00C97ACD" w:rsidRPr="00C97ACD" w:rsidRDefault="00C97ACD" w:rsidP="00C97ACD">
            <w:pPr>
              <w:spacing w:before="0" w:after="0"/>
              <w:ind w:firstLine="0"/>
              <w:jc w:val="center"/>
              <w:rPr>
                <w:rFonts w:ascii="Calibri" w:hAnsi="Calibri"/>
                <w:b/>
                <w:bCs/>
                <w:color w:val="000000"/>
                <w:sz w:val="22"/>
                <w:szCs w:val="22"/>
              </w:rPr>
            </w:pPr>
            <w:r w:rsidRPr="00C97ACD">
              <w:rPr>
                <w:rFonts w:ascii="Calibri" w:hAnsi="Calibri"/>
                <w:b/>
                <w:bCs/>
                <w:color w:val="000000"/>
                <w:sz w:val="22"/>
                <w:szCs w:val="22"/>
              </w:rPr>
              <w:t>ML</w:t>
            </w:r>
          </w:p>
        </w:tc>
        <w:tc>
          <w:tcPr>
            <w:tcW w:w="983"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14 170,00</w:t>
            </w:r>
          </w:p>
        </w:tc>
        <w:tc>
          <w:tcPr>
            <w:tcW w:w="1034"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nil"/>
              <w:left w:val="nil"/>
              <w:bottom w:val="nil"/>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tcBorders>
              <w:top w:val="nil"/>
              <w:left w:val="double" w:sz="6" w:space="0" w:color="auto"/>
              <w:bottom w:val="nil"/>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b) Bordure type P1</w:t>
            </w:r>
          </w:p>
        </w:tc>
        <w:tc>
          <w:tcPr>
            <w:tcW w:w="630" w:type="dxa"/>
            <w:tcBorders>
              <w:top w:val="nil"/>
              <w:left w:val="nil"/>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ML</w:t>
            </w:r>
          </w:p>
        </w:tc>
        <w:tc>
          <w:tcPr>
            <w:tcW w:w="983"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12 430,00</w:t>
            </w:r>
          </w:p>
        </w:tc>
        <w:tc>
          <w:tcPr>
            <w:tcW w:w="1034"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nil"/>
              <w:left w:val="nil"/>
              <w:bottom w:val="nil"/>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13</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FOURNITURE ET POSE DE BORDURE TYPE CANIVEAU</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ML</w:t>
            </w:r>
          </w:p>
        </w:tc>
        <w:tc>
          <w:tcPr>
            <w:tcW w:w="983" w:type="dxa"/>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19 730,00</w:t>
            </w:r>
          </w:p>
        </w:tc>
        <w:tc>
          <w:tcPr>
            <w:tcW w:w="1034" w:type="dxa"/>
            <w:vMerge w:val="restart"/>
            <w:tcBorders>
              <w:top w:val="double" w:sz="6" w:space="0" w:color="auto"/>
              <w:left w:val="single" w:sz="4" w:space="0" w:color="auto"/>
              <w:bottom w:val="double" w:sz="6"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double" w:sz="6" w:space="0" w:color="auto"/>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linéaire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double" w:sz="6" w:space="0" w:color="auto"/>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14</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DEPOSE DE BORDURE EXISTANTE ET REPOSE OU EVACUATION</w:t>
            </w:r>
          </w:p>
        </w:tc>
        <w:tc>
          <w:tcPr>
            <w:tcW w:w="63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ML</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8 670,00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426793">
        <w:trPr>
          <w:trHeight w:val="209"/>
        </w:trPr>
        <w:tc>
          <w:tcPr>
            <w:tcW w:w="297" w:type="dxa"/>
            <w:vMerge/>
            <w:tcBorders>
              <w:top w:val="nil"/>
              <w:left w:val="double" w:sz="6" w:space="0" w:color="auto"/>
              <w:bottom w:val="single" w:sz="4"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linéaire</w:t>
            </w:r>
          </w:p>
          <w:p w:rsidR="00C97ACD" w:rsidRDefault="00C97ACD" w:rsidP="00C97ACD">
            <w:pPr>
              <w:spacing w:before="0" w:after="0"/>
              <w:ind w:firstLine="0"/>
              <w:rPr>
                <w:rFonts w:ascii="Arial" w:hAnsi="Arial" w:cs="Arial"/>
                <w:sz w:val="16"/>
                <w:szCs w:val="16"/>
              </w:rPr>
            </w:pPr>
          </w:p>
          <w:p w:rsidR="00C97ACD" w:rsidRDefault="00C97ACD" w:rsidP="00C97ACD">
            <w:pPr>
              <w:spacing w:before="0" w:after="0"/>
              <w:ind w:firstLine="0"/>
              <w:rPr>
                <w:rFonts w:ascii="Arial" w:hAnsi="Arial" w:cs="Arial"/>
                <w:sz w:val="16"/>
                <w:szCs w:val="16"/>
              </w:rPr>
            </w:pPr>
          </w:p>
          <w:p w:rsidR="00C97ACD" w:rsidRPr="00C97ACD" w:rsidRDefault="00C97ACD" w:rsidP="00C97ACD">
            <w:pPr>
              <w:spacing w:before="0" w:after="0"/>
              <w:ind w:firstLine="0"/>
              <w:rPr>
                <w:rFonts w:ascii="Arial" w:hAnsi="Arial" w:cs="Arial"/>
                <w:sz w:val="16"/>
                <w:szCs w:val="16"/>
              </w:rPr>
            </w:pPr>
          </w:p>
        </w:tc>
        <w:tc>
          <w:tcPr>
            <w:tcW w:w="630" w:type="dxa"/>
            <w:vMerge/>
            <w:tcBorders>
              <w:top w:val="nil"/>
              <w:left w:val="single" w:sz="4" w:space="0" w:color="auto"/>
              <w:bottom w:val="single" w:sz="4"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single" w:sz="4"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single" w:sz="4"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single" w:sz="4" w:space="0" w:color="auto"/>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426793">
        <w:trPr>
          <w:trHeight w:val="421"/>
        </w:trPr>
        <w:tc>
          <w:tcPr>
            <w:tcW w:w="297"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15</w:t>
            </w:r>
          </w:p>
        </w:tc>
        <w:tc>
          <w:tcPr>
            <w:tcW w:w="5204" w:type="dxa"/>
            <w:tcBorders>
              <w:top w:val="single" w:sz="4"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MISE A LA COTE DES OUVRAGES EXISTANTS                                                                                            </w:t>
            </w:r>
            <w:r w:rsidRPr="00C97ACD">
              <w:rPr>
                <w:rFonts w:ascii="Arial" w:hAnsi="Arial" w:cs="Arial"/>
                <w:sz w:val="16"/>
                <w:szCs w:val="16"/>
              </w:rPr>
              <w:t>Ouvrage payé à l’unité</w:t>
            </w:r>
          </w:p>
        </w:tc>
        <w:tc>
          <w:tcPr>
            <w:tcW w:w="630" w:type="dxa"/>
            <w:tcBorders>
              <w:top w:val="single" w:sz="4"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w:t>
            </w:r>
          </w:p>
        </w:tc>
        <w:tc>
          <w:tcPr>
            <w:tcW w:w="983" w:type="dxa"/>
            <w:tcBorders>
              <w:top w:val="single" w:sz="4"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FF0000"/>
                <w:sz w:val="16"/>
                <w:szCs w:val="16"/>
              </w:rPr>
            </w:pPr>
            <w:r w:rsidRPr="00C97ACD">
              <w:rPr>
                <w:rFonts w:ascii="Arial" w:hAnsi="Arial" w:cs="Arial"/>
                <w:b/>
                <w:bCs/>
                <w:color w:val="FF0000"/>
                <w:sz w:val="16"/>
                <w:szCs w:val="16"/>
              </w:rPr>
              <w:t> </w:t>
            </w:r>
          </w:p>
        </w:tc>
        <w:tc>
          <w:tcPr>
            <w:tcW w:w="1034" w:type="dxa"/>
            <w:tcBorders>
              <w:top w:val="single" w:sz="4" w:space="0" w:color="auto"/>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w:t>
            </w:r>
          </w:p>
        </w:tc>
        <w:tc>
          <w:tcPr>
            <w:tcW w:w="1413" w:type="dxa"/>
            <w:tcBorders>
              <w:top w:val="single" w:sz="4" w:space="0" w:color="auto"/>
              <w:left w:val="nil"/>
              <w:bottom w:val="nil"/>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tcBorders>
              <w:top w:val="nil"/>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a) Bouche à clé</w:t>
            </w:r>
          </w:p>
        </w:tc>
        <w:tc>
          <w:tcPr>
            <w:tcW w:w="630"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84,00</w:t>
            </w:r>
          </w:p>
        </w:tc>
        <w:tc>
          <w:tcPr>
            <w:tcW w:w="1034"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nil"/>
              <w:left w:val="nil"/>
              <w:bottom w:val="nil"/>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tcBorders>
              <w:top w:val="nil"/>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b) Boite de branchement</w:t>
            </w:r>
          </w:p>
        </w:tc>
        <w:tc>
          <w:tcPr>
            <w:tcW w:w="630"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227,00</w:t>
            </w:r>
          </w:p>
        </w:tc>
        <w:tc>
          <w:tcPr>
            <w:tcW w:w="1034" w:type="dxa"/>
            <w:tcBorders>
              <w:top w:val="nil"/>
              <w:left w:val="nil"/>
              <w:bottom w:val="nil"/>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nil"/>
              <w:left w:val="nil"/>
              <w:bottom w:val="nil"/>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tcBorders>
              <w:top w:val="nil"/>
              <w:left w:val="double" w:sz="6"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c) Regard de visite</w:t>
            </w:r>
          </w:p>
        </w:tc>
        <w:tc>
          <w:tcPr>
            <w:tcW w:w="630" w:type="dxa"/>
            <w:tcBorders>
              <w:top w:val="nil"/>
              <w:left w:val="nil"/>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tcBorders>
              <w:top w:val="nil"/>
              <w:left w:val="nil"/>
              <w:bottom w:val="single" w:sz="4"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197,00</w:t>
            </w:r>
          </w:p>
        </w:tc>
        <w:tc>
          <w:tcPr>
            <w:tcW w:w="1034" w:type="dxa"/>
            <w:tcBorders>
              <w:top w:val="nil"/>
              <w:left w:val="nil"/>
              <w:bottom w:val="single" w:sz="4"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tcBorders>
              <w:top w:val="nil"/>
              <w:left w:val="nil"/>
              <w:bottom w:val="double" w:sz="6" w:space="0" w:color="auto"/>
              <w:right w:val="double" w:sz="6" w:space="0" w:color="auto"/>
            </w:tcBorders>
            <w:shd w:val="clear" w:color="auto" w:fill="auto"/>
            <w:noWrap/>
            <w:vAlign w:val="center"/>
            <w:hideMark/>
          </w:tcPr>
          <w:p w:rsidR="00C97ACD" w:rsidRPr="00C97ACD" w:rsidRDefault="00C97ACD" w:rsidP="00C97ACD">
            <w:pPr>
              <w:spacing w:before="0" w:after="0"/>
              <w:ind w:firstLine="0"/>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16</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DEPLACEMENT DES POTEAUX </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64,00</w:t>
            </w:r>
          </w:p>
        </w:tc>
        <w:tc>
          <w:tcPr>
            <w:tcW w:w="1034"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17</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BUSES EN BETON ARME DE DIAMETRE  Ø800</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ML</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70,00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linéaire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18</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Béton de classe B2 (350Kg/m3)</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95,00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cube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19</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Béton de classe B5 (200Kg/m3)</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M3</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25,00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cube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20</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Acier HA</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Kg</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20 000,00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kilogramme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21</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CANALISATION EN PEHD Ø400 (SN8) Y COMPRIS LIT DE POSE</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ML</w:t>
            </w:r>
          </w:p>
        </w:tc>
        <w:tc>
          <w:tcPr>
            <w:tcW w:w="9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2 090,00</w:t>
            </w:r>
          </w:p>
        </w:tc>
        <w:tc>
          <w:tcPr>
            <w:tcW w:w="10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au mètre linéaire</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22</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REGARDS DE VISITE  EN BETON ARME</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68,00</w:t>
            </w:r>
          </w:p>
        </w:tc>
        <w:tc>
          <w:tcPr>
            <w:tcW w:w="103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single" w:sz="4"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23</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 xml:space="preserve">ECHELONS Ø 25 GALVANISES </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246,00</w:t>
            </w:r>
          </w:p>
        </w:tc>
        <w:tc>
          <w:tcPr>
            <w:tcW w:w="1034"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single"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double" w:sz="6" w:space="0" w:color="auto"/>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double" w:sz="6" w:space="0" w:color="auto"/>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24</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BOUCHE D'EGOUT A GRILLE Y/C BRANCHEMENT SUR RESEAU EXISTANT</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5,00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nil"/>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25</w:t>
            </w:r>
          </w:p>
        </w:tc>
        <w:tc>
          <w:tcPr>
            <w:tcW w:w="5204" w:type="dxa"/>
            <w:tcBorders>
              <w:top w:val="double" w:sz="6" w:space="0" w:color="auto"/>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TOMPON EN FONTE DUCTILE POUR BRANCHEMENT A GRILLE</w:t>
            </w:r>
          </w:p>
        </w:tc>
        <w:tc>
          <w:tcPr>
            <w:tcW w:w="630" w:type="dxa"/>
            <w:vMerge w:val="restart"/>
            <w:tcBorders>
              <w:top w:val="double" w:sz="6" w:space="0" w:color="auto"/>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5,00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double" w:sz="6" w:space="0" w:color="auto"/>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26</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APPAREIL SIPHOIDE</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5,00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27</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FONTE DUCTILE D400 POUR CADRES ET TAMPONS DES REGARDS</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68,00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28</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TETES DE BUSE</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16,00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297" w:type="dxa"/>
            <w:vMerge w:val="restart"/>
            <w:tcBorders>
              <w:top w:val="nil"/>
              <w:left w:val="double" w:sz="6"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8"/>
                <w:szCs w:val="18"/>
              </w:rPr>
            </w:pPr>
            <w:r w:rsidRPr="00C97ACD">
              <w:rPr>
                <w:rFonts w:ascii="Arial" w:hAnsi="Arial" w:cs="Arial"/>
                <w:b/>
                <w:bCs/>
                <w:sz w:val="18"/>
                <w:szCs w:val="18"/>
              </w:rPr>
              <w:t>29</w:t>
            </w:r>
          </w:p>
        </w:tc>
        <w:tc>
          <w:tcPr>
            <w:tcW w:w="5204" w:type="dxa"/>
            <w:tcBorders>
              <w:top w:val="nil"/>
              <w:left w:val="nil"/>
              <w:bottom w:val="dotted" w:sz="4"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b/>
                <w:bCs/>
                <w:sz w:val="16"/>
                <w:szCs w:val="16"/>
              </w:rPr>
            </w:pPr>
            <w:r w:rsidRPr="00C97ACD">
              <w:rPr>
                <w:rFonts w:ascii="Arial" w:hAnsi="Arial" w:cs="Arial"/>
                <w:b/>
                <w:bCs/>
                <w:sz w:val="16"/>
                <w:szCs w:val="16"/>
              </w:rPr>
              <w:t>PEITURE DES POTEAUX</w:t>
            </w:r>
          </w:p>
        </w:tc>
        <w:tc>
          <w:tcPr>
            <w:tcW w:w="630" w:type="dxa"/>
            <w:vMerge w:val="restart"/>
            <w:tcBorders>
              <w:top w:val="nil"/>
              <w:left w:val="single" w:sz="4" w:space="0" w:color="auto"/>
              <w:bottom w:val="double" w:sz="6" w:space="0" w:color="auto"/>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U</w:t>
            </w:r>
          </w:p>
        </w:tc>
        <w:tc>
          <w:tcPr>
            <w:tcW w:w="98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FF0000"/>
                <w:sz w:val="16"/>
                <w:szCs w:val="16"/>
              </w:rPr>
            </w:pPr>
            <w:r w:rsidRPr="00C97ACD">
              <w:rPr>
                <w:rFonts w:ascii="Arial" w:hAnsi="Arial" w:cs="Arial"/>
                <w:b/>
                <w:bCs/>
                <w:color w:val="FF0000"/>
                <w:sz w:val="16"/>
                <w:szCs w:val="16"/>
              </w:rPr>
              <w:t>133,00</w:t>
            </w:r>
          </w:p>
        </w:tc>
        <w:tc>
          <w:tcPr>
            <w:tcW w:w="103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sz w:val="16"/>
                <w:szCs w:val="16"/>
              </w:rPr>
            </w:pPr>
            <w:r w:rsidRPr="00C97ACD">
              <w:rPr>
                <w:rFonts w:ascii="Arial" w:hAnsi="Arial" w:cs="Arial"/>
                <w:b/>
                <w:bCs/>
                <w:sz w:val="16"/>
                <w:szCs w:val="16"/>
              </w:rPr>
              <w:t> </w:t>
            </w:r>
          </w:p>
        </w:tc>
        <w:tc>
          <w:tcPr>
            <w:tcW w:w="1413" w:type="dxa"/>
            <w:vMerge w:val="restart"/>
            <w:tcBorders>
              <w:top w:val="nil"/>
              <w:left w:val="single" w:sz="4" w:space="0" w:color="auto"/>
              <w:bottom w:val="double" w:sz="6" w:space="0" w:color="000000"/>
              <w:right w:val="double" w:sz="6" w:space="0" w:color="auto"/>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color w:val="0000FF"/>
                <w:sz w:val="16"/>
                <w:szCs w:val="16"/>
              </w:rPr>
            </w:pPr>
            <w:r w:rsidRPr="00C97ACD">
              <w:rPr>
                <w:rFonts w:ascii="Arial" w:hAnsi="Arial" w:cs="Arial"/>
                <w:b/>
                <w:bCs/>
                <w:color w:val="0000FF"/>
                <w:sz w:val="16"/>
                <w:szCs w:val="16"/>
              </w:rPr>
              <w:t> </w:t>
            </w:r>
          </w:p>
        </w:tc>
      </w:tr>
      <w:tr w:rsidR="00C97ACD" w:rsidRPr="00C97ACD" w:rsidTr="00C97ACD">
        <w:trPr>
          <w:trHeight w:val="209"/>
        </w:trPr>
        <w:tc>
          <w:tcPr>
            <w:tcW w:w="297" w:type="dxa"/>
            <w:vMerge/>
            <w:tcBorders>
              <w:top w:val="nil"/>
              <w:left w:val="double" w:sz="6"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8"/>
                <w:szCs w:val="18"/>
              </w:rPr>
            </w:pPr>
          </w:p>
        </w:tc>
        <w:tc>
          <w:tcPr>
            <w:tcW w:w="5204" w:type="dxa"/>
            <w:tcBorders>
              <w:top w:val="nil"/>
              <w:left w:val="nil"/>
              <w:bottom w:val="double" w:sz="6" w:space="0" w:color="auto"/>
              <w:right w:val="single" w:sz="4" w:space="0" w:color="auto"/>
            </w:tcBorders>
            <w:shd w:val="clear" w:color="auto" w:fill="auto"/>
            <w:vAlign w:val="center"/>
            <w:hideMark/>
          </w:tcPr>
          <w:p w:rsidR="00C97ACD" w:rsidRPr="00C97ACD" w:rsidRDefault="00C97ACD" w:rsidP="00C97ACD">
            <w:pPr>
              <w:spacing w:before="0" w:after="0"/>
              <w:ind w:firstLine="0"/>
              <w:rPr>
                <w:rFonts w:ascii="Arial" w:hAnsi="Arial" w:cs="Arial"/>
                <w:sz w:val="16"/>
                <w:szCs w:val="16"/>
              </w:rPr>
            </w:pPr>
            <w:r w:rsidRPr="00C97ACD">
              <w:rPr>
                <w:rFonts w:ascii="Arial" w:hAnsi="Arial" w:cs="Arial"/>
                <w:sz w:val="16"/>
                <w:szCs w:val="16"/>
              </w:rPr>
              <w:t>Ouvrage payé à l’unité</w:t>
            </w:r>
          </w:p>
        </w:tc>
        <w:tc>
          <w:tcPr>
            <w:tcW w:w="630" w:type="dxa"/>
            <w:vMerge/>
            <w:tcBorders>
              <w:top w:val="nil"/>
              <w:left w:val="single" w:sz="4" w:space="0" w:color="auto"/>
              <w:bottom w:val="double" w:sz="6" w:space="0" w:color="auto"/>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983"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color w:val="FF0000"/>
                <w:sz w:val="16"/>
                <w:szCs w:val="16"/>
              </w:rPr>
            </w:pPr>
          </w:p>
        </w:tc>
        <w:tc>
          <w:tcPr>
            <w:tcW w:w="1034" w:type="dxa"/>
            <w:vMerge/>
            <w:tcBorders>
              <w:top w:val="nil"/>
              <w:left w:val="single" w:sz="4" w:space="0" w:color="auto"/>
              <w:bottom w:val="double" w:sz="6" w:space="0" w:color="000000"/>
              <w:right w:val="single" w:sz="4" w:space="0" w:color="auto"/>
            </w:tcBorders>
            <w:vAlign w:val="center"/>
            <w:hideMark/>
          </w:tcPr>
          <w:p w:rsidR="00C97ACD" w:rsidRPr="00C97ACD" w:rsidRDefault="00C97ACD" w:rsidP="00C97ACD">
            <w:pPr>
              <w:spacing w:before="0" w:after="0"/>
              <w:ind w:firstLine="0"/>
              <w:rPr>
                <w:rFonts w:ascii="Arial" w:hAnsi="Arial" w:cs="Arial"/>
                <w:b/>
                <w:bCs/>
                <w:sz w:val="16"/>
                <w:szCs w:val="16"/>
              </w:rPr>
            </w:pPr>
          </w:p>
        </w:tc>
        <w:tc>
          <w:tcPr>
            <w:tcW w:w="1413" w:type="dxa"/>
            <w:vMerge/>
            <w:tcBorders>
              <w:top w:val="nil"/>
              <w:left w:val="single" w:sz="4" w:space="0" w:color="auto"/>
              <w:bottom w:val="double" w:sz="6" w:space="0" w:color="000000"/>
              <w:right w:val="double" w:sz="6" w:space="0" w:color="auto"/>
            </w:tcBorders>
            <w:vAlign w:val="center"/>
            <w:hideMark/>
          </w:tcPr>
          <w:p w:rsidR="00C97ACD" w:rsidRPr="00C97ACD" w:rsidRDefault="00C97ACD" w:rsidP="00C97ACD">
            <w:pPr>
              <w:spacing w:before="0" w:after="0"/>
              <w:ind w:firstLine="0"/>
              <w:rPr>
                <w:rFonts w:ascii="Arial" w:hAnsi="Arial" w:cs="Arial"/>
                <w:b/>
                <w:bCs/>
                <w:color w:val="0000FF"/>
                <w:sz w:val="16"/>
                <w:szCs w:val="16"/>
              </w:rPr>
            </w:pPr>
          </w:p>
        </w:tc>
      </w:tr>
      <w:tr w:rsidR="00C97ACD" w:rsidRPr="00C97ACD" w:rsidTr="00C97ACD">
        <w:trPr>
          <w:trHeight w:val="421"/>
        </w:trPr>
        <w:tc>
          <w:tcPr>
            <w:tcW w:w="5501" w:type="dxa"/>
            <w:gridSpan w:val="2"/>
            <w:tcBorders>
              <w:top w:val="nil"/>
              <w:left w:val="double" w:sz="6" w:space="0" w:color="auto"/>
              <w:bottom w:val="double" w:sz="6" w:space="0" w:color="auto"/>
              <w:right w:val="double" w:sz="6" w:space="0" w:color="000000"/>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rPr>
            </w:pPr>
            <w:r w:rsidRPr="00C97ACD">
              <w:rPr>
                <w:rFonts w:ascii="Arial" w:hAnsi="Arial" w:cs="Arial"/>
                <w:b/>
                <w:bCs/>
              </w:rPr>
              <w:t>TOTAL  H.T</w:t>
            </w:r>
          </w:p>
        </w:tc>
        <w:tc>
          <w:tcPr>
            <w:tcW w:w="4062" w:type="dxa"/>
            <w:gridSpan w:val="4"/>
            <w:tcBorders>
              <w:top w:val="nil"/>
              <w:left w:val="nil"/>
              <w:bottom w:val="double" w:sz="6" w:space="0" w:color="auto"/>
              <w:right w:val="double" w:sz="6" w:space="0" w:color="000000"/>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rPr>
            </w:pPr>
            <w:r w:rsidRPr="00C97ACD">
              <w:rPr>
                <w:rFonts w:ascii="Arial" w:hAnsi="Arial" w:cs="Arial"/>
                <w:b/>
                <w:bCs/>
              </w:rPr>
              <w:t> </w:t>
            </w:r>
          </w:p>
        </w:tc>
      </w:tr>
      <w:tr w:rsidR="00C97ACD" w:rsidRPr="00C97ACD" w:rsidTr="00C97ACD">
        <w:trPr>
          <w:trHeight w:val="421"/>
        </w:trPr>
        <w:tc>
          <w:tcPr>
            <w:tcW w:w="5501" w:type="dxa"/>
            <w:gridSpan w:val="2"/>
            <w:tcBorders>
              <w:top w:val="double" w:sz="6" w:space="0" w:color="auto"/>
              <w:left w:val="double" w:sz="6" w:space="0" w:color="auto"/>
              <w:bottom w:val="double" w:sz="6" w:space="0" w:color="auto"/>
              <w:right w:val="double" w:sz="6" w:space="0" w:color="000000"/>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rPr>
            </w:pPr>
            <w:r w:rsidRPr="00C97ACD">
              <w:rPr>
                <w:rFonts w:ascii="Arial" w:hAnsi="Arial" w:cs="Arial"/>
                <w:b/>
                <w:bCs/>
              </w:rPr>
              <w:t>TVA 20%</w:t>
            </w:r>
          </w:p>
        </w:tc>
        <w:tc>
          <w:tcPr>
            <w:tcW w:w="4062" w:type="dxa"/>
            <w:gridSpan w:val="4"/>
            <w:tcBorders>
              <w:top w:val="double" w:sz="6" w:space="0" w:color="auto"/>
              <w:left w:val="nil"/>
              <w:bottom w:val="double" w:sz="6" w:space="0" w:color="auto"/>
              <w:right w:val="double" w:sz="6" w:space="0" w:color="000000"/>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rPr>
            </w:pPr>
            <w:r w:rsidRPr="00C97ACD">
              <w:rPr>
                <w:rFonts w:ascii="Arial" w:hAnsi="Arial" w:cs="Arial"/>
                <w:b/>
                <w:bCs/>
              </w:rPr>
              <w:t> </w:t>
            </w:r>
          </w:p>
        </w:tc>
      </w:tr>
      <w:tr w:rsidR="00C97ACD" w:rsidRPr="00C97ACD" w:rsidTr="00C97ACD">
        <w:trPr>
          <w:trHeight w:val="421"/>
        </w:trPr>
        <w:tc>
          <w:tcPr>
            <w:tcW w:w="5501" w:type="dxa"/>
            <w:gridSpan w:val="2"/>
            <w:tcBorders>
              <w:top w:val="double" w:sz="6" w:space="0" w:color="auto"/>
              <w:left w:val="double" w:sz="6" w:space="0" w:color="auto"/>
              <w:bottom w:val="double" w:sz="6" w:space="0" w:color="auto"/>
              <w:right w:val="double" w:sz="6" w:space="0" w:color="000000"/>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rPr>
            </w:pPr>
            <w:r w:rsidRPr="00C97ACD">
              <w:rPr>
                <w:rFonts w:ascii="Arial" w:hAnsi="Arial" w:cs="Arial"/>
                <w:b/>
                <w:bCs/>
              </w:rPr>
              <w:t>TOTAL  TTC</w:t>
            </w:r>
          </w:p>
        </w:tc>
        <w:tc>
          <w:tcPr>
            <w:tcW w:w="4062" w:type="dxa"/>
            <w:gridSpan w:val="4"/>
            <w:tcBorders>
              <w:top w:val="double" w:sz="6" w:space="0" w:color="auto"/>
              <w:left w:val="nil"/>
              <w:bottom w:val="double" w:sz="6" w:space="0" w:color="auto"/>
              <w:right w:val="double" w:sz="6" w:space="0" w:color="000000"/>
            </w:tcBorders>
            <w:shd w:val="clear" w:color="000000" w:fill="FFFFFF"/>
            <w:noWrap/>
            <w:vAlign w:val="center"/>
            <w:hideMark/>
          </w:tcPr>
          <w:p w:rsidR="00C97ACD" w:rsidRPr="00C97ACD" w:rsidRDefault="00C97ACD" w:rsidP="00C97ACD">
            <w:pPr>
              <w:spacing w:before="0" w:after="0"/>
              <w:ind w:firstLine="0"/>
              <w:jc w:val="center"/>
              <w:rPr>
                <w:rFonts w:ascii="Arial" w:hAnsi="Arial" w:cs="Arial"/>
                <w:b/>
                <w:bCs/>
              </w:rPr>
            </w:pPr>
            <w:r w:rsidRPr="00C97ACD">
              <w:rPr>
                <w:rFonts w:ascii="Arial" w:hAnsi="Arial" w:cs="Arial"/>
                <w:b/>
                <w:bCs/>
              </w:rPr>
              <w:t> </w:t>
            </w:r>
          </w:p>
        </w:tc>
      </w:tr>
      <w:tr w:rsidR="00C97ACD" w:rsidRPr="00C97ACD" w:rsidTr="00C97ACD">
        <w:trPr>
          <w:trHeight w:val="421"/>
        </w:trPr>
        <w:tc>
          <w:tcPr>
            <w:tcW w:w="297"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jc w:val="center"/>
              <w:rPr>
                <w:rFonts w:ascii="Arial" w:hAnsi="Arial" w:cs="Arial"/>
                <w:b/>
                <w:bCs/>
              </w:rPr>
            </w:pPr>
          </w:p>
        </w:tc>
        <w:tc>
          <w:tcPr>
            <w:tcW w:w="5204"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630"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983"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1034"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c>
          <w:tcPr>
            <w:tcW w:w="1413" w:type="dxa"/>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sz w:val="20"/>
                <w:szCs w:val="20"/>
              </w:rPr>
            </w:pPr>
          </w:p>
        </w:tc>
      </w:tr>
      <w:tr w:rsidR="00C97ACD" w:rsidRPr="00C97ACD" w:rsidTr="00C97ACD">
        <w:trPr>
          <w:trHeight w:val="421"/>
        </w:trPr>
        <w:tc>
          <w:tcPr>
            <w:tcW w:w="9563" w:type="dxa"/>
            <w:gridSpan w:val="6"/>
            <w:tcBorders>
              <w:top w:val="nil"/>
              <w:left w:val="nil"/>
              <w:bottom w:val="nil"/>
              <w:right w:val="nil"/>
            </w:tcBorders>
            <w:shd w:val="clear" w:color="auto" w:fill="auto"/>
            <w:noWrap/>
            <w:vAlign w:val="center"/>
            <w:hideMark/>
          </w:tcPr>
          <w:p w:rsidR="00C97ACD" w:rsidRPr="00C97ACD" w:rsidRDefault="00C97ACD" w:rsidP="00C97ACD">
            <w:pPr>
              <w:spacing w:before="0" w:after="0"/>
              <w:ind w:firstLine="0"/>
              <w:rPr>
                <w:b/>
                <w:bCs/>
                <w:color w:val="000000"/>
              </w:rPr>
            </w:pPr>
            <w:r w:rsidRPr="00C97ACD">
              <w:rPr>
                <w:b/>
                <w:bCs/>
                <w:color w:val="000000"/>
              </w:rPr>
              <w:t>ARRÊTÉ LE PRÉSENT BORDEREAU DES PRIX - DETAIL ESTIMATIF  A  LA  SOMME  T.T.C DE</w:t>
            </w:r>
          </w:p>
        </w:tc>
      </w:tr>
    </w:tbl>
    <w:p w:rsidR="00B678E5" w:rsidRDefault="00B678E5" w:rsidP="00C97ACD">
      <w:pPr>
        <w:tabs>
          <w:tab w:val="left" w:pos="142"/>
        </w:tabs>
        <w:ind w:firstLine="0"/>
        <w:rPr>
          <w:b/>
          <w:iCs/>
        </w:rPr>
      </w:pPr>
    </w:p>
    <w:p w:rsidR="001C3E23" w:rsidRPr="005D4814" w:rsidRDefault="001C3E23" w:rsidP="004424E6">
      <w:pPr>
        <w:tabs>
          <w:tab w:val="left" w:pos="142"/>
        </w:tabs>
        <w:spacing w:line="360" w:lineRule="auto"/>
        <w:jc w:val="center"/>
        <w:rPr>
          <w:b/>
          <w:iCs/>
        </w:rPr>
      </w:pPr>
      <w:r w:rsidRPr="005D4814">
        <w:rPr>
          <w:b/>
          <w:iCs/>
        </w:rPr>
        <w:lastRenderedPageBreak/>
        <w:t xml:space="preserve">MARCHE N° </w:t>
      </w:r>
      <w:r w:rsidR="0092455C">
        <w:rPr>
          <w:b/>
          <w:iCs/>
          <w:color w:val="00B050"/>
        </w:rPr>
        <w:t>……</w:t>
      </w:r>
      <w:r w:rsidRPr="00E13BF5">
        <w:rPr>
          <w:b/>
          <w:iCs/>
          <w:color w:val="00B050"/>
        </w:rPr>
        <w:t>/ 2020</w:t>
      </w:r>
    </w:p>
    <w:p w:rsidR="001C3E23" w:rsidRPr="005D4814" w:rsidRDefault="001C3E23" w:rsidP="002615E4">
      <w:pPr>
        <w:pStyle w:val="Signataire"/>
        <w:tabs>
          <w:tab w:val="left" w:pos="142"/>
        </w:tabs>
        <w:ind w:firstLine="567"/>
        <w:rPr>
          <w:b w:val="0"/>
          <w:i w:val="0"/>
        </w:rPr>
      </w:pPr>
      <w:r w:rsidRPr="005D4814">
        <w:rPr>
          <w:b w:val="0"/>
          <w:i w:val="0"/>
        </w:rPr>
        <w:t xml:space="preserve">Le présent marché passé après appel d’offre ouvert sur </w:t>
      </w:r>
      <w:r w:rsidR="00A719EC">
        <w:rPr>
          <w:b w:val="0"/>
          <w:i w:val="0"/>
        </w:rPr>
        <w:t>offres de prix n°</w:t>
      </w:r>
      <w:r w:rsidR="002615E4">
        <w:rPr>
          <w:b w:val="0"/>
          <w:i w:val="0"/>
        </w:rPr>
        <w:t>01</w:t>
      </w:r>
      <w:r w:rsidRPr="005D4814">
        <w:rPr>
          <w:b w:val="0"/>
          <w:i w:val="0"/>
        </w:rPr>
        <w:t>/</w:t>
      </w:r>
      <w:r w:rsidR="002615E4">
        <w:rPr>
          <w:b w:val="0"/>
          <w:i w:val="0"/>
        </w:rPr>
        <w:t>2021/C.AZ</w:t>
      </w:r>
      <w:r w:rsidRPr="005D4814">
        <w:rPr>
          <w:b w:val="0"/>
          <w:i w:val="0"/>
        </w:rPr>
        <w:t xml:space="preserve"> séance publique conformément aux dispositions de l’alinéa 2 paragraphe 1 de l’article 16, paragraphe 1 de l’article 17 et l’alinéa 3 paragraphe 3 de l’article 17 du décret n° 2-12-349 du 08 </w:t>
      </w:r>
      <w:proofErr w:type="spellStart"/>
      <w:r w:rsidRPr="005D4814">
        <w:rPr>
          <w:b w:val="0"/>
          <w:i w:val="0"/>
        </w:rPr>
        <w:t>Joumada</w:t>
      </w:r>
      <w:proofErr w:type="spellEnd"/>
      <w:r w:rsidRPr="005D4814">
        <w:rPr>
          <w:b w:val="0"/>
          <w:i w:val="0"/>
        </w:rPr>
        <w:t xml:space="preserve"> Ier 1434 (20 Mars 2013) </w:t>
      </w:r>
      <w:r w:rsidR="008C6865">
        <w:rPr>
          <w:b w:val="0"/>
          <w:i w:val="0"/>
        </w:rPr>
        <w:t>relatif aux marchés public</w:t>
      </w:r>
      <w:r w:rsidRPr="005D4814">
        <w:rPr>
          <w:b w:val="0"/>
          <w:i w:val="0"/>
        </w:rPr>
        <w:t>.</w:t>
      </w:r>
    </w:p>
    <w:p w:rsidR="001C3E23" w:rsidRPr="001C3E23" w:rsidRDefault="001C3E23" w:rsidP="00934705">
      <w:pPr>
        <w:tabs>
          <w:tab w:val="left" w:pos="142"/>
        </w:tabs>
        <w:spacing w:line="360" w:lineRule="auto"/>
        <w:ind w:right="567" w:firstLine="74"/>
        <w:jc w:val="center"/>
        <w:rPr>
          <w:rFonts w:ascii="Garamond" w:hAnsi="Garamond" w:cs="Garamond"/>
          <w:b/>
          <w:bCs/>
          <w:color w:val="00B050"/>
          <w:u w:val="single"/>
        </w:rPr>
      </w:pPr>
      <w:r w:rsidRPr="005D4814">
        <w:rPr>
          <w:b/>
          <w:iCs/>
          <w:sz w:val="28"/>
          <w:szCs w:val="28"/>
          <w:u w:val="single"/>
        </w:rPr>
        <w:t>Objet :</w:t>
      </w:r>
      <w:r w:rsidR="00934705">
        <w:rPr>
          <w:b/>
          <w:iCs/>
          <w:sz w:val="28"/>
          <w:szCs w:val="28"/>
          <w:u w:val="single"/>
        </w:rPr>
        <w:t xml:space="preserve"> </w:t>
      </w:r>
      <w:r w:rsidRPr="001C3E23">
        <w:rPr>
          <w:rFonts w:ascii="Book Antiqua" w:hAnsi="Book Antiqua" w:cs="Book Antiqua"/>
          <w:b/>
          <w:bCs/>
          <w:color w:val="00B050"/>
        </w:rPr>
        <w:t>TRAVAUX D’ELARGISSEMENT ET RENFORCEMENT DE LA VOIRIE URBAINE DE LA VILLE D’AZILAL.</w:t>
      </w:r>
    </w:p>
    <w:p w:rsidR="001C3E23" w:rsidRDefault="001C3E23" w:rsidP="004424E6">
      <w:pPr>
        <w:tabs>
          <w:tab w:val="left" w:pos="142"/>
        </w:tabs>
        <w:spacing w:line="360" w:lineRule="auto"/>
        <w:jc w:val="both"/>
        <w:rPr>
          <w:b/>
          <w:iCs/>
        </w:rPr>
      </w:pPr>
      <w:r w:rsidRPr="005D4814">
        <w:rPr>
          <w:b/>
          <w:iCs/>
        </w:rPr>
        <w:t xml:space="preserve">Montant du marché: ..................................................................... </w:t>
      </w:r>
    </w:p>
    <w:p w:rsidR="001C3E23" w:rsidRPr="005D4814" w:rsidRDefault="001C3E23" w:rsidP="004424E6">
      <w:pPr>
        <w:tabs>
          <w:tab w:val="left" w:pos="142"/>
        </w:tabs>
        <w:spacing w:line="360" w:lineRule="auto"/>
        <w:jc w:val="both"/>
        <w:rPr>
          <w:b/>
          <w:iCs/>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5"/>
      </w:tblGrid>
      <w:tr w:rsidR="001C3E23" w:rsidRPr="005C28F6" w:rsidTr="00585059">
        <w:trPr>
          <w:trHeight w:val="2469"/>
          <w:jc w:val="center"/>
        </w:trPr>
        <w:tc>
          <w:tcPr>
            <w:tcW w:w="4961" w:type="dxa"/>
            <w:shd w:val="clear" w:color="auto" w:fill="auto"/>
          </w:tcPr>
          <w:p w:rsidR="001C3E23" w:rsidRPr="005C28F6" w:rsidRDefault="001C3E23" w:rsidP="004424E6">
            <w:pPr>
              <w:tabs>
                <w:tab w:val="left" w:pos="142"/>
              </w:tabs>
              <w:spacing w:line="360" w:lineRule="auto"/>
              <w:jc w:val="both"/>
              <w:rPr>
                <w:b/>
                <w:iCs/>
              </w:rPr>
            </w:pPr>
            <w:r w:rsidRPr="005C28F6">
              <w:rPr>
                <w:b/>
                <w:iCs/>
              </w:rPr>
              <w:t>Dressé par le BET LEBEST :</w:t>
            </w:r>
          </w:p>
        </w:tc>
        <w:tc>
          <w:tcPr>
            <w:tcW w:w="4964" w:type="dxa"/>
            <w:shd w:val="clear" w:color="auto" w:fill="auto"/>
          </w:tcPr>
          <w:p w:rsidR="001C3E23" w:rsidRPr="005C28F6" w:rsidRDefault="001C3E23" w:rsidP="004424E6">
            <w:pPr>
              <w:tabs>
                <w:tab w:val="left" w:pos="142"/>
              </w:tabs>
              <w:spacing w:line="360" w:lineRule="auto"/>
              <w:jc w:val="both"/>
              <w:rPr>
                <w:b/>
                <w:iCs/>
              </w:rPr>
            </w:pPr>
            <w:r w:rsidRPr="005C28F6">
              <w:rPr>
                <w:b/>
                <w:iCs/>
              </w:rPr>
              <w:t>Vu et vérifié par :</w:t>
            </w:r>
          </w:p>
        </w:tc>
      </w:tr>
      <w:tr w:rsidR="001C3E23" w:rsidRPr="005C28F6" w:rsidTr="00585059">
        <w:trPr>
          <w:trHeight w:val="2519"/>
          <w:jc w:val="center"/>
        </w:trPr>
        <w:tc>
          <w:tcPr>
            <w:tcW w:w="4961" w:type="dxa"/>
            <w:shd w:val="clear" w:color="auto" w:fill="auto"/>
          </w:tcPr>
          <w:p w:rsidR="001C3E23" w:rsidRPr="005C28F6" w:rsidRDefault="001C3E23" w:rsidP="004424E6">
            <w:pPr>
              <w:tabs>
                <w:tab w:val="left" w:pos="142"/>
              </w:tabs>
              <w:spacing w:line="360" w:lineRule="auto"/>
              <w:rPr>
                <w:b/>
                <w:iCs/>
              </w:rPr>
            </w:pPr>
            <w:r w:rsidRPr="005C28F6">
              <w:rPr>
                <w:b/>
                <w:iCs/>
              </w:rPr>
              <w:t>Lu et accepté par l’Entrepreneur :</w:t>
            </w:r>
          </w:p>
          <w:p w:rsidR="001C3E23" w:rsidRPr="005C28F6" w:rsidRDefault="001C3E23" w:rsidP="004424E6">
            <w:pPr>
              <w:tabs>
                <w:tab w:val="left" w:pos="142"/>
              </w:tabs>
              <w:spacing w:line="360" w:lineRule="auto"/>
              <w:jc w:val="both"/>
              <w:rPr>
                <w:b/>
                <w:iCs/>
              </w:rPr>
            </w:pPr>
          </w:p>
        </w:tc>
        <w:tc>
          <w:tcPr>
            <w:tcW w:w="4964" w:type="dxa"/>
            <w:shd w:val="clear" w:color="auto" w:fill="auto"/>
          </w:tcPr>
          <w:p w:rsidR="001C3E23" w:rsidRPr="005C28F6" w:rsidRDefault="001C3E23" w:rsidP="004424E6">
            <w:pPr>
              <w:tabs>
                <w:tab w:val="left" w:pos="142"/>
              </w:tabs>
              <w:spacing w:line="360" w:lineRule="auto"/>
              <w:rPr>
                <w:b/>
                <w:iCs/>
              </w:rPr>
            </w:pPr>
            <w:r w:rsidRPr="005C28F6">
              <w:rPr>
                <w:b/>
                <w:iCs/>
              </w:rPr>
              <w:t>Présenté par :</w:t>
            </w:r>
          </w:p>
          <w:p w:rsidR="001C3E23" w:rsidRPr="005C28F6" w:rsidRDefault="001C3E23" w:rsidP="004424E6">
            <w:pPr>
              <w:tabs>
                <w:tab w:val="left" w:pos="142"/>
              </w:tabs>
              <w:spacing w:line="360" w:lineRule="auto"/>
              <w:jc w:val="both"/>
              <w:rPr>
                <w:b/>
                <w:iCs/>
              </w:rPr>
            </w:pPr>
          </w:p>
        </w:tc>
      </w:tr>
      <w:tr w:rsidR="001C3E23" w:rsidRPr="005C28F6" w:rsidTr="00585059">
        <w:trPr>
          <w:trHeight w:val="3258"/>
          <w:jc w:val="center"/>
        </w:trPr>
        <w:tc>
          <w:tcPr>
            <w:tcW w:w="9926" w:type="dxa"/>
            <w:gridSpan w:val="2"/>
            <w:shd w:val="clear" w:color="auto" w:fill="auto"/>
          </w:tcPr>
          <w:p w:rsidR="001C3E23" w:rsidRPr="005C28F6" w:rsidRDefault="001C3E23" w:rsidP="004424E6">
            <w:pPr>
              <w:tabs>
                <w:tab w:val="left" w:pos="142"/>
              </w:tabs>
              <w:spacing w:line="360" w:lineRule="auto"/>
              <w:jc w:val="center"/>
              <w:rPr>
                <w:b/>
                <w:iCs/>
              </w:rPr>
            </w:pPr>
            <w:r w:rsidRPr="005C28F6">
              <w:rPr>
                <w:b/>
                <w:iCs/>
              </w:rPr>
              <w:t>Approuvé par :</w:t>
            </w:r>
          </w:p>
          <w:p w:rsidR="001C3E23" w:rsidRPr="005C28F6" w:rsidRDefault="001C3E23" w:rsidP="004424E6">
            <w:pPr>
              <w:tabs>
                <w:tab w:val="left" w:pos="142"/>
              </w:tabs>
              <w:spacing w:line="360" w:lineRule="auto"/>
              <w:jc w:val="both"/>
              <w:rPr>
                <w:b/>
                <w:iCs/>
              </w:rPr>
            </w:pPr>
          </w:p>
        </w:tc>
      </w:tr>
    </w:tbl>
    <w:p w:rsidR="00D52971" w:rsidRDefault="00D52971"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sdt>
      <w:sdtPr>
        <w:id w:val="9967401"/>
        <w:docPartObj>
          <w:docPartGallery w:val="Cover Pages"/>
          <w:docPartUnique/>
        </w:docPartObj>
      </w:sdtPr>
      <w:sdtEndPr>
        <w:rPr>
          <w:rFonts w:asciiTheme="majorBidi" w:hAnsiTheme="majorBidi" w:cstheme="majorBidi"/>
          <w:b/>
          <w:bCs/>
        </w:rPr>
      </w:sdtEndPr>
      <w:sdtContent>
        <w:p w:rsidR="005D2AD7" w:rsidRDefault="005D2AD7" w:rsidP="005D2AD7">
          <w:r w:rsidRPr="005C1864">
            <w:rPr>
              <w:rFonts w:asciiTheme="majorBidi" w:hAnsiTheme="majorBidi" w:cstheme="majorBidi"/>
              <w:b/>
              <w:bCs/>
              <w:noProof/>
            </w:rPr>
            <w:pict>
              <v:shape id="Zone de texte 1" o:spid="_x0000_s1029" type="#_x0000_t202" style="position:absolute;left:0;text-align:left;margin-left:115.9pt;margin-top:.55pt;width:226.6pt;height:75.95pt;z-index:25166387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" strokecolor="white">
                <v:textbox style="mso-next-textbox:#Zone de texte 1">
                  <w:txbxContent>
                    <w:p w:rsidR="005D2AD7" w:rsidRPr="0017701D" w:rsidRDefault="005D2AD7" w:rsidP="005D2AD7">
                      <w:pPr>
                        <w:spacing w:after="0"/>
                        <w:jc w:val="center"/>
                        <w:rPr>
                          <w:rFonts w:asciiTheme="majorBidi" w:hAnsiTheme="majorBidi" w:cstheme="majorBidi"/>
                        </w:rPr>
                      </w:pPr>
                      <w:r w:rsidRPr="0017701D">
                        <w:rPr>
                          <w:rFonts w:asciiTheme="majorBidi" w:hAnsiTheme="majorBidi" w:cstheme="majorBidi"/>
                        </w:rPr>
                        <w:t>ROYAUME DU MAROC</w:t>
                      </w:r>
                    </w:p>
                    <w:p w:rsidR="005D2AD7" w:rsidRDefault="005D2AD7" w:rsidP="005D2AD7">
                      <w:pPr>
                        <w:spacing w:after="0"/>
                        <w:jc w:val="center"/>
                        <w:rPr>
                          <w:rFonts w:asciiTheme="majorBidi" w:hAnsiTheme="majorBidi" w:cstheme="majorBidi"/>
                        </w:rPr>
                      </w:pPr>
                      <w:r w:rsidRPr="0017701D">
                        <w:rPr>
                          <w:rFonts w:asciiTheme="majorBidi" w:hAnsiTheme="majorBidi" w:cstheme="majorBidi"/>
                        </w:rPr>
                        <w:t>REGION BENI MELLAL-KHENIFRA</w:t>
                      </w:r>
                    </w:p>
                    <w:p w:rsidR="005D2AD7" w:rsidRPr="0017701D" w:rsidRDefault="005D2AD7" w:rsidP="005D2AD7">
                      <w:pPr>
                        <w:spacing w:after="0"/>
                        <w:jc w:val="center"/>
                        <w:rPr>
                          <w:rFonts w:asciiTheme="majorBidi" w:hAnsiTheme="majorBidi" w:cstheme="majorBidi"/>
                        </w:rPr>
                      </w:pPr>
                      <w:r w:rsidRPr="0017701D">
                        <w:rPr>
                          <w:rFonts w:asciiTheme="majorBidi" w:hAnsiTheme="majorBidi" w:cstheme="majorBidi"/>
                        </w:rPr>
                        <w:t>PROVINCE D’AZILAL</w:t>
                      </w:r>
                    </w:p>
                    <w:p w:rsidR="005D2AD7" w:rsidRPr="0017701D" w:rsidRDefault="005D2AD7" w:rsidP="005D2AD7">
                      <w:pPr>
                        <w:spacing w:after="0"/>
                        <w:jc w:val="center"/>
                        <w:rPr>
                          <w:rFonts w:asciiTheme="majorBidi" w:hAnsiTheme="majorBidi" w:cstheme="majorBidi"/>
                        </w:rPr>
                      </w:pPr>
                      <w:r w:rsidRPr="0017701D">
                        <w:rPr>
                          <w:rFonts w:asciiTheme="majorBidi" w:hAnsiTheme="majorBidi" w:cstheme="majorBidi"/>
                        </w:rPr>
                        <w:t>COMMUNE</w:t>
                      </w:r>
                      <w:r>
                        <w:rPr>
                          <w:rFonts w:asciiTheme="majorBidi" w:hAnsiTheme="majorBidi" w:cstheme="majorBidi"/>
                        </w:rPr>
                        <w:t xml:space="preserve"> TERRITORIALE</w:t>
                      </w:r>
                      <w:r w:rsidRPr="0017701D">
                        <w:rPr>
                          <w:rFonts w:asciiTheme="majorBidi" w:hAnsiTheme="majorBidi" w:cstheme="majorBidi"/>
                        </w:rPr>
                        <w:t xml:space="preserve"> D’</w:t>
                      </w:r>
                      <w:r>
                        <w:rPr>
                          <w:rFonts w:asciiTheme="majorBidi" w:hAnsiTheme="majorBidi" w:cstheme="majorBidi"/>
                        </w:rPr>
                        <w:t xml:space="preserve">AZILAL </w:t>
                      </w:r>
                    </w:p>
                  </w:txbxContent>
                </v:textbox>
                <w10:wrap type="square"/>
              </v:shape>
            </w:pict>
          </w:r>
          <w:r>
            <w:rPr>
              <w:rFonts w:ascii="Bookman Old Style" w:hAnsi="Bookman Old Style" w:cs="Arial"/>
              <w:noProof/>
              <w:sz w:val="32"/>
              <w:szCs w:val="32"/>
            </w:rPr>
            <w:tab/>
          </w:r>
          <w:r>
            <w:rPr>
              <w:rFonts w:ascii="Bookman Old Style" w:hAnsi="Bookman Old Style" w:cs="Arial"/>
              <w:noProof/>
              <w:sz w:val="32"/>
              <w:szCs w:val="32"/>
            </w:rPr>
            <w:tab/>
          </w:r>
          <w:r>
            <w:rPr>
              <w:rFonts w:ascii="Bookman Old Style" w:hAnsi="Bookman Old Style" w:cs="Arial"/>
              <w:noProof/>
              <w:sz w:val="32"/>
              <w:szCs w:val="32"/>
            </w:rPr>
            <w:tab/>
          </w: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p>
        <w:p w:rsidR="005D2AD7" w:rsidRPr="002B10E3" w:rsidRDefault="005D2AD7" w:rsidP="005D2AD7">
          <w:pPr>
            <w:jc w:val="center"/>
            <w:rPr>
              <w:rFonts w:asciiTheme="majorBidi" w:hAnsiTheme="majorBidi" w:cstheme="majorBidi"/>
              <w:b/>
              <w:bCs/>
              <w:sz w:val="28"/>
              <w:szCs w:val="28"/>
            </w:rPr>
          </w:pPr>
          <w:r w:rsidRPr="002B10E3">
            <w:rPr>
              <w:rFonts w:asciiTheme="majorBidi" w:hAnsiTheme="majorBidi" w:cstheme="majorBidi"/>
              <w:b/>
              <w:bCs/>
              <w:sz w:val="28"/>
              <w:szCs w:val="28"/>
            </w:rPr>
            <w:t xml:space="preserve">Appel d’offres ouvert N° </w:t>
          </w:r>
          <w:r>
            <w:rPr>
              <w:rFonts w:asciiTheme="majorBidi" w:hAnsiTheme="majorBidi" w:cstheme="majorBidi"/>
              <w:b/>
              <w:bCs/>
              <w:sz w:val="28"/>
              <w:szCs w:val="28"/>
            </w:rPr>
            <w:t>01</w:t>
          </w:r>
          <w:r w:rsidRPr="002B10E3">
            <w:rPr>
              <w:rFonts w:asciiTheme="majorBidi" w:hAnsiTheme="majorBidi" w:cstheme="majorBidi"/>
              <w:b/>
              <w:bCs/>
              <w:sz w:val="28"/>
              <w:szCs w:val="28"/>
            </w:rPr>
            <w:t>/</w:t>
          </w:r>
          <w:r>
            <w:rPr>
              <w:rFonts w:asciiTheme="majorBidi" w:hAnsiTheme="majorBidi" w:cstheme="majorBidi"/>
              <w:b/>
              <w:bCs/>
              <w:sz w:val="28"/>
              <w:szCs w:val="28"/>
            </w:rPr>
            <w:t>2021</w:t>
          </w:r>
          <w:r w:rsidRPr="002B10E3">
            <w:rPr>
              <w:rFonts w:asciiTheme="majorBidi" w:hAnsiTheme="majorBidi" w:cstheme="majorBidi"/>
              <w:b/>
              <w:bCs/>
              <w:sz w:val="28"/>
              <w:szCs w:val="28"/>
            </w:rPr>
            <w:t>/C.A</w:t>
          </w:r>
          <w:r>
            <w:rPr>
              <w:rFonts w:asciiTheme="majorBidi" w:hAnsiTheme="majorBidi" w:cstheme="majorBidi"/>
              <w:b/>
              <w:bCs/>
              <w:sz w:val="28"/>
              <w:szCs w:val="28"/>
            </w:rPr>
            <w:t>Z</w:t>
          </w:r>
          <w:r w:rsidRPr="002B10E3">
            <w:rPr>
              <w:rFonts w:asciiTheme="majorBidi" w:hAnsiTheme="majorBidi" w:cstheme="majorBidi"/>
              <w:b/>
              <w:bCs/>
              <w:sz w:val="28"/>
              <w:szCs w:val="28"/>
            </w:rPr>
            <w:t xml:space="preserve">  du </w:t>
          </w:r>
          <w:r>
            <w:rPr>
              <w:rFonts w:asciiTheme="majorBidi" w:hAnsiTheme="majorBidi" w:cstheme="majorBidi"/>
              <w:b/>
              <w:bCs/>
              <w:sz w:val="28"/>
              <w:szCs w:val="28"/>
            </w:rPr>
            <w:t>09/02/2021</w:t>
          </w: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p>
        <w:p w:rsidR="005D2AD7" w:rsidRDefault="005D2AD7" w:rsidP="005D2AD7">
          <w:pPr>
            <w:rPr>
              <w:rFonts w:asciiTheme="majorBidi" w:hAnsiTheme="majorBidi" w:cstheme="majorBidi"/>
              <w:b/>
              <w:bCs/>
            </w:rPr>
          </w:pPr>
          <w:r>
            <w:rPr>
              <w:rFonts w:asciiTheme="majorBidi" w:hAnsiTheme="majorBidi" w:cstheme="majorBidi"/>
              <w:b/>
              <w:bCs/>
              <w:noProof/>
            </w:rPr>
            <w:pict>
              <v:shape id="Zone de texte 4" o:spid="_x0000_s1030" type="#_x0000_t202" style="position:absolute;left:0;text-align:left;margin-left:20.8pt;margin-top:12.3pt;width:419.5pt;height:153pt;z-index:25166489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" fillcolor="white [3201]" strokecolor="#4bacc6 [3208]" strokeweight="1pt">
                <v:stroke dashstyle="dash"/>
                <v:shadow color="#868686"/>
                <v:textbox style="mso-next-textbox:#Zone de texte 4">
                  <w:txbxContent>
                    <w:p w:rsidR="005D2AD7" w:rsidRDefault="005D2AD7" w:rsidP="005D2AD7">
                      <w:pPr>
                        <w:jc w:val="center"/>
                        <w:rPr>
                          <w:rFonts w:ascii="Monotype Corsiva" w:hAnsi="Monotype Corsiva" w:cstheme="majorBidi"/>
                          <w:b/>
                          <w:bCs/>
                          <w:color w:val="2F5496"/>
                          <w:sz w:val="44"/>
                          <w:szCs w:val="44"/>
                        </w:rPr>
                      </w:pPr>
                      <w:r w:rsidRPr="006159A3">
                        <w:rPr>
                          <w:rFonts w:ascii="Monotype Corsiva" w:hAnsi="Monotype Corsiva" w:cstheme="majorBidi"/>
                          <w:b/>
                          <w:bCs/>
                          <w:color w:val="2F5496"/>
                          <w:sz w:val="44"/>
                          <w:szCs w:val="44"/>
                        </w:rPr>
                        <w:t xml:space="preserve">TRAVAUX D’ELARGISSEMENT </w:t>
                      </w:r>
                    </w:p>
                    <w:p w:rsidR="005D2AD7" w:rsidRPr="006159A3" w:rsidRDefault="005D2AD7" w:rsidP="005D2AD7">
                      <w:pPr>
                        <w:jc w:val="center"/>
                        <w:rPr>
                          <w:rFonts w:ascii="Monotype Corsiva" w:hAnsi="Monotype Corsiva" w:cstheme="majorBidi"/>
                          <w:b/>
                          <w:bCs/>
                          <w:color w:val="2F5496"/>
                          <w:sz w:val="44"/>
                          <w:szCs w:val="44"/>
                        </w:rPr>
                      </w:pPr>
                      <w:r w:rsidRPr="006159A3">
                        <w:rPr>
                          <w:rFonts w:ascii="Monotype Corsiva" w:hAnsi="Monotype Corsiva" w:cstheme="majorBidi"/>
                          <w:b/>
                          <w:bCs/>
                          <w:color w:val="2F5496"/>
                          <w:sz w:val="44"/>
                          <w:szCs w:val="44"/>
                        </w:rPr>
                        <w:t>ET RENFORCEMENT DE LA VOIRIE URBAINE DE LA VILLE D’AZILAL</w:t>
                      </w:r>
                    </w:p>
                    <w:p w:rsidR="005D2AD7" w:rsidRPr="006159A3" w:rsidRDefault="005D2AD7" w:rsidP="005D2AD7">
                      <w:pPr>
                        <w:jc w:val="center"/>
                        <w:rPr>
                          <w:rFonts w:asciiTheme="majorBidi" w:hAnsiTheme="majorBidi" w:cstheme="majorBidi"/>
                          <w:b/>
                          <w:bCs/>
                          <w:i/>
                          <w:iCs/>
                          <w:color w:val="365F91" w:themeColor="accent1" w:themeShade="BF"/>
                          <w:sz w:val="32"/>
                          <w:szCs w:val="32"/>
                        </w:rPr>
                      </w:pPr>
                    </w:p>
                    <w:p w:rsidR="005D2AD7" w:rsidRPr="00DF7545" w:rsidRDefault="005D2AD7" w:rsidP="005D2AD7">
                      <w:pPr>
                        <w:jc w:val="center"/>
                        <w:rPr>
                          <w:b/>
                          <w:bCs/>
                          <w:sz w:val="28"/>
                          <w:szCs w:val="28"/>
                        </w:rPr>
                      </w:pPr>
                    </w:p>
                  </w:txbxContent>
                </v:textbox>
                <w10:wrap type="square" anchorx="margin"/>
              </v:shape>
            </w:pict>
          </w:r>
        </w:p>
        <w:p w:rsidR="005D2AD7" w:rsidRDefault="005D2AD7" w:rsidP="005D2AD7">
          <w:pPr>
            <w:rPr>
              <w:rFonts w:asciiTheme="majorBidi" w:hAnsiTheme="majorBidi" w:cstheme="majorBidi"/>
              <w:b/>
              <w:bCs/>
            </w:rPr>
          </w:pPr>
        </w:p>
        <w:p w:rsidR="005D2AD7" w:rsidRDefault="005D2AD7" w:rsidP="005D2AD7">
          <w:pPr>
            <w:tabs>
              <w:tab w:val="left" w:pos="2040"/>
            </w:tabs>
            <w:rPr>
              <w:rFonts w:asciiTheme="majorBidi" w:hAnsiTheme="majorBidi" w:cstheme="majorBidi"/>
              <w:b/>
              <w:bCs/>
            </w:rPr>
          </w:pPr>
        </w:p>
        <w:p w:rsidR="005D2AD7" w:rsidRDefault="005D2AD7" w:rsidP="005D2AD7">
          <w:pPr>
            <w:rPr>
              <w:rFonts w:asciiTheme="majorBidi" w:hAnsiTheme="majorBidi" w:cstheme="majorBidi"/>
              <w:b/>
              <w:bCs/>
            </w:rPr>
          </w:pPr>
          <w:r>
            <w:rPr>
              <w:rFonts w:asciiTheme="majorBidi" w:hAnsiTheme="majorBidi" w:cstheme="majorBidi"/>
              <w:b/>
              <w:bCs/>
              <w:noProof/>
            </w:rPr>
            <w:pict>
              <v:shape id="_x0000_s1031" type="#_x0000_t202" style="position:absolute;left:0;text-align:left;margin-left:27.4pt;margin-top:56.35pt;width:391.5pt;height:1in;z-index:25166592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" fillcolor="#89aad3 [2164]" strokecolor="#4f81bd [3204]" strokeweight=".5pt">
                <v:fill color2="#7098c9 [2612]" rotate="t" colors="0 #b1cbe9;.5 #a3c1e5;1 #92b9e4" focus="100%" type="gradient">
                  <o:fill v:ext="view" type="gradientUnscaled"/>
                </v:fill>
                <v:textbox style="mso-next-textbox:#_x0000_s1031">
                  <w:txbxContent>
                    <w:p w:rsidR="005D2AD7" w:rsidRPr="00F77372" w:rsidRDefault="005D2AD7" w:rsidP="005D2AD7">
                      <w:pPr>
                        <w:jc w:val="center"/>
                        <w:rPr>
                          <w:rFonts w:ascii="Andalus" w:hAnsi="Andalus" w:cs="Andalus"/>
                          <w:b/>
                          <w:bCs/>
                          <w:sz w:val="48"/>
                          <w:szCs w:val="48"/>
                        </w:rPr>
                      </w:pPr>
                      <w:r w:rsidRPr="00F77372">
                        <w:rPr>
                          <w:rFonts w:ascii="Andalus" w:hAnsi="Andalus" w:cs="Andalus"/>
                          <w:b/>
                          <w:bCs/>
                          <w:sz w:val="48"/>
                          <w:szCs w:val="48"/>
                        </w:rPr>
                        <w:t>REGLEMENT DE CONSULTATION</w:t>
                      </w:r>
                    </w:p>
                  </w:txbxContent>
                </v:textbox>
                <w10:wrap type="square" anchorx="margin"/>
              </v:shape>
            </w:pict>
          </w:r>
          <w:r>
            <w:rPr>
              <w:rFonts w:asciiTheme="majorBidi" w:hAnsiTheme="majorBidi" w:cstheme="majorBidi"/>
              <w:b/>
              <w:bCs/>
            </w:rPr>
            <w:br w:type="page"/>
          </w:r>
        </w:p>
      </w:sdtContent>
    </w:sdt>
    <w:p w:rsidR="005D2AD7" w:rsidRPr="00896FC3" w:rsidRDefault="005D2AD7" w:rsidP="005D2AD7">
      <w:pPr>
        <w:rPr>
          <w:rFonts w:asciiTheme="majorBidi" w:hAnsiTheme="majorBidi" w:cstheme="majorBidi"/>
          <w:b/>
          <w:bCs/>
        </w:rPr>
      </w:pPr>
      <w:r w:rsidRPr="00896FC3">
        <w:rPr>
          <w:rFonts w:asciiTheme="majorBidi" w:hAnsiTheme="majorBidi" w:cstheme="majorBidi"/>
          <w:b/>
          <w:bCs/>
        </w:rPr>
        <w:lastRenderedPageBreak/>
        <w:t>ARTICLE 1 : OBJET DU REGLEMENT DE LA CONSULTATION</w:t>
      </w:r>
    </w:p>
    <w:p w:rsidR="005D2AD7" w:rsidRDefault="005D2AD7" w:rsidP="005D2AD7">
      <w:pPr>
        <w:jc w:val="center"/>
        <w:rPr>
          <w:rFonts w:asciiTheme="majorBidi" w:hAnsiTheme="majorBidi" w:cstheme="majorBidi"/>
          <w:b/>
          <w:bCs/>
          <w:color w:val="2F5496"/>
          <w:sz w:val="28"/>
          <w:szCs w:val="28"/>
        </w:rPr>
      </w:pPr>
      <w:r>
        <w:rPr>
          <w:rFonts w:asciiTheme="majorBidi" w:hAnsiTheme="majorBidi" w:cstheme="majorBidi"/>
        </w:rPr>
        <w:t xml:space="preserve"> Le présent marché a pour objet :</w:t>
      </w:r>
      <w:r w:rsidRPr="00896FC3">
        <w:rPr>
          <w:rFonts w:asciiTheme="majorBidi" w:hAnsiTheme="majorBidi" w:cstheme="majorBidi"/>
        </w:rPr>
        <w:t xml:space="preserve"> </w:t>
      </w:r>
      <w:r>
        <w:rPr>
          <w:rFonts w:asciiTheme="majorBidi" w:hAnsiTheme="majorBidi" w:cstheme="majorBidi"/>
          <w:color w:val="00B050"/>
        </w:rPr>
        <w:t>TR</w:t>
      </w:r>
      <w:r w:rsidRPr="00797516">
        <w:rPr>
          <w:rFonts w:asciiTheme="majorBidi" w:hAnsiTheme="majorBidi" w:cstheme="majorBidi"/>
          <w:color w:val="00B050"/>
        </w:rPr>
        <w:t>AVAUX D’ELARGISSEMENT ET RENFORCEMENT DE LA VOIRIE URBAINE DE LA VILLE D’AZILAL</w:t>
      </w:r>
    </w:p>
    <w:p w:rsidR="005D2AD7" w:rsidRPr="00896FC3" w:rsidRDefault="005D2AD7" w:rsidP="005D2AD7">
      <w:pPr>
        <w:spacing w:line="360" w:lineRule="auto"/>
        <w:ind w:firstLine="708"/>
        <w:jc w:val="both"/>
        <w:rPr>
          <w:rFonts w:asciiTheme="majorBidi" w:hAnsiTheme="majorBidi" w:cstheme="majorBidi"/>
        </w:rPr>
      </w:pPr>
      <w:r w:rsidRPr="00896FC3">
        <w:rPr>
          <w:rFonts w:asciiTheme="majorBidi" w:hAnsiTheme="majorBidi" w:cstheme="majorBidi"/>
        </w:rPr>
        <w:t xml:space="preserve">Il a été établi en vertu des dispositions de l’article 18 du décret n° 2-12-349 du 08 </w:t>
      </w:r>
      <w:proofErr w:type="spellStart"/>
      <w:r w:rsidRPr="00896FC3">
        <w:rPr>
          <w:rFonts w:asciiTheme="majorBidi" w:hAnsiTheme="majorBidi" w:cstheme="majorBidi"/>
        </w:rPr>
        <w:t>Joumada</w:t>
      </w:r>
      <w:proofErr w:type="spellEnd"/>
      <w:r w:rsidRPr="00896FC3">
        <w:rPr>
          <w:rFonts w:asciiTheme="majorBidi" w:hAnsiTheme="majorBidi" w:cstheme="majorBidi"/>
        </w:rPr>
        <w:t xml:space="preserve"> I 1434 (20 mars 2013) relatif aux marchés publics. Les prescriptions du présent règlement ne peuvent en aucune manière déroger ou modifier les conditions et les formes prévues par le décret n° 2-12-349 précité. Toute disposition contraire au décret 2-12-349 précité est nulle et non avenue. Seules sont valables les précisions et prescriptions complémentaires conformes aux dispositions de l’article 18 et des autres articles du décret n° 2-12-349 précité. </w:t>
      </w:r>
    </w:p>
    <w:p w:rsidR="005D2AD7" w:rsidRPr="00896FC3" w:rsidRDefault="005D2AD7" w:rsidP="005D2AD7">
      <w:pPr>
        <w:rPr>
          <w:rFonts w:asciiTheme="majorBidi" w:hAnsiTheme="majorBidi" w:cstheme="majorBidi"/>
          <w:b/>
          <w:bCs/>
        </w:rPr>
      </w:pPr>
      <w:r w:rsidRPr="00896FC3">
        <w:rPr>
          <w:rFonts w:asciiTheme="majorBidi" w:hAnsiTheme="majorBidi" w:cstheme="majorBidi"/>
          <w:b/>
          <w:bCs/>
        </w:rPr>
        <w:t xml:space="preserve">ARTICLE 2 : MAITRE D’OUVRAGE </w:t>
      </w:r>
    </w:p>
    <w:p w:rsidR="005D2AD7" w:rsidRPr="00896FC3" w:rsidRDefault="005D2AD7" w:rsidP="005D2AD7">
      <w:pPr>
        <w:spacing w:line="360" w:lineRule="auto"/>
        <w:jc w:val="both"/>
        <w:rPr>
          <w:rFonts w:asciiTheme="majorBidi" w:hAnsiTheme="majorBidi" w:cstheme="majorBidi"/>
        </w:rPr>
      </w:pPr>
      <w:r w:rsidRPr="00896FC3">
        <w:rPr>
          <w:rFonts w:asciiTheme="majorBidi" w:hAnsiTheme="majorBidi" w:cstheme="majorBidi"/>
        </w:rPr>
        <w:t>Le Maître d’Ouvrage du marché qui sera passé suite au présent appel d’offres est</w:t>
      </w:r>
      <w:r>
        <w:rPr>
          <w:rFonts w:asciiTheme="majorBidi" w:hAnsiTheme="majorBidi" w:cstheme="majorBidi"/>
        </w:rPr>
        <w:t xml:space="preserve"> le Président de la </w:t>
      </w:r>
      <w:r w:rsidRPr="00896FC3">
        <w:rPr>
          <w:rFonts w:asciiTheme="majorBidi" w:hAnsiTheme="majorBidi" w:cstheme="majorBidi"/>
        </w:rPr>
        <w:t>Commune</w:t>
      </w:r>
      <w:r w:rsidRPr="00896FC3">
        <w:rPr>
          <w:rFonts w:asciiTheme="majorBidi" w:hAnsiTheme="majorBidi" w:cstheme="majorBidi"/>
          <w:color w:val="00B050"/>
        </w:rPr>
        <w:t xml:space="preserve"> Territorial d’A</w:t>
      </w:r>
      <w:r>
        <w:rPr>
          <w:rFonts w:asciiTheme="majorBidi" w:hAnsiTheme="majorBidi" w:cstheme="majorBidi"/>
          <w:color w:val="00B050"/>
        </w:rPr>
        <w:t>ZILAL</w:t>
      </w:r>
      <w:r>
        <w:rPr>
          <w:rFonts w:asciiTheme="majorBidi" w:hAnsiTheme="majorBidi" w:cstheme="majorBidi"/>
        </w:rPr>
        <w:t>.</w:t>
      </w:r>
    </w:p>
    <w:p w:rsidR="005D2AD7" w:rsidRPr="00247E56" w:rsidRDefault="005D2AD7" w:rsidP="005D2AD7">
      <w:pPr>
        <w:rPr>
          <w:rFonts w:asciiTheme="majorBidi" w:hAnsiTheme="majorBidi" w:cstheme="majorBidi"/>
          <w:b/>
          <w:bCs/>
        </w:rPr>
      </w:pPr>
      <w:r w:rsidRPr="00247E56">
        <w:rPr>
          <w:rFonts w:asciiTheme="majorBidi" w:hAnsiTheme="majorBidi" w:cstheme="majorBidi"/>
          <w:b/>
          <w:bCs/>
        </w:rPr>
        <w:t>ARTICLE 3 : REPARTITION EN LOTS</w:t>
      </w:r>
    </w:p>
    <w:p w:rsidR="005D2AD7" w:rsidRDefault="005D2AD7" w:rsidP="005D2AD7">
      <w:r w:rsidRPr="00247E56">
        <w:rPr>
          <w:rFonts w:asciiTheme="majorBidi" w:hAnsiTheme="majorBidi" w:cstheme="majorBidi"/>
        </w:rPr>
        <w:t>Le présent appel d’offres concerne un marché lancé en lot unique.</w:t>
      </w:r>
    </w:p>
    <w:p w:rsidR="005D2AD7" w:rsidRPr="00896FC3" w:rsidRDefault="005D2AD7" w:rsidP="005D2AD7">
      <w:pPr>
        <w:rPr>
          <w:rFonts w:asciiTheme="majorBidi" w:hAnsiTheme="majorBidi" w:cstheme="majorBidi"/>
          <w:b/>
          <w:bCs/>
        </w:rPr>
      </w:pPr>
      <w:r w:rsidRPr="00896FC3">
        <w:rPr>
          <w:rFonts w:asciiTheme="majorBidi" w:hAnsiTheme="majorBidi" w:cstheme="majorBidi"/>
          <w:b/>
          <w:bCs/>
        </w:rPr>
        <w:t xml:space="preserve">ARTICLE 4 : CONDITIONS REQUISES DES CONCURRENTS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t xml:space="preserve">Conformément aux dispositions de l’article 24 du décret n° 2-12-349 du 08 </w:t>
      </w:r>
      <w:proofErr w:type="spellStart"/>
      <w:r w:rsidRPr="00896FC3">
        <w:rPr>
          <w:rFonts w:asciiTheme="majorBidi" w:hAnsiTheme="majorBidi" w:cstheme="majorBidi"/>
        </w:rPr>
        <w:t>Joumada</w:t>
      </w:r>
      <w:proofErr w:type="spellEnd"/>
      <w:r w:rsidRPr="00896FC3">
        <w:rPr>
          <w:rFonts w:asciiTheme="majorBidi" w:hAnsiTheme="majorBidi" w:cstheme="majorBidi"/>
        </w:rPr>
        <w:t xml:space="preserve"> I 1434 (20 mars 2013):</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t xml:space="preserve">1-Seules peuvent participer au présent appel d’offres les personnes physiques ou morales qui : Peuvent valablement participer et être attributaires des marchés publics, dans le cadre des 19/102 procédures prévues par le présent décret, les personnes physiques ou morales, qui : justifient des capacités juridiques, techniques et financières requises ;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 Sont en situation fiscale régulière, pour avoir souscrit leurs déclarations et réglé les sommes exigibles dûment définitives ou, à défaut de règlement, constitué des garanties jugées suffisantes par le comptable chargé du recouvrement et ce conformément à la législation en vigueur en matière de recouvrement;</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 Sont affiliées à la Caisse nationale de sécurité sociale ou à un régime particulier de prévoyance sociale, et souscrivent de manière régulière leurs déclarations de salaires et sont en situation régulière auprès de ces organismes.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t xml:space="preserve">Ne sont pas admises à participer aux appels d'offres :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 Les personnes en liquidation judiciaire ;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 Les personnes en redressement judiciaire, sauf autorisation spéciale délivrée par l'autorité judiciaire compétente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lastRenderedPageBreak/>
        <w:sym w:font="Symbol" w:char="F0B7"/>
      </w:r>
      <w:r w:rsidRPr="00896FC3">
        <w:rPr>
          <w:rFonts w:asciiTheme="majorBidi" w:hAnsiTheme="majorBidi" w:cstheme="majorBidi"/>
        </w:rPr>
        <w:t xml:space="preserve"> Les personnes ayant fait l'objet d'une exclusion temporaire ou définitive prononcée dans les conditions fixées par l'article 159 ci-dessous.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Les personnes visées à l’article </w:t>
      </w:r>
      <w:r>
        <w:rPr>
          <w:rFonts w:asciiTheme="majorBidi" w:hAnsiTheme="majorBidi" w:cstheme="majorBidi"/>
        </w:rPr>
        <w:t>65</w:t>
      </w:r>
      <w:r w:rsidRPr="00896FC3">
        <w:rPr>
          <w:rFonts w:asciiTheme="majorBidi" w:hAnsiTheme="majorBidi" w:cstheme="majorBidi"/>
        </w:rPr>
        <w:t xml:space="preserve"> de la loi </w:t>
      </w:r>
      <w:r>
        <w:rPr>
          <w:rFonts w:asciiTheme="majorBidi" w:hAnsiTheme="majorBidi" w:cstheme="majorBidi"/>
        </w:rPr>
        <w:t xml:space="preserve">organique des </w:t>
      </w:r>
      <w:proofErr w:type="spellStart"/>
      <w:r>
        <w:rPr>
          <w:rFonts w:asciiTheme="majorBidi" w:hAnsiTheme="majorBidi" w:cstheme="majorBidi"/>
        </w:rPr>
        <w:t>communes</w:t>
      </w:r>
      <w:r w:rsidRPr="00896FC3">
        <w:rPr>
          <w:rFonts w:asciiTheme="majorBidi" w:hAnsiTheme="majorBidi" w:cstheme="majorBidi"/>
        </w:rPr>
        <w:t>n</w:t>
      </w:r>
      <w:proofErr w:type="spellEnd"/>
      <w:r w:rsidRPr="00896FC3">
        <w:rPr>
          <w:rFonts w:asciiTheme="majorBidi" w:hAnsiTheme="majorBidi" w:cstheme="majorBidi"/>
        </w:rPr>
        <w:t xml:space="preserve">° </w:t>
      </w:r>
      <w:r>
        <w:rPr>
          <w:rFonts w:asciiTheme="majorBidi" w:hAnsiTheme="majorBidi" w:cstheme="majorBidi"/>
        </w:rPr>
        <w:t>14-113.</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 les personnes visées à l’article </w:t>
      </w:r>
      <w:r>
        <w:rPr>
          <w:rFonts w:asciiTheme="majorBidi" w:hAnsiTheme="majorBidi" w:cstheme="majorBidi"/>
        </w:rPr>
        <w:t>65</w:t>
      </w:r>
      <w:r w:rsidRPr="00896FC3">
        <w:rPr>
          <w:rFonts w:asciiTheme="majorBidi" w:hAnsiTheme="majorBidi" w:cstheme="majorBidi"/>
        </w:rPr>
        <w:t xml:space="preserve"> de la loi n° 79-00 relative à l’organisation des collectivités préfectorales et provinciales promulguée par le dahir n°1-02-269 en date du 25 </w:t>
      </w:r>
      <w:proofErr w:type="spellStart"/>
      <w:r w:rsidRPr="00896FC3">
        <w:rPr>
          <w:rFonts w:asciiTheme="majorBidi" w:hAnsiTheme="majorBidi" w:cstheme="majorBidi"/>
        </w:rPr>
        <w:t>rajeb</w:t>
      </w:r>
      <w:proofErr w:type="spellEnd"/>
      <w:r w:rsidRPr="00896FC3">
        <w:rPr>
          <w:rFonts w:asciiTheme="majorBidi" w:hAnsiTheme="majorBidi" w:cstheme="majorBidi"/>
        </w:rPr>
        <w:t xml:space="preserve"> 1423 (03 octobre 2002) pour les marchés des préfectures et provinces ; </w:t>
      </w:r>
    </w:p>
    <w:p w:rsidR="005D2AD7" w:rsidRDefault="005D2AD7" w:rsidP="005D2AD7">
      <w:pPr>
        <w:spacing w:line="360" w:lineRule="auto"/>
        <w:jc w:val="both"/>
        <w:rPr>
          <w:rFonts w:asciiTheme="majorBidi" w:hAnsiTheme="majorBidi" w:cstheme="majorBidi"/>
        </w:rPr>
      </w:pPr>
      <w:r w:rsidRPr="00896FC3">
        <w:rPr>
          <w:rFonts w:asciiTheme="majorBidi" w:hAnsiTheme="majorBidi" w:cstheme="majorBidi"/>
        </w:rPr>
        <w:sym w:font="Symbol" w:char="F0B7"/>
      </w:r>
      <w:r w:rsidRPr="00896FC3">
        <w:rPr>
          <w:rFonts w:asciiTheme="majorBidi" w:hAnsiTheme="majorBidi" w:cstheme="majorBidi"/>
        </w:rPr>
        <w:t xml:space="preserve"> Les personnes qui représentent plus d’un concurrent dans une même procédure de passation de marchés</w:t>
      </w:r>
      <w:r>
        <w:rPr>
          <w:rFonts w:asciiTheme="majorBidi" w:hAnsiTheme="majorBidi" w:cstheme="majorBidi"/>
        </w:rPr>
        <w:t>.</w:t>
      </w:r>
    </w:p>
    <w:p w:rsidR="005D2AD7" w:rsidRPr="00853AC1" w:rsidRDefault="005D2AD7" w:rsidP="005D2AD7">
      <w:pPr>
        <w:spacing w:line="360" w:lineRule="auto"/>
        <w:jc w:val="both"/>
        <w:rPr>
          <w:rFonts w:asciiTheme="majorBidi" w:hAnsiTheme="majorBidi" w:cstheme="majorBidi"/>
        </w:rPr>
      </w:pPr>
      <w:r w:rsidRPr="00853AC1">
        <w:rPr>
          <w:rFonts w:asciiTheme="majorBidi" w:hAnsiTheme="majorBidi" w:cstheme="majorBidi"/>
        </w:rPr>
        <w:t xml:space="preserve">Ces critères sont appréciés en fonction des élément et document contenus dans le dossiers administratifs et techniques et additif le cas échéant prévus à l’article 25 du décret  n° 2-12-349 présentés par les concurrents. </w:t>
      </w:r>
    </w:p>
    <w:p w:rsidR="005D2AD7" w:rsidRDefault="005D2AD7" w:rsidP="005D2AD7">
      <w:pPr>
        <w:spacing w:line="360" w:lineRule="auto"/>
        <w:jc w:val="both"/>
        <w:rPr>
          <w:rFonts w:asciiTheme="majorBidi" w:hAnsiTheme="majorBidi" w:cstheme="majorBidi"/>
        </w:rPr>
      </w:pPr>
    </w:p>
    <w:p w:rsidR="005D2AD7" w:rsidRDefault="005D2AD7" w:rsidP="005D2AD7">
      <w:pPr>
        <w:spacing w:line="360" w:lineRule="auto"/>
        <w:jc w:val="both"/>
        <w:rPr>
          <w:rFonts w:asciiTheme="majorBidi" w:hAnsiTheme="majorBidi" w:cstheme="majorBidi"/>
          <w:b/>
          <w:bCs/>
        </w:rPr>
      </w:pPr>
      <w:r w:rsidRPr="00896FC3">
        <w:rPr>
          <w:rFonts w:asciiTheme="majorBidi" w:hAnsiTheme="majorBidi" w:cstheme="majorBidi"/>
          <w:b/>
          <w:bCs/>
        </w:rPr>
        <w:t>ARTICLE 5 : LISTE DES PIECES JUSTIFIANT LES CAPACITES ET LES QUALITES DES CONCURRENTS</w:t>
      </w:r>
    </w:p>
    <w:p w:rsidR="005D2AD7" w:rsidRDefault="005D2AD7" w:rsidP="005D2AD7">
      <w:pPr>
        <w:spacing w:line="360" w:lineRule="auto"/>
        <w:ind w:firstLine="708"/>
        <w:jc w:val="both"/>
        <w:rPr>
          <w:rFonts w:asciiTheme="majorBidi" w:hAnsiTheme="majorBidi" w:cstheme="majorBidi"/>
        </w:rPr>
      </w:pPr>
      <w:r w:rsidRPr="00896FC3">
        <w:rPr>
          <w:rFonts w:asciiTheme="majorBidi" w:hAnsiTheme="majorBidi" w:cstheme="majorBidi"/>
        </w:rPr>
        <w:t xml:space="preserve">Conformément aux dispositions de l’article 25 du décret 2-12-349 précité, les pièces à fournir par les concurrents sont : </w:t>
      </w:r>
    </w:p>
    <w:p w:rsidR="005D2AD7" w:rsidRPr="002A3F43" w:rsidRDefault="005D2AD7" w:rsidP="00B046F1">
      <w:pPr>
        <w:pStyle w:val="Paragraphedeliste"/>
        <w:numPr>
          <w:ilvl w:val="0"/>
          <w:numId w:val="33"/>
        </w:numPr>
        <w:spacing w:before="0" w:after="160" w:line="360" w:lineRule="auto"/>
        <w:rPr>
          <w:rFonts w:asciiTheme="majorBidi" w:hAnsiTheme="majorBidi" w:cstheme="majorBidi"/>
          <w:b/>
          <w:bCs/>
          <w:i/>
          <w:iCs/>
          <w:sz w:val="24"/>
          <w:szCs w:val="24"/>
          <w:u w:val="single"/>
        </w:rPr>
      </w:pPr>
      <w:r w:rsidRPr="002A3F43">
        <w:rPr>
          <w:rFonts w:asciiTheme="majorBidi" w:hAnsiTheme="majorBidi" w:cstheme="majorBidi"/>
          <w:b/>
          <w:bCs/>
          <w:i/>
          <w:iCs/>
          <w:sz w:val="24"/>
          <w:szCs w:val="24"/>
          <w:u w:val="single"/>
        </w:rPr>
        <w:t xml:space="preserve">Un dossier administratif comprenant : </w:t>
      </w:r>
    </w:p>
    <w:p w:rsidR="005D2AD7" w:rsidRPr="002A3F43" w:rsidRDefault="005D2AD7" w:rsidP="005D2AD7">
      <w:pPr>
        <w:spacing w:line="360" w:lineRule="auto"/>
        <w:jc w:val="both"/>
        <w:rPr>
          <w:rFonts w:asciiTheme="majorBidi" w:hAnsiTheme="majorBidi" w:cstheme="majorBidi"/>
          <w:u w:val="single"/>
        </w:rPr>
      </w:pPr>
      <w:r w:rsidRPr="002A3F43">
        <w:rPr>
          <w:rFonts w:asciiTheme="majorBidi" w:hAnsiTheme="majorBidi" w:cstheme="majorBidi"/>
          <w:u w:val="single"/>
        </w:rPr>
        <w:t xml:space="preserve">1- Au moment de la présentation des offres : </w:t>
      </w:r>
    </w:p>
    <w:p w:rsidR="005D2AD7" w:rsidRPr="002A3F43" w:rsidRDefault="005D2AD7" w:rsidP="00B046F1">
      <w:pPr>
        <w:pStyle w:val="Paragraphedeliste"/>
        <w:numPr>
          <w:ilvl w:val="0"/>
          <w:numId w:val="34"/>
        </w:numPr>
        <w:spacing w:before="0" w:after="160" w:line="360" w:lineRule="auto"/>
        <w:rPr>
          <w:rFonts w:asciiTheme="majorBidi" w:hAnsiTheme="majorBidi" w:cstheme="majorBidi"/>
          <w:sz w:val="24"/>
          <w:szCs w:val="24"/>
        </w:rPr>
      </w:pPr>
      <w:r w:rsidRPr="002A3F43">
        <w:rPr>
          <w:rFonts w:asciiTheme="majorBidi" w:hAnsiTheme="majorBidi" w:cstheme="majorBidi"/>
          <w:sz w:val="24"/>
          <w:szCs w:val="24"/>
        </w:rPr>
        <w:t>La déclaration sur l’honneur en un exemplaire unique comportant les indications précisées à l’article 26 du décret n° 2-12-349 précité ;</w:t>
      </w:r>
    </w:p>
    <w:p w:rsidR="005D2AD7" w:rsidRPr="002A3F43" w:rsidRDefault="005D2AD7" w:rsidP="00B046F1">
      <w:pPr>
        <w:pStyle w:val="Paragraphedeliste"/>
        <w:numPr>
          <w:ilvl w:val="0"/>
          <w:numId w:val="34"/>
        </w:numPr>
        <w:spacing w:before="0" w:after="160" w:line="360" w:lineRule="auto"/>
        <w:rPr>
          <w:rFonts w:asciiTheme="majorBidi" w:hAnsiTheme="majorBidi" w:cstheme="majorBidi"/>
          <w:b/>
          <w:bCs/>
          <w:sz w:val="28"/>
          <w:szCs w:val="28"/>
        </w:rPr>
      </w:pPr>
      <w:r w:rsidRPr="002A3F43">
        <w:rPr>
          <w:rFonts w:asciiTheme="majorBidi" w:hAnsiTheme="majorBidi" w:cstheme="majorBidi"/>
          <w:sz w:val="24"/>
          <w:szCs w:val="24"/>
        </w:rPr>
        <w:t xml:space="preserve"> L’original du récépissé du cautionnement provisoire de </w:t>
      </w:r>
      <w:r w:rsidRPr="006159A3">
        <w:rPr>
          <w:rFonts w:asciiTheme="majorBidi" w:hAnsiTheme="majorBidi" w:cstheme="majorBidi"/>
          <w:color w:val="00B050"/>
          <w:sz w:val="24"/>
          <w:szCs w:val="24"/>
        </w:rPr>
        <w:t>410 000 D</w:t>
      </w:r>
      <w:r>
        <w:rPr>
          <w:rFonts w:asciiTheme="majorBidi" w:hAnsiTheme="majorBidi" w:cstheme="majorBidi"/>
          <w:color w:val="00B050"/>
          <w:sz w:val="24"/>
          <w:szCs w:val="24"/>
        </w:rPr>
        <w:t>hs (QUATRE CENT DIX MILLE DIRHAMS</w:t>
      </w:r>
      <w:r>
        <w:rPr>
          <w:rFonts w:asciiTheme="majorBidi" w:hAnsiTheme="majorBidi" w:cstheme="majorBidi"/>
          <w:sz w:val="24"/>
          <w:szCs w:val="24"/>
        </w:rPr>
        <w:t xml:space="preserve">) </w:t>
      </w:r>
      <w:r w:rsidRPr="002A3F43">
        <w:rPr>
          <w:rFonts w:asciiTheme="majorBidi" w:hAnsiTheme="majorBidi" w:cstheme="majorBidi"/>
          <w:sz w:val="24"/>
          <w:szCs w:val="24"/>
        </w:rPr>
        <w:t xml:space="preserve">ou l’attestation de la caution personnelle et solidaire qui en tient lieu. </w:t>
      </w:r>
    </w:p>
    <w:p w:rsidR="005D2AD7" w:rsidRPr="002A3F43" w:rsidRDefault="005D2AD7" w:rsidP="00B046F1">
      <w:pPr>
        <w:pStyle w:val="Paragraphedeliste"/>
        <w:numPr>
          <w:ilvl w:val="0"/>
          <w:numId w:val="34"/>
        </w:numPr>
        <w:spacing w:before="0" w:after="160" w:line="360" w:lineRule="auto"/>
        <w:rPr>
          <w:rFonts w:asciiTheme="majorBidi" w:hAnsiTheme="majorBidi" w:cstheme="majorBidi"/>
          <w:b/>
          <w:bCs/>
          <w:sz w:val="28"/>
          <w:szCs w:val="28"/>
        </w:rPr>
      </w:pPr>
      <w:r w:rsidRPr="002A3F43">
        <w:rPr>
          <w:rFonts w:asciiTheme="majorBidi" w:hAnsiTheme="majorBidi" w:cstheme="majorBidi"/>
          <w:sz w:val="24"/>
          <w:szCs w:val="24"/>
        </w:rPr>
        <w:t>Pour les groupements, une copie légalisée de la convention constitutive du groupement prévue à l’article 157 du décret n° 2-12-349 précité ;</w:t>
      </w:r>
    </w:p>
    <w:p w:rsidR="005D2AD7" w:rsidRPr="002A3F43" w:rsidRDefault="005D2AD7" w:rsidP="005D2AD7">
      <w:pPr>
        <w:spacing w:line="360" w:lineRule="auto"/>
        <w:jc w:val="both"/>
        <w:rPr>
          <w:rFonts w:asciiTheme="majorBidi" w:hAnsiTheme="majorBidi" w:cstheme="majorBidi"/>
          <w:u w:val="single"/>
        </w:rPr>
      </w:pPr>
      <w:r w:rsidRPr="002A3F43">
        <w:rPr>
          <w:rFonts w:asciiTheme="majorBidi" w:hAnsiTheme="majorBidi" w:cstheme="majorBidi"/>
          <w:u w:val="single"/>
        </w:rPr>
        <w:t>2- Pour le concurrent auquel il est envisagé d’attribuer le marché, dans les conditions fixées à l’article 40 du décret 2-12-349 précité:</w:t>
      </w:r>
    </w:p>
    <w:p w:rsidR="005D2AD7" w:rsidRDefault="005D2AD7" w:rsidP="00B046F1">
      <w:pPr>
        <w:pStyle w:val="Paragraphedeliste"/>
        <w:numPr>
          <w:ilvl w:val="0"/>
          <w:numId w:val="35"/>
        </w:numPr>
        <w:spacing w:before="0" w:after="160" w:line="360" w:lineRule="auto"/>
        <w:rPr>
          <w:rFonts w:asciiTheme="majorBidi" w:hAnsiTheme="majorBidi" w:cstheme="majorBidi"/>
          <w:sz w:val="24"/>
          <w:szCs w:val="24"/>
        </w:rPr>
      </w:pPr>
      <w:r w:rsidRPr="002A3F43">
        <w:rPr>
          <w:rFonts w:asciiTheme="majorBidi" w:hAnsiTheme="majorBidi" w:cstheme="majorBidi"/>
          <w:sz w:val="24"/>
          <w:szCs w:val="24"/>
        </w:rPr>
        <w:t>La ou les pièces justifiant les pouvoirs conférés à la personne</w:t>
      </w:r>
      <w:r>
        <w:rPr>
          <w:rFonts w:asciiTheme="majorBidi" w:hAnsiTheme="majorBidi" w:cstheme="majorBidi"/>
          <w:sz w:val="24"/>
          <w:szCs w:val="24"/>
        </w:rPr>
        <w:t xml:space="preserve"> agissant au nom du concurrent</w:t>
      </w:r>
    </w:p>
    <w:p w:rsidR="005D2AD7" w:rsidRPr="002A3F43" w:rsidRDefault="005D2AD7" w:rsidP="00B046F1">
      <w:pPr>
        <w:pStyle w:val="Paragraphedeliste"/>
        <w:numPr>
          <w:ilvl w:val="0"/>
          <w:numId w:val="35"/>
        </w:numPr>
        <w:spacing w:before="0" w:after="160" w:line="360" w:lineRule="auto"/>
        <w:rPr>
          <w:rFonts w:asciiTheme="majorBidi" w:hAnsiTheme="majorBidi" w:cstheme="majorBidi"/>
          <w:sz w:val="24"/>
          <w:szCs w:val="24"/>
        </w:rPr>
      </w:pPr>
      <w:r w:rsidRPr="002A3F43">
        <w:rPr>
          <w:rFonts w:asciiTheme="majorBidi" w:hAnsiTheme="majorBidi" w:cstheme="majorBidi"/>
          <w:sz w:val="24"/>
          <w:szCs w:val="24"/>
        </w:rPr>
        <w:t xml:space="preserve"> L’attestation ou sa copie certifiée conforme à l’originale délivrée depuis moins d’un an (par rapport à sa date de production) certifiant que le concurrent est en situation fiscale </w:t>
      </w:r>
      <w:r w:rsidRPr="002A3F43">
        <w:rPr>
          <w:rFonts w:asciiTheme="majorBidi" w:hAnsiTheme="majorBidi" w:cstheme="majorBidi"/>
          <w:sz w:val="24"/>
          <w:szCs w:val="24"/>
        </w:rPr>
        <w:lastRenderedPageBreak/>
        <w:t>régulière ou à défaut de paiement qu’il a constitué les garanties prévues à l’article 24 du décret n° 2-12-349 précité. Cette attestation doit mentionner l’activité au titre de laquelle le concurrent est imposé ;</w:t>
      </w:r>
    </w:p>
    <w:p w:rsidR="005D2AD7" w:rsidRPr="002A3F43" w:rsidRDefault="005D2AD7" w:rsidP="00B046F1">
      <w:pPr>
        <w:pStyle w:val="Paragraphedeliste"/>
        <w:numPr>
          <w:ilvl w:val="0"/>
          <w:numId w:val="35"/>
        </w:numPr>
        <w:spacing w:before="0" w:after="160" w:line="360" w:lineRule="auto"/>
        <w:rPr>
          <w:rFonts w:asciiTheme="majorBidi" w:hAnsiTheme="majorBidi" w:cstheme="majorBidi"/>
          <w:b/>
          <w:bCs/>
          <w:sz w:val="32"/>
          <w:szCs w:val="32"/>
        </w:rPr>
      </w:pPr>
      <w:r w:rsidRPr="002A3F43">
        <w:rPr>
          <w:rFonts w:asciiTheme="majorBidi" w:hAnsiTheme="majorBidi" w:cstheme="majorBidi"/>
          <w:sz w:val="24"/>
          <w:szCs w:val="24"/>
        </w:rPr>
        <w:t>L’attestation ou sa copie certifiée conforme à l’originale de la CNSS délivrée depuis moins d’un an (par rapport à sa date de production) certifiant que le concurrent est en situation régulière envers cet organisme conformément aux dispositions de l’article 24 du décret n° 2-12-349 précité ou de la décision du ministre chargé de l’emploi ou sa copie certifiée conforme à l’originale assortie de l’attestation de l’organisme de prévoyance sociale auquel le concurrent est affilié et certifiant qu’il est en situation régulière vis-à-vis dudit organisme ;</w:t>
      </w:r>
    </w:p>
    <w:p w:rsidR="005D2AD7" w:rsidRPr="002A3F43" w:rsidRDefault="005D2AD7" w:rsidP="00B046F1">
      <w:pPr>
        <w:pStyle w:val="Paragraphedeliste"/>
        <w:numPr>
          <w:ilvl w:val="0"/>
          <w:numId w:val="35"/>
        </w:numPr>
        <w:spacing w:before="0" w:after="160" w:line="360" w:lineRule="auto"/>
        <w:rPr>
          <w:rFonts w:asciiTheme="majorBidi" w:hAnsiTheme="majorBidi" w:cstheme="majorBidi"/>
          <w:b/>
          <w:bCs/>
          <w:sz w:val="32"/>
          <w:szCs w:val="32"/>
        </w:rPr>
      </w:pPr>
      <w:r w:rsidRPr="002A3F43">
        <w:rPr>
          <w:rFonts w:asciiTheme="majorBidi" w:hAnsiTheme="majorBidi" w:cstheme="majorBidi"/>
          <w:sz w:val="24"/>
          <w:szCs w:val="24"/>
        </w:rPr>
        <w:t xml:space="preserve"> Le certificat d’immatriculation au registre de commerce;</w:t>
      </w:r>
    </w:p>
    <w:p w:rsidR="005D2AD7" w:rsidRDefault="005D2AD7" w:rsidP="005D2AD7">
      <w:pPr>
        <w:spacing w:line="360" w:lineRule="auto"/>
        <w:ind w:left="60"/>
        <w:jc w:val="both"/>
        <w:rPr>
          <w:rFonts w:asciiTheme="majorBidi" w:hAnsiTheme="majorBidi" w:cstheme="majorBidi"/>
          <w:b/>
          <w:bCs/>
          <w:sz w:val="32"/>
          <w:szCs w:val="32"/>
        </w:rPr>
      </w:pPr>
      <w:r w:rsidRPr="002A3F43">
        <w:rPr>
          <w:rFonts w:asciiTheme="majorBidi" w:hAnsiTheme="majorBidi" w:cstheme="majorBidi"/>
          <w:b/>
          <w:bCs/>
          <w:i/>
          <w:iCs/>
          <w:u w:val="single"/>
        </w:rPr>
        <w:t>N.B :</w:t>
      </w:r>
      <w:r w:rsidRPr="002A3F43">
        <w:rPr>
          <w:rFonts w:asciiTheme="majorBidi" w:hAnsiTheme="majorBidi" w:cstheme="majorBidi"/>
        </w:rPr>
        <w:t xml:space="preserve"> Les concurrents non installés au Maroc sont tenus de fournir l’équivalent des pièces visés aux paragraphes b, c et d ci–dessus, délivrées par les administrations ou les organismes compétents de leurs pays d’origine ou de provenance ou le cas échéant une attestation délivrée par une autorité judiciaire ou administrative du pays d’origine ou de provenance certifiant que ces documents sont produits.</w:t>
      </w:r>
    </w:p>
    <w:p w:rsidR="005D2AD7" w:rsidRDefault="005D2AD7" w:rsidP="005D2AD7">
      <w:pPr>
        <w:rPr>
          <w:rFonts w:asciiTheme="majorBidi" w:hAnsiTheme="majorBidi" w:cstheme="majorBidi"/>
          <w:sz w:val="32"/>
          <w:szCs w:val="32"/>
        </w:rPr>
      </w:pPr>
    </w:p>
    <w:p w:rsidR="005D2AD7" w:rsidRPr="002A3F43" w:rsidRDefault="005D2AD7" w:rsidP="00B046F1">
      <w:pPr>
        <w:pStyle w:val="Paragraphedeliste"/>
        <w:numPr>
          <w:ilvl w:val="0"/>
          <w:numId w:val="33"/>
        </w:numPr>
        <w:spacing w:before="0" w:after="160" w:line="360" w:lineRule="auto"/>
        <w:rPr>
          <w:rFonts w:asciiTheme="majorBidi" w:hAnsiTheme="majorBidi" w:cstheme="majorBidi"/>
          <w:b/>
          <w:bCs/>
          <w:i/>
          <w:iCs/>
          <w:sz w:val="24"/>
          <w:szCs w:val="24"/>
          <w:u w:val="single"/>
        </w:rPr>
      </w:pPr>
      <w:r w:rsidRPr="002A3F43">
        <w:rPr>
          <w:rFonts w:asciiTheme="majorBidi" w:hAnsiTheme="majorBidi" w:cstheme="majorBidi"/>
          <w:b/>
          <w:bCs/>
          <w:i/>
          <w:iCs/>
          <w:sz w:val="24"/>
          <w:szCs w:val="24"/>
          <w:u w:val="single"/>
        </w:rPr>
        <w:t xml:space="preserve">Un dossier technique comprenant : </w:t>
      </w:r>
    </w:p>
    <w:p w:rsidR="005D2AD7" w:rsidRDefault="005D2AD7" w:rsidP="005D2AD7">
      <w:pPr>
        <w:spacing w:line="360" w:lineRule="auto"/>
        <w:jc w:val="both"/>
        <w:rPr>
          <w:rFonts w:asciiTheme="majorBidi" w:hAnsiTheme="majorBidi" w:cstheme="majorBidi"/>
        </w:rPr>
      </w:pPr>
      <w:r w:rsidRPr="002A3F43">
        <w:rPr>
          <w:rFonts w:asciiTheme="majorBidi" w:hAnsiTheme="majorBidi" w:cstheme="majorBidi"/>
        </w:rPr>
        <w:t xml:space="preserve">Les pièces prévues par le paragraphe B de l’article 25 du Décret n° 2-12-349 précité. Ce dossier doit comprendre : </w:t>
      </w:r>
    </w:p>
    <w:p w:rsidR="005D2AD7" w:rsidRPr="005B7505" w:rsidRDefault="005D2AD7" w:rsidP="00B046F1">
      <w:pPr>
        <w:pStyle w:val="Paragraphedeliste"/>
        <w:numPr>
          <w:ilvl w:val="0"/>
          <w:numId w:val="36"/>
        </w:numPr>
        <w:spacing w:before="0" w:after="160" w:line="360" w:lineRule="auto"/>
        <w:rPr>
          <w:rFonts w:asciiTheme="majorBidi" w:hAnsiTheme="majorBidi" w:cstheme="majorBidi"/>
          <w:sz w:val="24"/>
          <w:szCs w:val="24"/>
        </w:rPr>
      </w:pPr>
      <w:r w:rsidRPr="005B7505">
        <w:rPr>
          <w:rFonts w:asciiTheme="majorBidi" w:hAnsiTheme="majorBidi" w:cstheme="majorBidi"/>
          <w:sz w:val="24"/>
          <w:szCs w:val="24"/>
        </w:rPr>
        <w:t xml:space="preserve">Une note indiquant les moyens humains et techniques du concurrent, le lieu, la date, la nature et l’importance des prestations qu’il a exécutées ou à l’exécution desquelles il a participé ; </w:t>
      </w:r>
    </w:p>
    <w:p w:rsidR="005D2AD7" w:rsidRDefault="005D2AD7" w:rsidP="00B046F1">
      <w:pPr>
        <w:pStyle w:val="Paragraphedeliste"/>
        <w:numPr>
          <w:ilvl w:val="0"/>
          <w:numId w:val="36"/>
        </w:numPr>
        <w:spacing w:before="0" w:after="160" w:line="360" w:lineRule="auto"/>
        <w:rPr>
          <w:rFonts w:asciiTheme="majorBidi" w:hAnsiTheme="majorBidi" w:cstheme="majorBidi"/>
          <w:sz w:val="24"/>
          <w:szCs w:val="24"/>
        </w:rPr>
      </w:pPr>
      <w:r w:rsidRPr="008443A5">
        <w:rPr>
          <w:rFonts w:asciiTheme="majorBidi" w:hAnsiTheme="majorBidi" w:cstheme="majorBidi"/>
          <w:sz w:val="24"/>
          <w:szCs w:val="24"/>
        </w:rPr>
        <w:t>Une copie légalisée du certificat de classification et de qualification des entreprises dans le secteur BTP, du ministère de l’équipement et du transport, pour les entreprises installées au Maroc ; les qualifications et les classes suivantes :</w:t>
      </w:r>
    </w:p>
    <w:tbl>
      <w:tblPr>
        <w:tblStyle w:val="Grilledutableau"/>
        <w:tblW w:w="0" w:type="auto"/>
        <w:tblInd w:w="720" w:type="dxa"/>
        <w:tblLook w:val="04A0"/>
      </w:tblPr>
      <w:tblGrid>
        <w:gridCol w:w="2886"/>
        <w:gridCol w:w="2899"/>
        <w:gridCol w:w="2925"/>
      </w:tblGrid>
      <w:tr w:rsidR="005D2AD7" w:rsidTr="00A53BD2">
        <w:tc>
          <w:tcPr>
            <w:tcW w:w="3020" w:type="dxa"/>
          </w:tcPr>
          <w:p w:rsidR="005D2AD7" w:rsidRPr="00092FD5" w:rsidRDefault="005D2AD7" w:rsidP="00A53BD2">
            <w:pPr>
              <w:pStyle w:val="Paragraphedeliste"/>
              <w:tabs>
                <w:tab w:val="left" w:pos="1215"/>
              </w:tabs>
              <w:spacing w:line="360" w:lineRule="auto"/>
              <w:ind w:left="0"/>
              <w:jc w:val="center"/>
              <w:rPr>
                <w:rFonts w:asciiTheme="majorBidi" w:hAnsiTheme="majorBidi" w:cstheme="majorBidi"/>
                <w:b/>
                <w:bCs/>
                <w:sz w:val="24"/>
                <w:szCs w:val="24"/>
              </w:rPr>
            </w:pPr>
            <w:r w:rsidRPr="00092FD5">
              <w:rPr>
                <w:rFonts w:asciiTheme="majorBidi" w:hAnsiTheme="majorBidi" w:cstheme="majorBidi"/>
                <w:b/>
                <w:bCs/>
                <w:sz w:val="24"/>
                <w:szCs w:val="24"/>
              </w:rPr>
              <w:t>Secteur</w:t>
            </w:r>
          </w:p>
        </w:tc>
        <w:tc>
          <w:tcPr>
            <w:tcW w:w="3021" w:type="dxa"/>
          </w:tcPr>
          <w:p w:rsidR="005D2AD7" w:rsidRPr="00092FD5" w:rsidRDefault="005D2AD7" w:rsidP="00A53BD2">
            <w:pPr>
              <w:pStyle w:val="Paragraphedeliste"/>
              <w:spacing w:line="360" w:lineRule="auto"/>
              <w:ind w:left="0"/>
              <w:jc w:val="center"/>
              <w:rPr>
                <w:rFonts w:asciiTheme="majorBidi" w:hAnsiTheme="majorBidi" w:cstheme="majorBidi"/>
                <w:b/>
                <w:bCs/>
                <w:sz w:val="24"/>
                <w:szCs w:val="24"/>
              </w:rPr>
            </w:pPr>
            <w:r w:rsidRPr="00092FD5">
              <w:rPr>
                <w:rFonts w:asciiTheme="majorBidi" w:hAnsiTheme="majorBidi" w:cstheme="majorBidi"/>
                <w:b/>
                <w:bCs/>
                <w:sz w:val="24"/>
                <w:szCs w:val="24"/>
              </w:rPr>
              <w:t>Classe minimale</w:t>
            </w:r>
          </w:p>
        </w:tc>
        <w:tc>
          <w:tcPr>
            <w:tcW w:w="3021" w:type="dxa"/>
          </w:tcPr>
          <w:p w:rsidR="005D2AD7" w:rsidRPr="00092FD5" w:rsidRDefault="005D2AD7" w:rsidP="00A53BD2">
            <w:pPr>
              <w:pStyle w:val="Paragraphedeliste"/>
              <w:spacing w:line="360" w:lineRule="auto"/>
              <w:ind w:left="0"/>
              <w:jc w:val="center"/>
              <w:rPr>
                <w:rFonts w:asciiTheme="majorBidi" w:hAnsiTheme="majorBidi" w:cstheme="majorBidi"/>
                <w:b/>
                <w:bCs/>
                <w:sz w:val="24"/>
                <w:szCs w:val="24"/>
              </w:rPr>
            </w:pPr>
            <w:r w:rsidRPr="00092FD5">
              <w:rPr>
                <w:rFonts w:asciiTheme="majorBidi" w:hAnsiTheme="majorBidi" w:cstheme="majorBidi"/>
                <w:b/>
                <w:bCs/>
                <w:sz w:val="24"/>
                <w:szCs w:val="24"/>
              </w:rPr>
              <w:t>Qualification</w:t>
            </w:r>
          </w:p>
        </w:tc>
      </w:tr>
      <w:tr w:rsidR="005D2AD7" w:rsidTr="00A53BD2">
        <w:tc>
          <w:tcPr>
            <w:tcW w:w="3020" w:type="dxa"/>
          </w:tcPr>
          <w:p w:rsidR="005D2AD7" w:rsidRPr="00092FD5" w:rsidRDefault="005D2AD7" w:rsidP="00A53BD2">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B </w:t>
            </w:r>
          </w:p>
        </w:tc>
        <w:tc>
          <w:tcPr>
            <w:tcW w:w="3021" w:type="dxa"/>
          </w:tcPr>
          <w:p w:rsidR="005D2AD7" w:rsidRPr="00092FD5" w:rsidRDefault="005D2AD7" w:rsidP="00A53BD2">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1</w:t>
            </w:r>
          </w:p>
        </w:tc>
        <w:tc>
          <w:tcPr>
            <w:tcW w:w="3021" w:type="dxa"/>
          </w:tcPr>
          <w:p w:rsidR="005D2AD7" w:rsidRPr="00092FD5" w:rsidRDefault="005D2AD7" w:rsidP="00A53BD2">
            <w:pPr>
              <w:pStyle w:val="Paragraphedeliste"/>
              <w:spacing w:line="360" w:lineRule="auto"/>
              <w:ind w:left="0"/>
              <w:jc w:val="center"/>
              <w:rPr>
                <w:rFonts w:asciiTheme="majorBidi" w:hAnsiTheme="majorBidi" w:cstheme="majorBidi"/>
                <w:sz w:val="24"/>
                <w:szCs w:val="24"/>
              </w:rPr>
            </w:pPr>
            <w:r>
              <w:rPr>
                <w:rFonts w:asciiTheme="majorBidi" w:hAnsiTheme="majorBidi" w:cstheme="majorBidi"/>
                <w:sz w:val="24"/>
                <w:szCs w:val="24"/>
              </w:rPr>
              <w:t>B1 ; B4 ; B6 ; B11 </w:t>
            </w:r>
          </w:p>
        </w:tc>
      </w:tr>
    </w:tbl>
    <w:p w:rsidR="005D2AD7" w:rsidRPr="00022FB5" w:rsidRDefault="005D2AD7" w:rsidP="005D2AD7">
      <w:pPr>
        <w:pStyle w:val="Paragraphedeliste"/>
        <w:spacing w:line="360" w:lineRule="auto"/>
        <w:rPr>
          <w:rFonts w:asciiTheme="majorBidi" w:hAnsiTheme="majorBidi" w:cstheme="majorBidi"/>
          <w:sz w:val="24"/>
          <w:szCs w:val="24"/>
        </w:rPr>
      </w:pPr>
    </w:p>
    <w:p w:rsidR="005D2AD7" w:rsidRPr="005B7505" w:rsidRDefault="005D2AD7" w:rsidP="005D2AD7">
      <w:pPr>
        <w:spacing w:line="360" w:lineRule="auto"/>
        <w:jc w:val="both"/>
        <w:rPr>
          <w:rFonts w:asciiTheme="majorBidi" w:hAnsiTheme="majorBidi" w:cstheme="majorBidi"/>
        </w:rPr>
      </w:pPr>
      <w:r w:rsidRPr="005B7505">
        <w:rPr>
          <w:rFonts w:asciiTheme="majorBidi" w:hAnsiTheme="majorBidi" w:cstheme="majorBidi"/>
          <w:b/>
          <w:bCs/>
        </w:rPr>
        <w:t>ARTICLE 6 : COMPOSITION DU DOSSIER D’APPEL D’OFFRES</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lastRenderedPageBreak/>
        <w:t xml:space="preserve">Conformément aux dispositions de l’article 19 du décret n° 2-12-349 précité, le dossier d’appel d’offres comprend : </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1. copie de l'avis d'appel d'offres ou de la circulaire prévus à l’article 20 ci-dessous, selon le cas; </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2. un exemplaire du cahier des prescriptions spéciales ;</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 3. les plans et les documents techniques, le cas échéant;</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 4. le modèle de l'acte d'engagement prévue à l’article 27 du décret n° 2-12-349;</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 5. le bordereau des prix et du détail estimatif;</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6. Le modèle de déclaration sur l’honneur ; </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7. Le présent règlement de la consultation.</w:t>
      </w:r>
    </w:p>
    <w:p w:rsidR="005D2AD7" w:rsidRDefault="005D2AD7" w:rsidP="005D2AD7">
      <w:pPr>
        <w:spacing w:line="360" w:lineRule="auto"/>
        <w:jc w:val="both"/>
      </w:pPr>
      <w:r w:rsidRPr="005B7505">
        <w:rPr>
          <w:rFonts w:asciiTheme="majorBidi" w:hAnsiTheme="majorBidi" w:cstheme="majorBidi"/>
          <w:b/>
          <w:bCs/>
        </w:rPr>
        <w:t>ARTICLE 7 : MODIFICATION DANS LE DOSSIER D’APPEL D’OFFRES</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Conformément aux dispositions de l’article 19 </w:t>
      </w:r>
      <w:r>
        <w:rPr>
          <w:rFonts w:asciiTheme="majorBidi" w:hAnsiTheme="majorBidi" w:cstheme="majorBidi"/>
        </w:rPr>
        <w:t>paragraphe</w:t>
      </w:r>
      <w:r w:rsidRPr="005B7505">
        <w:rPr>
          <w:rFonts w:asciiTheme="majorBidi" w:hAnsiTheme="majorBidi" w:cstheme="majorBidi"/>
        </w:rPr>
        <w:t xml:space="preserve"> 7 du décret n° 2-12-349 précité, des modifications peuvent être introduites dans le dossier d’appel d’offres.</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 Ces modifications ne peuvent en aucun</w:t>
      </w:r>
      <w:r>
        <w:rPr>
          <w:rFonts w:asciiTheme="majorBidi" w:hAnsiTheme="majorBidi" w:cstheme="majorBidi"/>
        </w:rPr>
        <w:t xml:space="preserve"> cas</w:t>
      </w:r>
      <w:r w:rsidRPr="005B7505">
        <w:rPr>
          <w:rFonts w:asciiTheme="majorBidi" w:hAnsiTheme="majorBidi" w:cstheme="majorBidi"/>
        </w:rPr>
        <w:t xml:space="preserve"> changer l’objet du marché. Si des modifications sont introduites dans le dossier d’appel d’offres, elles seront communiquées à tous les concurrents ayant retiré ou téléchargé ledit dossier suffisamment à l’avance et en tout cas avant la date d’ouverture prévue pour la réunion de la commission d’appel d’offres.</w:t>
      </w:r>
    </w:p>
    <w:p w:rsidR="005D2AD7" w:rsidRDefault="005D2AD7" w:rsidP="005D2AD7">
      <w:pPr>
        <w:spacing w:line="360" w:lineRule="auto"/>
        <w:ind w:firstLine="708"/>
        <w:jc w:val="both"/>
        <w:rPr>
          <w:rFonts w:asciiTheme="majorBidi" w:hAnsiTheme="majorBidi" w:cstheme="majorBidi"/>
          <w:sz w:val="36"/>
          <w:szCs w:val="36"/>
        </w:rPr>
      </w:pPr>
      <w:r w:rsidRPr="005B7505">
        <w:rPr>
          <w:rFonts w:asciiTheme="majorBidi" w:hAnsiTheme="majorBidi" w:cstheme="majorBidi"/>
        </w:rPr>
        <w:t xml:space="preserve"> Lorsque ces modifications nécessitent le report de la date d’ouverture prévue pour la réunion de la commission d’appel d’offres, ce report sera publié conformément aux dispositions de l’alinéa 1 du paragraphe I-2 de l’article 20 du décret n° 2-12-349 précité.</w:t>
      </w:r>
    </w:p>
    <w:p w:rsidR="005D2AD7" w:rsidRDefault="005D2AD7" w:rsidP="005D2AD7">
      <w:r w:rsidRPr="005B7505">
        <w:rPr>
          <w:rFonts w:asciiTheme="majorBidi" w:hAnsiTheme="majorBidi" w:cstheme="majorBidi"/>
          <w:b/>
          <w:bCs/>
        </w:rPr>
        <w:t>ARTICLE 8: RETRAIT DES DOSSIERS D’APPEL D’OFFRES</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Le dossier d’appel d’offres est mis gratuitement à la disposition des concurrents dans le bureau indiqué dans l’avis d’appel d’offres dès la parution de ce dernier au premier journal et jusqu’à la date limite de remise des offres. . Les concurrents peuvent aussi le télécharg</w:t>
      </w:r>
      <w:r>
        <w:rPr>
          <w:rFonts w:asciiTheme="majorBidi" w:hAnsiTheme="majorBidi" w:cstheme="majorBidi"/>
        </w:rPr>
        <w:t>er</w:t>
      </w:r>
      <w:r w:rsidRPr="005B7505">
        <w:rPr>
          <w:rFonts w:asciiTheme="majorBidi" w:hAnsiTheme="majorBidi" w:cstheme="majorBidi"/>
        </w:rPr>
        <w:t xml:space="preserve"> à partir du portail des marchés de l’Etat : </w:t>
      </w:r>
      <w:r w:rsidRPr="005B7505">
        <w:rPr>
          <w:rFonts w:asciiTheme="majorBidi" w:hAnsiTheme="majorBidi" w:cstheme="majorBidi"/>
          <w:i/>
          <w:iCs/>
        </w:rPr>
        <w:t>www. Marchespublics.gov.ma</w:t>
      </w:r>
      <w:r w:rsidRPr="005B7505">
        <w:rPr>
          <w:rFonts w:asciiTheme="majorBidi" w:hAnsiTheme="majorBidi" w:cstheme="majorBidi"/>
        </w:rPr>
        <w:t>.</w:t>
      </w:r>
    </w:p>
    <w:p w:rsidR="005D2AD7" w:rsidRDefault="005D2AD7" w:rsidP="005D2AD7">
      <w:pPr>
        <w:rPr>
          <w:rFonts w:asciiTheme="majorBidi" w:hAnsiTheme="majorBidi" w:cstheme="majorBidi"/>
          <w:b/>
          <w:bCs/>
        </w:rPr>
      </w:pPr>
      <w:r w:rsidRPr="005B7505">
        <w:rPr>
          <w:rFonts w:asciiTheme="majorBidi" w:hAnsiTheme="majorBidi" w:cstheme="majorBidi"/>
          <w:b/>
          <w:bCs/>
        </w:rPr>
        <w:t>ARTICLE 9 : INFORMATION DES CONCURRENTS</w:t>
      </w:r>
    </w:p>
    <w:p w:rsidR="005D2AD7" w:rsidRDefault="005D2AD7" w:rsidP="005D2AD7">
      <w:pPr>
        <w:spacing w:line="360" w:lineRule="auto"/>
        <w:ind w:firstLine="708"/>
        <w:jc w:val="both"/>
        <w:rPr>
          <w:rFonts w:asciiTheme="majorBidi" w:hAnsiTheme="majorBidi" w:cstheme="majorBidi"/>
        </w:rPr>
      </w:pPr>
      <w:r w:rsidRPr="005B7505">
        <w:rPr>
          <w:rFonts w:asciiTheme="majorBidi" w:hAnsiTheme="majorBidi" w:cstheme="majorBidi"/>
        </w:rPr>
        <w:t xml:space="preserve"> Conformément aux dispositions de l’article 22 du décret n° 2-12-349 précité, tout éclaircissement ou renseignement fourni par le maître d’ouvrage à un concurrent à la demande de ce dernier sera communiqué le même jour et dans les mêmes conditions aux autres concurrents qui ont retiré ou téléchargé le dossier d’appel d’offres.</w:t>
      </w:r>
    </w:p>
    <w:p w:rsidR="005D2AD7" w:rsidRDefault="005D2AD7" w:rsidP="005D2AD7">
      <w:pPr>
        <w:spacing w:line="360" w:lineRule="auto"/>
        <w:ind w:firstLine="708"/>
        <w:jc w:val="both"/>
        <w:rPr>
          <w:rFonts w:asciiTheme="majorBidi" w:hAnsiTheme="majorBidi" w:cstheme="majorBidi"/>
          <w:sz w:val="28"/>
          <w:szCs w:val="28"/>
        </w:rPr>
      </w:pPr>
      <w:r w:rsidRPr="005B7505">
        <w:rPr>
          <w:rFonts w:asciiTheme="majorBidi" w:hAnsiTheme="majorBidi" w:cstheme="majorBidi"/>
        </w:rPr>
        <w:lastRenderedPageBreak/>
        <w:t xml:space="preserve"> Il est également mis à la disposition de tout autre concurrent dans le portail des marchés publics et communiqué aux membres de la commission d’appels d’offres.</w:t>
      </w:r>
    </w:p>
    <w:p w:rsidR="005D2AD7" w:rsidRDefault="005D2AD7" w:rsidP="005D2AD7">
      <w:pPr>
        <w:rPr>
          <w:rFonts w:asciiTheme="majorBidi" w:hAnsiTheme="majorBidi" w:cstheme="majorBidi"/>
          <w:sz w:val="28"/>
          <w:szCs w:val="28"/>
        </w:rPr>
      </w:pPr>
    </w:p>
    <w:p w:rsidR="005D2AD7" w:rsidRDefault="005D2AD7" w:rsidP="005D2AD7">
      <w:pPr>
        <w:rPr>
          <w:rFonts w:asciiTheme="majorBidi" w:hAnsiTheme="majorBidi" w:cstheme="majorBidi"/>
          <w:b/>
          <w:bCs/>
        </w:rPr>
      </w:pPr>
      <w:r w:rsidRPr="005B7505">
        <w:rPr>
          <w:rFonts w:asciiTheme="majorBidi" w:hAnsiTheme="majorBidi" w:cstheme="majorBidi"/>
          <w:b/>
          <w:bCs/>
        </w:rPr>
        <w:t>ARTICLE 10 : CONTENU ET PRESENTATION DES DOSSIERS DES CONCURRENTS</w:t>
      </w:r>
    </w:p>
    <w:p w:rsidR="005D2AD7" w:rsidRDefault="005D2AD7" w:rsidP="005D2AD7">
      <w:pPr>
        <w:spacing w:line="360" w:lineRule="auto"/>
        <w:ind w:firstLine="708"/>
        <w:jc w:val="both"/>
        <w:rPr>
          <w:rFonts w:asciiTheme="majorBidi" w:hAnsiTheme="majorBidi" w:cstheme="majorBidi"/>
        </w:rPr>
      </w:pPr>
      <w:r>
        <w:rPr>
          <w:rFonts w:asciiTheme="majorBidi" w:hAnsiTheme="majorBidi" w:cstheme="majorBidi"/>
        </w:rPr>
        <w:t xml:space="preserve"> Contenu des dossiers :</w:t>
      </w:r>
    </w:p>
    <w:p w:rsidR="005D2AD7" w:rsidRDefault="005D2AD7" w:rsidP="005D2AD7">
      <w:pPr>
        <w:spacing w:line="360" w:lineRule="auto"/>
        <w:jc w:val="both"/>
        <w:rPr>
          <w:rFonts w:asciiTheme="majorBidi" w:hAnsiTheme="majorBidi" w:cstheme="majorBidi"/>
        </w:rPr>
      </w:pPr>
      <w:r w:rsidRPr="005B7505">
        <w:rPr>
          <w:rFonts w:asciiTheme="majorBidi" w:hAnsiTheme="majorBidi" w:cstheme="majorBidi"/>
        </w:rPr>
        <w:sym w:font="Symbol" w:char="F0B7"/>
      </w:r>
      <w:r w:rsidRPr="005B7505">
        <w:rPr>
          <w:rFonts w:asciiTheme="majorBidi" w:hAnsiTheme="majorBidi" w:cstheme="majorBidi"/>
        </w:rPr>
        <w:t xml:space="preserve"> Un dossier administratif précité;</w:t>
      </w:r>
    </w:p>
    <w:p w:rsidR="005D2AD7" w:rsidRDefault="005D2AD7" w:rsidP="005D2AD7">
      <w:pPr>
        <w:spacing w:line="360" w:lineRule="auto"/>
        <w:jc w:val="both"/>
        <w:rPr>
          <w:rFonts w:asciiTheme="majorBidi" w:hAnsiTheme="majorBidi" w:cstheme="majorBidi"/>
        </w:rPr>
      </w:pPr>
      <w:r w:rsidRPr="005B7505">
        <w:rPr>
          <w:rFonts w:asciiTheme="majorBidi" w:hAnsiTheme="majorBidi" w:cstheme="majorBidi"/>
        </w:rPr>
        <w:sym w:font="Symbol" w:char="F0B7"/>
      </w:r>
      <w:r w:rsidRPr="005B7505">
        <w:rPr>
          <w:rFonts w:asciiTheme="majorBidi" w:hAnsiTheme="majorBidi" w:cstheme="majorBidi"/>
        </w:rPr>
        <w:t xml:space="preserve"> Un dossier technique précité;</w:t>
      </w:r>
    </w:p>
    <w:p w:rsidR="005D2AD7" w:rsidRDefault="005D2AD7" w:rsidP="005D2AD7">
      <w:pPr>
        <w:spacing w:line="360" w:lineRule="auto"/>
        <w:jc w:val="both"/>
        <w:rPr>
          <w:rFonts w:asciiTheme="majorBidi" w:hAnsiTheme="majorBidi" w:cstheme="majorBidi"/>
        </w:rPr>
      </w:pPr>
      <w:r w:rsidRPr="005B7505">
        <w:rPr>
          <w:rFonts w:asciiTheme="majorBidi" w:hAnsiTheme="majorBidi" w:cstheme="majorBidi"/>
        </w:rPr>
        <w:sym w:font="Symbol" w:char="F0B7"/>
      </w:r>
      <w:r w:rsidRPr="005B7505">
        <w:rPr>
          <w:rFonts w:asciiTheme="majorBidi" w:hAnsiTheme="majorBidi" w:cstheme="majorBidi"/>
        </w:rPr>
        <w:t xml:space="preserve"> Une offre financière comprenant :</w:t>
      </w:r>
    </w:p>
    <w:p w:rsidR="005D2AD7" w:rsidRDefault="005D2AD7" w:rsidP="005D2AD7">
      <w:pPr>
        <w:spacing w:line="360" w:lineRule="auto"/>
        <w:jc w:val="both"/>
        <w:rPr>
          <w:rFonts w:asciiTheme="majorBidi" w:hAnsiTheme="majorBidi" w:cstheme="majorBidi"/>
        </w:rPr>
      </w:pPr>
      <w:r w:rsidRPr="005B7505">
        <w:rPr>
          <w:rFonts w:asciiTheme="majorBidi" w:hAnsiTheme="majorBidi" w:cstheme="majorBidi"/>
        </w:rPr>
        <w:t xml:space="preserve"> - L’acte d’engagement établi comme il est dit au </w:t>
      </w:r>
      <w:r>
        <w:rPr>
          <w:rFonts w:asciiTheme="majorBidi" w:hAnsiTheme="majorBidi" w:cstheme="majorBidi"/>
        </w:rPr>
        <w:t xml:space="preserve">paragraphe </w:t>
      </w:r>
      <w:r w:rsidRPr="005B7505">
        <w:rPr>
          <w:rFonts w:asciiTheme="majorBidi" w:hAnsiTheme="majorBidi" w:cstheme="majorBidi"/>
        </w:rPr>
        <w:t>1-a de l’article 27 du Décret n° 2- 12-349 précité ;</w:t>
      </w:r>
    </w:p>
    <w:p w:rsidR="005D2AD7" w:rsidRDefault="005D2AD7" w:rsidP="005D2AD7">
      <w:pPr>
        <w:spacing w:line="360" w:lineRule="auto"/>
        <w:jc w:val="both"/>
        <w:rPr>
          <w:rFonts w:asciiTheme="majorBidi" w:hAnsiTheme="majorBidi" w:cstheme="majorBidi"/>
        </w:rPr>
      </w:pPr>
      <w:r w:rsidRPr="005B7505">
        <w:rPr>
          <w:rFonts w:asciiTheme="majorBidi" w:hAnsiTheme="majorBidi" w:cstheme="majorBidi"/>
        </w:rPr>
        <w:t xml:space="preserve"> - Le bordereau des prix - détail estimatif et le sous détail des prix.</w:t>
      </w:r>
    </w:p>
    <w:p w:rsidR="005D2AD7" w:rsidRDefault="005D2AD7" w:rsidP="005D2AD7">
      <w:pPr>
        <w:spacing w:line="360" w:lineRule="auto"/>
        <w:jc w:val="both"/>
        <w:rPr>
          <w:rFonts w:asciiTheme="majorBidi" w:hAnsiTheme="majorBidi" w:cstheme="majorBidi"/>
        </w:rPr>
      </w:pPr>
      <w:r w:rsidRPr="005B7505">
        <w:rPr>
          <w:rFonts w:asciiTheme="majorBidi" w:hAnsiTheme="majorBidi" w:cstheme="majorBidi"/>
        </w:rPr>
        <w:t xml:space="preserve"> Le montant de l’acte d’engagement doit être indiqué en chiffres et en toutes lettres. Les prix unitaires du bordereau des prix et du détail estimatif doivent être indiqués en chiffres.</w:t>
      </w:r>
    </w:p>
    <w:p w:rsidR="005D2AD7" w:rsidRDefault="005D2AD7" w:rsidP="005D2AD7">
      <w:pPr>
        <w:spacing w:line="360" w:lineRule="auto"/>
        <w:jc w:val="both"/>
      </w:pPr>
      <w:r w:rsidRPr="00F72CBD">
        <w:rPr>
          <w:rFonts w:asciiTheme="majorBidi" w:hAnsiTheme="majorBidi" w:cstheme="majorBidi"/>
          <w:b/>
          <w:bCs/>
        </w:rPr>
        <w:t>ARTICLE 11 : DEPOT DES PLIS DES CONCURRENTS</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Conformément aux dispositions de l’article 31 du décret n° 2-12-349 précité, les plis sont, au choix des concurrents :</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 Soit déposés, contre récépissé, dans le bureau du maître d’ouvrage indiqué dans l’avis d’appel d’offres ; </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Soit envoyés par courrier recommandé avec accusé de réception, au bureau précité ;</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 Soit remis, séance tenante, au président de la commission d’appel d’offres au début de la séance, et avant l’ouverture des plis.</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Le délai pour la réception des plis expire à la date et à l’heure fixée par l’avis d’appel d’offres pour la séance d’</w:t>
      </w:r>
      <w:r>
        <w:rPr>
          <w:rFonts w:asciiTheme="majorBidi" w:hAnsiTheme="majorBidi" w:cstheme="majorBidi"/>
        </w:rPr>
        <w:t>ouverture des plis</w:t>
      </w:r>
      <w:r w:rsidRPr="00F72CBD">
        <w:rPr>
          <w:rFonts w:asciiTheme="majorBidi" w:hAnsiTheme="majorBidi" w:cstheme="majorBidi"/>
        </w:rPr>
        <w:t>.</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Les plis déposés ou reçus postérieurement au jour et à l’heure fixés ne sont pas admis. A leur réception, les plis sont enregistrés par le maître d’ouvrage dans leur ordre d’arrivée, sur un registre spécial.</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Le numéro d’enregistrement ainsi que la date et l’heure d’arrivée sont portés sur le pli remis. Les plis resteront cachetés et seront tenus en lieu sûr jusqu’à leur ouverture dans les conditions prévues à l’article 36du décret n° 2-12-349 précité.</w:t>
      </w:r>
    </w:p>
    <w:p w:rsidR="005D2AD7" w:rsidRDefault="005D2AD7" w:rsidP="005D2AD7">
      <w:pPr>
        <w:rPr>
          <w:rFonts w:asciiTheme="majorBidi" w:hAnsiTheme="majorBidi" w:cstheme="majorBidi"/>
        </w:rPr>
      </w:pPr>
    </w:p>
    <w:p w:rsidR="005D2AD7" w:rsidRDefault="005D2AD7" w:rsidP="005D2AD7">
      <w:r w:rsidRPr="00F72CBD">
        <w:rPr>
          <w:rFonts w:asciiTheme="majorBidi" w:hAnsiTheme="majorBidi" w:cstheme="majorBidi"/>
          <w:b/>
          <w:bCs/>
        </w:rPr>
        <w:t>ARTICLE 12 : RETRAIT DES PLIS</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Conformément aux dispositions de l’article 32 du décret n° 2-12-349 précité, tout pli déposé ou reçu peut être retiré antérieurement au jour et à l’heure </w:t>
      </w:r>
      <w:r>
        <w:rPr>
          <w:rFonts w:asciiTheme="majorBidi" w:hAnsiTheme="majorBidi" w:cstheme="majorBidi"/>
        </w:rPr>
        <w:t>fixé</w:t>
      </w:r>
      <w:r w:rsidRPr="00F72CBD">
        <w:rPr>
          <w:rFonts w:asciiTheme="majorBidi" w:hAnsiTheme="majorBidi" w:cstheme="majorBidi"/>
        </w:rPr>
        <w:t xml:space="preserve"> pour l’ouverture des plis.</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Le retrait du pli fait l’objet d’une demande écrite et signée par le concurrent ou son représentant dûment habileté. La date et l’heure de retrait sont enregistrées par le maître d’ouvrage dans le registre spécial visé à l’article 19 du décret n° 2-12-349 ci-dessus.</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 Les concurrents ayant retiré leurs plis peuvent présenter de nouveaux plis dans les conditions de dépôt des plis fixées à l’article 31 du décret n° 2-12-349 et rappelées à l’article 11 ci</w:t>
      </w:r>
      <w:r>
        <w:rPr>
          <w:rFonts w:asciiTheme="majorBidi" w:hAnsiTheme="majorBidi" w:cstheme="majorBidi"/>
        </w:rPr>
        <w:t>-</w:t>
      </w:r>
      <w:r w:rsidRPr="00F72CBD">
        <w:rPr>
          <w:rFonts w:asciiTheme="majorBidi" w:hAnsiTheme="majorBidi" w:cstheme="majorBidi"/>
        </w:rPr>
        <w:t>dessus.</w:t>
      </w:r>
    </w:p>
    <w:p w:rsidR="005D2AD7" w:rsidRDefault="005D2AD7" w:rsidP="005D2AD7">
      <w:pPr>
        <w:rPr>
          <w:rFonts w:asciiTheme="majorBidi" w:hAnsiTheme="majorBidi" w:cstheme="majorBidi"/>
        </w:rPr>
      </w:pPr>
    </w:p>
    <w:p w:rsidR="005D2AD7" w:rsidRDefault="005D2AD7" w:rsidP="005D2AD7">
      <w:r w:rsidRPr="00F72CBD">
        <w:rPr>
          <w:rFonts w:asciiTheme="majorBidi" w:hAnsiTheme="majorBidi" w:cstheme="majorBidi"/>
          <w:b/>
          <w:bCs/>
        </w:rPr>
        <w:t>ARTICLE 13: DELAI DE VALIDITE DES OFFRES</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 xml:space="preserve">Les </w:t>
      </w:r>
      <w:r>
        <w:rPr>
          <w:rFonts w:asciiTheme="majorBidi" w:hAnsiTheme="majorBidi" w:cstheme="majorBidi"/>
        </w:rPr>
        <w:t>concurrents</w:t>
      </w:r>
      <w:r w:rsidRPr="00F72CBD">
        <w:rPr>
          <w:rFonts w:asciiTheme="majorBidi" w:hAnsiTheme="majorBidi" w:cstheme="majorBidi"/>
        </w:rPr>
        <w:t xml:space="preserve"> qui n’ont pas retiré définitivement leur pli dans les conditions prévues à l’article 12 ci-dessus resteront engagés par leurs offres pendant un délai de soixante-quinze (75) jours, à compter de la date de la séance d’ouverture des plis. </w:t>
      </w:r>
    </w:p>
    <w:p w:rsidR="005D2AD7" w:rsidRDefault="005D2AD7" w:rsidP="005D2AD7">
      <w:pPr>
        <w:spacing w:line="360" w:lineRule="auto"/>
        <w:ind w:firstLine="708"/>
        <w:jc w:val="both"/>
        <w:rPr>
          <w:rFonts w:asciiTheme="majorBidi" w:hAnsiTheme="majorBidi" w:cstheme="majorBidi"/>
        </w:rPr>
      </w:pPr>
      <w:r w:rsidRPr="00F72CBD">
        <w:rPr>
          <w:rFonts w:asciiTheme="majorBidi" w:hAnsiTheme="majorBidi" w:cstheme="majorBidi"/>
        </w:rPr>
        <w:t>Si, dans ce délai, le choix de l’attributaire ne peut être arrêté, le maitre d’ouvrage saisit les concurrents, avant l’expiration de ce délai, par lettre recommandée avec accusé de réception, et leur propose une prorogation pour un nouveau délai qu’il fixe. Seuls les concurrents qui auront donné leur accord par lettre recommandé avec accusé de réception adressée au maitre d’ouvrage resteront engagés pendant le nouveau délai.</w:t>
      </w:r>
    </w:p>
    <w:p w:rsidR="005D2AD7" w:rsidRPr="005C4CCB" w:rsidRDefault="005D2AD7" w:rsidP="005D2AD7">
      <w:pPr>
        <w:rPr>
          <w:rFonts w:asciiTheme="majorBidi" w:hAnsiTheme="majorBidi" w:cstheme="majorBidi"/>
          <w:b/>
          <w:bCs/>
        </w:rPr>
      </w:pPr>
      <w:bookmarkStart w:id="183" w:name="_Toc320982276"/>
      <w:r w:rsidRPr="005C4CCB">
        <w:rPr>
          <w:rFonts w:asciiTheme="majorBidi" w:hAnsiTheme="majorBidi" w:cstheme="majorBidi"/>
          <w:b/>
          <w:bCs/>
        </w:rPr>
        <w:t>ARTICLE 14 : RENSEIGNEMENTS GÉNÉRAUX -VISITE DES LIEUX</w:t>
      </w:r>
      <w:bookmarkEnd w:id="183"/>
    </w:p>
    <w:p w:rsidR="005D2AD7" w:rsidRDefault="005D2AD7" w:rsidP="005D2AD7">
      <w:pPr>
        <w:jc w:val="both"/>
        <w:rPr>
          <w:rFonts w:ascii="Calibri" w:hAnsi="Calibri"/>
          <w:snapToGrid w:val="0"/>
          <w:lang w:eastAsia="ar-SA"/>
        </w:rPr>
      </w:pPr>
      <w:r w:rsidRPr="00091EC9">
        <w:rPr>
          <w:rFonts w:ascii="Calibri" w:hAnsi="Calibri"/>
          <w:snapToGrid w:val="0"/>
          <w:lang w:eastAsia="ar-SA"/>
        </w:rPr>
        <w:t>Les  renseignements  donnés  dans  le  CPS  n’ont  qu’une  valeur  indicative  et  il  appartient  aux  concurrents  d’en  tirer,  sous  leur  responsabilité,  les  déductions  conduisant  aux  choix  des  méthodes  de  conduite  des  travaux  et  à  l’estimation  des  prix  du  bordereau.</w:t>
      </w:r>
    </w:p>
    <w:p w:rsidR="005D2AD7" w:rsidRDefault="005D2AD7" w:rsidP="005D2AD7">
      <w:pPr>
        <w:jc w:val="both"/>
        <w:rPr>
          <w:rFonts w:ascii="Calibri" w:hAnsi="Calibri"/>
          <w:snapToGrid w:val="0"/>
        </w:rPr>
      </w:pPr>
      <w:r w:rsidRPr="00091EC9">
        <w:rPr>
          <w:rFonts w:ascii="Calibri" w:hAnsi="Calibri"/>
          <w:snapToGrid w:val="0"/>
        </w:rPr>
        <w:t>L’entrepreneur  ne  pourra  en  aucun  cas  se  prévaloir  des  indications  de  nature  technique  et  administrative  contenue  dans  le  présent  dossier  pour  faire  valoir  en  cours  ou  en  fin  des  travaux  des  droits  à  réclamations.</w:t>
      </w:r>
    </w:p>
    <w:p w:rsidR="005D2AD7" w:rsidRDefault="005D2AD7" w:rsidP="005D2AD7">
      <w:pPr>
        <w:jc w:val="both"/>
        <w:rPr>
          <w:rFonts w:ascii="Calibri" w:hAnsi="Calibri"/>
          <w:snapToGrid w:val="0"/>
        </w:rPr>
      </w:pPr>
      <w:r w:rsidRPr="00091EC9">
        <w:rPr>
          <w:rFonts w:ascii="Calibri" w:hAnsi="Calibri"/>
          <w:snapToGrid w:val="0"/>
        </w:rPr>
        <w:t xml:space="preserve">Les  concurrents  sont  censés  avoir  une  bonne  connaissance  des  sites  des  travaux,  pour  cela  ils  sont  tenus  de  procéder  à  une  visite  des  lieux. </w:t>
      </w:r>
    </w:p>
    <w:p w:rsidR="005D2AD7" w:rsidRDefault="005D2AD7" w:rsidP="005D2AD7">
      <w:pPr>
        <w:jc w:val="both"/>
        <w:rPr>
          <w:rFonts w:ascii="Calibri" w:hAnsi="Calibri"/>
          <w:snapToGrid w:val="0"/>
        </w:rPr>
      </w:pPr>
      <w:r w:rsidRPr="00091EC9">
        <w:rPr>
          <w:rFonts w:ascii="Calibri" w:hAnsi="Calibri"/>
          <w:snapToGrid w:val="0"/>
        </w:rPr>
        <w:t>Les  concurrents  pourront  exécuter  à  leur  frais,  après  autorisation  du  Maître  d’Ouvrage,  les  prospections,  investigations  ou  recherches  complémentaires  qu’ils  jugeraient  utiles.</w:t>
      </w:r>
    </w:p>
    <w:p w:rsidR="005D2AD7" w:rsidRPr="00091EC9" w:rsidRDefault="005D2AD7" w:rsidP="005D2AD7">
      <w:pPr>
        <w:jc w:val="both"/>
        <w:rPr>
          <w:rFonts w:ascii="Calibri" w:hAnsi="Calibri"/>
          <w:snapToGrid w:val="0"/>
        </w:rPr>
      </w:pPr>
      <w:r w:rsidRPr="00091EC9">
        <w:rPr>
          <w:rFonts w:ascii="Calibri" w:hAnsi="Calibri"/>
          <w:snapToGrid w:val="0"/>
        </w:rPr>
        <w:t>Il  appartient  aux  concurrents  d’en  tirer,  sous  leur  responsabilité,  les  déductions  conduisant  aux  choix  des  méthodes  de  conduite  des  travaux  et  à  l’estimation  des  prix  du  bordereau.</w:t>
      </w:r>
    </w:p>
    <w:p w:rsidR="005D2AD7" w:rsidRDefault="005D2AD7" w:rsidP="005D2AD7">
      <w:pPr>
        <w:spacing w:line="360" w:lineRule="auto"/>
        <w:ind w:firstLine="708"/>
        <w:jc w:val="both"/>
        <w:rPr>
          <w:rFonts w:asciiTheme="majorBidi" w:hAnsiTheme="majorBidi" w:cstheme="majorBidi"/>
        </w:rPr>
      </w:pPr>
    </w:p>
    <w:p w:rsidR="005D2AD7" w:rsidRPr="00D0627B" w:rsidRDefault="005D2AD7" w:rsidP="005D2AD7">
      <w:pPr>
        <w:pStyle w:val="Titre1"/>
        <w:rPr>
          <w:rFonts w:asciiTheme="majorBidi" w:eastAsiaTheme="minorHAnsi" w:hAnsiTheme="majorBidi" w:cstheme="majorBidi"/>
          <w:kern w:val="0"/>
          <w:szCs w:val="24"/>
          <w:lang w:eastAsia="en-US"/>
        </w:rPr>
      </w:pPr>
      <w:r w:rsidRPr="00D0627B">
        <w:rPr>
          <w:rFonts w:asciiTheme="majorBidi" w:eastAsiaTheme="minorHAnsi" w:hAnsiTheme="majorBidi" w:cstheme="majorBidi"/>
          <w:kern w:val="0"/>
          <w:szCs w:val="24"/>
          <w:lang w:eastAsia="en-US"/>
        </w:rPr>
        <w:lastRenderedPageBreak/>
        <w:t>ARTICLE 15 : JUGEMENT DES OFFRES</w:t>
      </w:r>
    </w:p>
    <w:p w:rsidR="005D2AD7" w:rsidRPr="00D0627B" w:rsidRDefault="005D2AD7" w:rsidP="005D2AD7">
      <w:pPr>
        <w:keepNext/>
        <w:widowControl w:val="0"/>
        <w:jc w:val="both"/>
        <w:rPr>
          <w:rFonts w:asciiTheme="majorBidi" w:hAnsiTheme="majorBidi" w:cstheme="majorBidi"/>
        </w:rPr>
      </w:pPr>
      <w:r w:rsidRPr="00D0627B">
        <w:rPr>
          <w:rFonts w:asciiTheme="majorBidi" w:hAnsiTheme="majorBidi" w:cstheme="majorBidi"/>
        </w:rPr>
        <w:t>L’ouverture  des  plis  aura lieu  en  séance  publique conformément aux articles 36 et 39 du décret n° 2-12-349 précité.</w:t>
      </w:r>
    </w:p>
    <w:p w:rsidR="005D2AD7" w:rsidRPr="00D0627B" w:rsidRDefault="005D2AD7" w:rsidP="005D2AD7">
      <w:pPr>
        <w:keepNext/>
        <w:widowControl w:val="0"/>
        <w:jc w:val="both"/>
        <w:rPr>
          <w:rFonts w:asciiTheme="majorBidi" w:hAnsiTheme="majorBidi" w:cstheme="majorBidi"/>
        </w:rPr>
      </w:pPr>
      <w:r w:rsidRPr="00D0627B">
        <w:rPr>
          <w:rFonts w:asciiTheme="majorBidi" w:hAnsiTheme="majorBidi" w:cstheme="majorBidi"/>
        </w:rPr>
        <w:t>Les éléments pris en compte pour le jugement sont :</w:t>
      </w:r>
    </w:p>
    <w:p w:rsidR="005D2AD7" w:rsidRPr="00D0627B" w:rsidRDefault="005D2AD7" w:rsidP="00B046F1">
      <w:pPr>
        <w:keepNext/>
        <w:widowControl w:val="0"/>
        <w:numPr>
          <w:ilvl w:val="0"/>
          <w:numId w:val="37"/>
        </w:numPr>
        <w:spacing w:before="0" w:after="0"/>
        <w:jc w:val="both"/>
        <w:rPr>
          <w:rFonts w:asciiTheme="majorBidi" w:hAnsiTheme="majorBidi" w:cstheme="majorBidi"/>
        </w:rPr>
      </w:pPr>
      <w:r w:rsidRPr="00D0627B">
        <w:rPr>
          <w:rFonts w:asciiTheme="majorBidi" w:hAnsiTheme="majorBidi" w:cstheme="majorBidi"/>
        </w:rPr>
        <w:t>Le dossier administratif</w:t>
      </w:r>
    </w:p>
    <w:p w:rsidR="005D2AD7" w:rsidRPr="00D0627B" w:rsidRDefault="005D2AD7" w:rsidP="00B046F1">
      <w:pPr>
        <w:keepNext/>
        <w:widowControl w:val="0"/>
        <w:numPr>
          <w:ilvl w:val="0"/>
          <w:numId w:val="37"/>
        </w:numPr>
        <w:spacing w:before="0" w:after="0"/>
        <w:jc w:val="both"/>
        <w:rPr>
          <w:rFonts w:asciiTheme="majorBidi" w:hAnsiTheme="majorBidi" w:cstheme="majorBidi"/>
        </w:rPr>
      </w:pPr>
      <w:r w:rsidRPr="00D0627B">
        <w:rPr>
          <w:rFonts w:asciiTheme="majorBidi" w:hAnsiTheme="majorBidi" w:cstheme="majorBidi"/>
        </w:rPr>
        <w:t xml:space="preserve">Le dossier technique </w:t>
      </w:r>
    </w:p>
    <w:p w:rsidR="005D2AD7" w:rsidRPr="00D0627B" w:rsidRDefault="005D2AD7" w:rsidP="00B046F1">
      <w:pPr>
        <w:keepNext/>
        <w:widowControl w:val="0"/>
        <w:numPr>
          <w:ilvl w:val="0"/>
          <w:numId w:val="37"/>
        </w:numPr>
        <w:spacing w:before="0" w:after="0"/>
        <w:jc w:val="both"/>
        <w:rPr>
          <w:rFonts w:asciiTheme="majorBidi" w:hAnsiTheme="majorBidi" w:cstheme="majorBidi"/>
        </w:rPr>
      </w:pPr>
      <w:r w:rsidRPr="00D0627B">
        <w:rPr>
          <w:rFonts w:asciiTheme="majorBidi" w:hAnsiTheme="majorBidi" w:cstheme="majorBidi"/>
        </w:rPr>
        <w:t>L’offre financière</w:t>
      </w:r>
    </w:p>
    <w:p w:rsidR="005D2AD7" w:rsidRPr="00D0627B" w:rsidRDefault="005D2AD7" w:rsidP="005D2AD7">
      <w:pPr>
        <w:widowControl w:val="0"/>
        <w:jc w:val="both"/>
        <w:rPr>
          <w:rFonts w:asciiTheme="majorBidi" w:hAnsiTheme="majorBidi" w:cstheme="majorBidi"/>
        </w:rPr>
      </w:pPr>
      <w:r w:rsidRPr="00D0627B">
        <w:rPr>
          <w:rFonts w:asciiTheme="majorBidi" w:hAnsiTheme="majorBidi" w:cstheme="majorBidi"/>
        </w:rPr>
        <w:t>La commission apprécie les capacités financières et techniques en rapport avec la nature et l’importance des prestations objet de la consultation et au vu des éléments contenus dans les dossiers administratifs et techniques de chaque concurrent.</w:t>
      </w:r>
    </w:p>
    <w:p w:rsidR="005D2AD7" w:rsidRPr="00091EC9" w:rsidRDefault="005D2AD7" w:rsidP="005D2AD7">
      <w:pPr>
        <w:widowControl w:val="0"/>
        <w:jc w:val="both"/>
        <w:rPr>
          <w:rFonts w:ascii="Calibri" w:hAnsi="Calibri"/>
          <w:snapToGrid w:val="0"/>
        </w:rPr>
      </w:pPr>
    </w:p>
    <w:p w:rsidR="005D2AD7" w:rsidRPr="00D0627B" w:rsidRDefault="005D2AD7" w:rsidP="005D2AD7">
      <w:pPr>
        <w:widowControl w:val="0"/>
        <w:jc w:val="both"/>
        <w:rPr>
          <w:rFonts w:asciiTheme="majorBidi" w:hAnsiTheme="majorBidi" w:cstheme="majorBidi"/>
          <w:b/>
          <w:bCs/>
          <w:u w:val="single"/>
        </w:rPr>
      </w:pPr>
      <w:r w:rsidRPr="00D0627B">
        <w:rPr>
          <w:rFonts w:asciiTheme="majorBidi" w:hAnsiTheme="majorBidi" w:cstheme="majorBidi"/>
          <w:b/>
          <w:bCs/>
          <w:u w:val="single"/>
        </w:rPr>
        <w:t xml:space="preserve">L’offre  qui sera retenue est celle acceptée au vu de l’examen des dossiers administratifs et techniques et ayant présentée une offre financière  moins </w:t>
      </w:r>
      <w:proofErr w:type="spellStart"/>
      <w:r w:rsidRPr="00D0627B">
        <w:rPr>
          <w:rFonts w:asciiTheme="majorBidi" w:hAnsiTheme="majorBidi" w:cstheme="majorBidi"/>
          <w:b/>
          <w:bCs/>
          <w:u w:val="single"/>
        </w:rPr>
        <w:t>disante</w:t>
      </w:r>
      <w:proofErr w:type="spellEnd"/>
      <w:r w:rsidRPr="00D0627B">
        <w:rPr>
          <w:rFonts w:asciiTheme="majorBidi" w:hAnsiTheme="majorBidi" w:cstheme="majorBidi"/>
          <w:b/>
          <w:bCs/>
          <w:u w:val="single"/>
        </w:rPr>
        <w:t>.</w:t>
      </w:r>
    </w:p>
    <w:p w:rsidR="005D2AD7" w:rsidRDefault="005D2AD7" w:rsidP="005D2AD7">
      <w:pPr>
        <w:pStyle w:val="Corpsdetexte"/>
        <w:rPr>
          <w:b w:val="0"/>
          <w:bCs/>
          <w:i/>
          <w:iCs/>
          <w:sz w:val="22"/>
          <w:szCs w:val="22"/>
          <w:u w:val="single"/>
        </w:rPr>
      </w:pPr>
    </w:p>
    <w:p w:rsidR="005D2AD7" w:rsidRDefault="005D2AD7" w:rsidP="005D2AD7">
      <w:pPr>
        <w:pStyle w:val="Corpsdetexte"/>
        <w:rPr>
          <w:b w:val="0"/>
          <w:bCs/>
          <w:i/>
          <w:iCs/>
          <w:sz w:val="22"/>
          <w:szCs w:val="22"/>
          <w:u w:val="single"/>
        </w:rPr>
      </w:pPr>
    </w:p>
    <w:p w:rsidR="005D2AD7" w:rsidRDefault="005D2AD7" w:rsidP="005D2AD7">
      <w:pPr>
        <w:pStyle w:val="Corpsdetexte"/>
        <w:rPr>
          <w:b w:val="0"/>
          <w:bCs/>
          <w:i/>
          <w:iCs/>
          <w:sz w:val="22"/>
          <w:szCs w:val="22"/>
          <w:u w:val="single"/>
        </w:rPr>
      </w:pPr>
    </w:p>
    <w:p w:rsidR="005D2AD7" w:rsidRDefault="005D2AD7" w:rsidP="005D2AD7">
      <w:pPr>
        <w:pStyle w:val="Corpsdetexte"/>
        <w:rPr>
          <w:b w:val="0"/>
          <w:bCs/>
          <w:i/>
          <w:iCs/>
          <w:sz w:val="22"/>
          <w:szCs w:val="22"/>
          <w:u w:val="single"/>
        </w:rPr>
      </w:pPr>
      <w:r w:rsidRPr="00BD41C7">
        <w:rPr>
          <w:bCs/>
          <w:i/>
          <w:iCs/>
          <w:sz w:val="22"/>
          <w:szCs w:val="22"/>
          <w:u w:val="single"/>
        </w:rPr>
        <w:t>SIGNE</w:t>
      </w:r>
    </w:p>
    <w:p w:rsidR="005D2AD7" w:rsidRPr="00BD41C7" w:rsidRDefault="005D2AD7" w:rsidP="005D2AD7">
      <w:pPr>
        <w:pStyle w:val="Corpsdetexte"/>
        <w:rPr>
          <w:b w:val="0"/>
          <w:bCs/>
          <w:i/>
          <w:iCs/>
          <w:sz w:val="22"/>
          <w:szCs w:val="22"/>
          <w:u w:val="single"/>
        </w:rPr>
      </w:pPr>
    </w:p>
    <w:tbl>
      <w:tblPr>
        <w:bidiVisual/>
        <w:tblW w:w="10027" w:type="dxa"/>
        <w:jc w:val="center"/>
        <w:tblLook w:val="0000"/>
      </w:tblPr>
      <w:tblGrid>
        <w:gridCol w:w="2822"/>
        <w:gridCol w:w="3447"/>
        <w:gridCol w:w="3758"/>
      </w:tblGrid>
      <w:tr w:rsidR="005D2AD7" w:rsidRPr="00BD41C7" w:rsidTr="00A53BD2">
        <w:trPr>
          <w:trHeight w:val="190"/>
          <w:jc w:val="center"/>
        </w:trPr>
        <w:tc>
          <w:tcPr>
            <w:tcW w:w="2822" w:type="dxa"/>
          </w:tcPr>
          <w:p w:rsidR="005D2AD7" w:rsidRPr="00BD41C7" w:rsidRDefault="005D2AD7" w:rsidP="00A53BD2">
            <w:pPr>
              <w:pStyle w:val="Corpsdetexte"/>
              <w:jc w:val="left"/>
              <w:rPr>
                <w:b w:val="0"/>
                <w:bCs/>
                <w:sz w:val="22"/>
                <w:szCs w:val="22"/>
              </w:rPr>
            </w:pPr>
            <w:r w:rsidRPr="00BD41C7">
              <w:rPr>
                <w:bCs/>
                <w:sz w:val="22"/>
                <w:szCs w:val="22"/>
              </w:rPr>
              <w:t>Lu et acceptée manuscrite</w:t>
            </w:r>
          </w:p>
          <w:p w:rsidR="005D2AD7" w:rsidRPr="00BD41C7" w:rsidRDefault="005D2AD7" w:rsidP="00A53BD2">
            <w:pPr>
              <w:pStyle w:val="Corpsdetexte"/>
              <w:jc w:val="left"/>
              <w:rPr>
                <w:b w:val="0"/>
                <w:bCs/>
                <w:i/>
                <w:iCs/>
                <w:sz w:val="22"/>
                <w:szCs w:val="22"/>
                <w:u w:val="single"/>
              </w:rPr>
            </w:pPr>
            <w:r w:rsidRPr="00BD41C7">
              <w:rPr>
                <w:bCs/>
                <w:sz w:val="22"/>
                <w:szCs w:val="22"/>
              </w:rPr>
              <w:t>Date signature et cachet</w:t>
            </w:r>
          </w:p>
        </w:tc>
        <w:tc>
          <w:tcPr>
            <w:tcW w:w="3447" w:type="dxa"/>
          </w:tcPr>
          <w:p w:rsidR="005D2AD7" w:rsidRPr="00382B0D" w:rsidRDefault="005D2AD7" w:rsidP="00A53BD2">
            <w:pPr>
              <w:pStyle w:val="Corpsdetexte"/>
              <w:jc w:val="left"/>
              <w:rPr>
                <w:b w:val="0"/>
                <w:bCs/>
                <w:i/>
                <w:iCs/>
                <w:sz w:val="22"/>
                <w:szCs w:val="22"/>
              </w:rPr>
            </w:pPr>
            <w:r w:rsidRPr="00BD41C7">
              <w:rPr>
                <w:bCs/>
                <w:i/>
                <w:iCs/>
                <w:sz w:val="22"/>
                <w:szCs w:val="22"/>
              </w:rPr>
              <w:t xml:space="preserve">Pour le </w:t>
            </w:r>
            <w:r>
              <w:rPr>
                <w:bCs/>
                <w:i/>
                <w:iCs/>
                <w:sz w:val="22"/>
                <w:szCs w:val="22"/>
              </w:rPr>
              <w:t xml:space="preserve"> Maître </w:t>
            </w:r>
            <w:r w:rsidRPr="00BD41C7">
              <w:rPr>
                <w:bCs/>
                <w:i/>
                <w:iCs/>
                <w:sz w:val="22"/>
                <w:szCs w:val="22"/>
              </w:rPr>
              <w:t>d’ouvrage</w:t>
            </w:r>
            <w:r w:rsidRPr="00BD41C7">
              <w:rPr>
                <w:bCs/>
                <w:sz w:val="22"/>
                <w:szCs w:val="22"/>
                <w:u w:val="single"/>
              </w:rPr>
              <w:t xml:space="preserve">  </w:t>
            </w:r>
          </w:p>
        </w:tc>
        <w:tc>
          <w:tcPr>
            <w:tcW w:w="3758" w:type="dxa"/>
          </w:tcPr>
          <w:p w:rsidR="005D2AD7" w:rsidRDefault="005D2AD7" w:rsidP="00A53BD2">
            <w:pPr>
              <w:pStyle w:val="Corpsdetexte"/>
              <w:jc w:val="left"/>
              <w:rPr>
                <w:b w:val="0"/>
                <w:bCs/>
                <w:i/>
                <w:iCs/>
                <w:sz w:val="22"/>
                <w:szCs w:val="22"/>
              </w:rPr>
            </w:pPr>
            <w:r>
              <w:rPr>
                <w:bCs/>
                <w:i/>
                <w:iCs/>
                <w:sz w:val="22"/>
                <w:szCs w:val="22"/>
              </w:rPr>
              <w:t xml:space="preserve">                     </w:t>
            </w:r>
            <w:r w:rsidRPr="00BD41C7">
              <w:rPr>
                <w:bCs/>
                <w:i/>
                <w:iCs/>
                <w:sz w:val="22"/>
                <w:szCs w:val="22"/>
              </w:rPr>
              <w:t xml:space="preserve">Pour le </w:t>
            </w:r>
            <w:r>
              <w:rPr>
                <w:bCs/>
                <w:i/>
                <w:iCs/>
                <w:sz w:val="22"/>
                <w:szCs w:val="22"/>
              </w:rPr>
              <w:t xml:space="preserve"> BET</w:t>
            </w:r>
          </w:p>
          <w:p w:rsidR="005D2AD7" w:rsidRDefault="005D2AD7" w:rsidP="00A53BD2">
            <w:pPr>
              <w:pStyle w:val="Corpsdetexte"/>
              <w:jc w:val="left"/>
              <w:rPr>
                <w:b w:val="0"/>
                <w:bCs/>
                <w:i/>
                <w:iCs/>
                <w:sz w:val="22"/>
                <w:szCs w:val="22"/>
              </w:rPr>
            </w:pPr>
          </w:p>
          <w:p w:rsidR="005D2AD7" w:rsidRDefault="005D2AD7" w:rsidP="00A53BD2">
            <w:pPr>
              <w:pStyle w:val="Corpsdetexte"/>
              <w:jc w:val="left"/>
              <w:rPr>
                <w:b w:val="0"/>
                <w:bCs/>
                <w:i/>
                <w:iCs/>
                <w:sz w:val="22"/>
                <w:szCs w:val="22"/>
              </w:rPr>
            </w:pPr>
          </w:p>
          <w:p w:rsidR="005D2AD7" w:rsidRDefault="005D2AD7" w:rsidP="00A53BD2">
            <w:pPr>
              <w:pStyle w:val="Corpsdetexte"/>
              <w:jc w:val="left"/>
              <w:rPr>
                <w:b w:val="0"/>
                <w:bCs/>
                <w:i/>
                <w:iCs/>
                <w:sz w:val="22"/>
                <w:szCs w:val="22"/>
              </w:rPr>
            </w:pPr>
          </w:p>
          <w:p w:rsidR="005D2AD7" w:rsidRPr="00BD41C7" w:rsidRDefault="005D2AD7" w:rsidP="00A53BD2">
            <w:pPr>
              <w:pStyle w:val="Corpsdetexte"/>
              <w:jc w:val="left"/>
              <w:rPr>
                <w:b w:val="0"/>
                <w:bCs/>
                <w:i/>
                <w:iCs/>
                <w:sz w:val="22"/>
                <w:szCs w:val="22"/>
              </w:rPr>
            </w:pPr>
          </w:p>
        </w:tc>
      </w:tr>
    </w:tbl>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spacing w:line="360" w:lineRule="auto"/>
        <w:ind w:firstLine="708"/>
        <w:jc w:val="both"/>
        <w:rPr>
          <w:rFonts w:asciiTheme="majorBidi" w:hAnsiTheme="majorBidi" w:cstheme="majorBidi"/>
        </w:rPr>
      </w:pPr>
    </w:p>
    <w:p w:rsidR="005D2AD7" w:rsidRDefault="005D2AD7" w:rsidP="005D2AD7">
      <w:pPr>
        <w:rPr>
          <w:rFonts w:asciiTheme="majorBidi" w:hAnsiTheme="majorBidi" w:cstheme="majorBidi"/>
        </w:rPr>
      </w:pPr>
    </w:p>
    <w:p w:rsidR="005D2AD7" w:rsidRDefault="005D2AD7" w:rsidP="005D2AD7">
      <w:pPr>
        <w:tabs>
          <w:tab w:val="center" w:pos="1701"/>
          <w:tab w:val="left" w:pos="5670"/>
        </w:tabs>
        <w:rPr>
          <w:b/>
          <w:bCs/>
          <w:i/>
          <w:iCs/>
          <w:sz w:val="20"/>
          <w:szCs w:val="20"/>
        </w:rPr>
      </w:pPr>
      <w:r>
        <w:rPr>
          <w:b/>
          <w:bCs/>
          <w:i/>
          <w:iCs/>
          <w:sz w:val="20"/>
          <w:szCs w:val="20"/>
        </w:rPr>
        <w:t xml:space="preserve">     ROYAUME DU MAROC</w:t>
      </w:r>
    </w:p>
    <w:p w:rsidR="005D2AD7" w:rsidRDefault="005D2AD7" w:rsidP="005D2AD7">
      <w:pPr>
        <w:tabs>
          <w:tab w:val="center" w:pos="1701"/>
          <w:tab w:val="left" w:pos="5670"/>
        </w:tabs>
        <w:rPr>
          <w:b/>
          <w:bCs/>
          <w:i/>
          <w:iCs/>
          <w:sz w:val="20"/>
          <w:szCs w:val="20"/>
        </w:rPr>
      </w:pPr>
      <w:r>
        <w:rPr>
          <w:b/>
          <w:bCs/>
          <w:i/>
          <w:iCs/>
          <w:sz w:val="20"/>
          <w:szCs w:val="20"/>
        </w:rPr>
        <w:t>MINISTERE DE  L’INTERIEUR</w:t>
      </w:r>
    </w:p>
    <w:p w:rsidR="005D2AD7" w:rsidRDefault="005D2AD7" w:rsidP="005D2AD7">
      <w:pPr>
        <w:jc w:val="lowKashida"/>
        <w:rPr>
          <w:b/>
          <w:bCs/>
          <w:i/>
          <w:iCs/>
          <w:sz w:val="20"/>
          <w:szCs w:val="20"/>
        </w:rPr>
      </w:pPr>
      <w:r>
        <w:rPr>
          <w:b/>
          <w:bCs/>
          <w:i/>
          <w:iCs/>
          <w:sz w:val="20"/>
          <w:szCs w:val="20"/>
        </w:rPr>
        <w:t xml:space="preserve">     PROVINCE D’AZILAL</w:t>
      </w:r>
    </w:p>
    <w:p w:rsidR="005D2AD7" w:rsidRDefault="005D2AD7" w:rsidP="005D2AD7">
      <w:pPr>
        <w:rPr>
          <w:b/>
          <w:bCs/>
          <w:i/>
          <w:iCs/>
          <w:sz w:val="20"/>
          <w:szCs w:val="20"/>
        </w:rPr>
      </w:pPr>
      <w:r>
        <w:rPr>
          <w:b/>
          <w:bCs/>
          <w:i/>
          <w:iCs/>
          <w:sz w:val="20"/>
          <w:szCs w:val="20"/>
        </w:rPr>
        <w:t xml:space="preserve">     COMMUNE D’AZILAL</w:t>
      </w:r>
    </w:p>
    <w:p w:rsidR="005D2AD7" w:rsidRPr="004F1A27" w:rsidRDefault="005D2AD7" w:rsidP="005D2AD7">
      <w:pPr>
        <w:rPr>
          <w:b/>
          <w:bCs/>
          <w:i/>
          <w:iCs/>
          <w:sz w:val="20"/>
          <w:szCs w:val="20"/>
        </w:rPr>
      </w:pPr>
      <w:r>
        <w:rPr>
          <w:b/>
          <w:bCs/>
          <w:i/>
          <w:iCs/>
          <w:sz w:val="20"/>
          <w:szCs w:val="20"/>
        </w:rPr>
        <w:t xml:space="preserve">    DIVISION TECHNIQUE    </w:t>
      </w:r>
    </w:p>
    <w:p w:rsidR="005D2AD7" w:rsidRPr="00BE4FDD" w:rsidRDefault="005D2AD7" w:rsidP="005D2AD7">
      <w:pPr>
        <w:pStyle w:val="Titre6"/>
        <w:rPr>
          <w:shadow/>
          <w:sz w:val="30"/>
          <w:szCs w:val="30"/>
          <w:u w:val="thick"/>
        </w:rPr>
      </w:pPr>
      <w:r w:rsidRPr="00BE4FDD">
        <w:rPr>
          <w:shadow/>
          <w:sz w:val="30"/>
          <w:szCs w:val="30"/>
          <w:u w:val="thick"/>
        </w:rPr>
        <w:t>AVIS D'APPEL D'OFFRES OUVERT</w:t>
      </w:r>
    </w:p>
    <w:p w:rsidR="005D2AD7" w:rsidRPr="004F1A27" w:rsidRDefault="005D2AD7" w:rsidP="005D2AD7">
      <w:pPr>
        <w:jc w:val="center"/>
        <w:rPr>
          <w:b/>
          <w:bCs/>
          <w:shadow/>
          <w:sz w:val="30"/>
          <w:szCs w:val="30"/>
          <w:u w:val="thick"/>
        </w:rPr>
      </w:pPr>
      <w:r>
        <w:rPr>
          <w:b/>
          <w:bCs/>
          <w:shadow/>
          <w:sz w:val="30"/>
          <w:szCs w:val="30"/>
          <w:u w:val="thick"/>
        </w:rPr>
        <w:t>N° 01</w:t>
      </w:r>
      <w:r w:rsidRPr="00BE4FDD">
        <w:rPr>
          <w:b/>
          <w:bCs/>
          <w:shadow/>
          <w:sz w:val="30"/>
          <w:szCs w:val="30"/>
          <w:u w:val="thick"/>
        </w:rPr>
        <w:t>/</w:t>
      </w:r>
      <w:r>
        <w:rPr>
          <w:b/>
          <w:bCs/>
          <w:shadow/>
          <w:sz w:val="30"/>
          <w:szCs w:val="30"/>
          <w:u w:val="thick"/>
        </w:rPr>
        <w:t>2021</w:t>
      </w:r>
      <w:r w:rsidRPr="00BE4FDD">
        <w:rPr>
          <w:b/>
          <w:bCs/>
          <w:shadow/>
          <w:sz w:val="30"/>
          <w:szCs w:val="30"/>
          <w:u w:val="thick"/>
        </w:rPr>
        <w:t>/C .AZ</w:t>
      </w:r>
    </w:p>
    <w:p w:rsidR="005D2AD7" w:rsidRDefault="005D2AD7" w:rsidP="005D2AD7">
      <w:pPr>
        <w:spacing w:line="276" w:lineRule="auto"/>
        <w:ind w:firstLine="720"/>
        <w:jc w:val="both"/>
        <w:rPr>
          <w:i/>
          <w:iCs/>
          <w:sz w:val="10"/>
          <w:szCs w:val="10"/>
        </w:rPr>
      </w:pPr>
    </w:p>
    <w:p w:rsidR="005D2AD7" w:rsidRPr="003931BB" w:rsidRDefault="005D2AD7" w:rsidP="005D2AD7">
      <w:pPr>
        <w:spacing w:line="276" w:lineRule="auto"/>
        <w:ind w:firstLine="720"/>
        <w:jc w:val="both"/>
        <w:rPr>
          <w:i/>
          <w:iCs/>
        </w:rPr>
      </w:pPr>
      <w:r w:rsidRPr="003931BB">
        <w:rPr>
          <w:i/>
          <w:iCs/>
        </w:rPr>
        <w:t xml:space="preserve">Le </w:t>
      </w:r>
      <w:r>
        <w:rPr>
          <w:i/>
          <w:iCs/>
        </w:rPr>
        <w:t>09</w:t>
      </w:r>
      <w:r>
        <w:rPr>
          <w:b/>
          <w:bCs/>
          <w:i/>
          <w:iCs/>
        </w:rPr>
        <w:t>/02/2021</w:t>
      </w:r>
      <w:r w:rsidRPr="003931BB">
        <w:rPr>
          <w:i/>
          <w:iCs/>
        </w:rPr>
        <w:t xml:space="preserve"> </w:t>
      </w:r>
      <w:r w:rsidRPr="003931BB">
        <w:rPr>
          <w:b/>
          <w:bCs/>
          <w:i/>
          <w:iCs/>
        </w:rPr>
        <w:t xml:space="preserve"> </w:t>
      </w:r>
      <w:r w:rsidRPr="003931BB">
        <w:rPr>
          <w:i/>
          <w:iCs/>
        </w:rPr>
        <w:t xml:space="preserve">à </w:t>
      </w:r>
      <w:r>
        <w:rPr>
          <w:i/>
          <w:iCs/>
        </w:rPr>
        <w:t>10</w:t>
      </w:r>
      <w:r w:rsidRPr="003931BB">
        <w:rPr>
          <w:i/>
          <w:iCs/>
        </w:rPr>
        <w:t xml:space="preserve">  heures il sera procédé, dans </w:t>
      </w:r>
      <w:r>
        <w:rPr>
          <w:i/>
          <w:iCs/>
        </w:rPr>
        <w:t xml:space="preserve">le bureau de la présidente </w:t>
      </w:r>
      <w:r w:rsidRPr="003931BB">
        <w:rPr>
          <w:i/>
          <w:iCs/>
        </w:rPr>
        <w:t xml:space="preserve">  de la commune d'Azilal  à l'ouverture des plis relatifs à l’appel d'offres sur offres de prix pour : </w:t>
      </w:r>
    </w:p>
    <w:p w:rsidR="005D2AD7" w:rsidRPr="00B64ED3" w:rsidRDefault="005D2AD7" w:rsidP="005D2AD7">
      <w:pPr>
        <w:pStyle w:val="Corpsdetexte"/>
        <w:rPr>
          <w:b w:val="0"/>
          <w:bCs/>
          <w:shadow/>
          <w:sz w:val="28"/>
          <w:szCs w:val="28"/>
        </w:rPr>
      </w:pPr>
      <w:r w:rsidRPr="00F44A8F">
        <w:rPr>
          <w:bCs/>
          <w:shadow/>
          <w:sz w:val="28"/>
          <w:szCs w:val="28"/>
        </w:rPr>
        <w:t xml:space="preserve">OBJET : </w:t>
      </w:r>
      <w:r w:rsidRPr="00B64ED3">
        <w:rPr>
          <w:bCs/>
          <w:shadow/>
          <w:sz w:val="28"/>
          <w:szCs w:val="28"/>
        </w:rPr>
        <w:t>Travaux d’élargissement et renforcement de la voirie urbaine de la ville d’AZILAL.</w:t>
      </w:r>
    </w:p>
    <w:p w:rsidR="005D2AD7" w:rsidRPr="003931BB" w:rsidRDefault="005D2AD7" w:rsidP="005D2AD7">
      <w:pPr>
        <w:spacing w:line="276" w:lineRule="auto"/>
        <w:ind w:right="382" w:firstLine="720"/>
        <w:jc w:val="both"/>
        <w:rPr>
          <w:i/>
          <w:iCs/>
        </w:rPr>
      </w:pPr>
      <w:r w:rsidRPr="003931BB">
        <w:rPr>
          <w:i/>
          <w:iCs/>
        </w:rPr>
        <w:t xml:space="preserve">Le dossier d'appel d'offres peut être retiré au bureau du Chef de la division technique de la Commune d'Azilal, il peut également être téléchargé à partir du portail des marchés public de l’état </w:t>
      </w:r>
      <w:hyperlink r:id="rId17" w:history="1">
        <w:r w:rsidRPr="003931BB">
          <w:rPr>
            <w:rStyle w:val="Lienhypertexte"/>
          </w:rPr>
          <w:t>www.marchéspublics.gov.ma</w:t>
        </w:r>
      </w:hyperlink>
      <w:r w:rsidRPr="003931BB">
        <w:t xml:space="preserve"> .</w:t>
      </w:r>
    </w:p>
    <w:p w:rsidR="005D2AD7" w:rsidRPr="003931BB" w:rsidRDefault="005D2AD7" w:rsidP="005D2AD7">
      <w:pPr>
        <w:spacing w:line="276" w:lineRule="auto"/>
        <w:ind w:right="382" w:firstLine="708"/>
        <w:jc w:val="both"/>
        <w:rPr>
          <w:b/>
          <w:bCs/>
          <w:i/>
          <w:iCs/>
        </w:rPr>
      </w:pPr>
      <w:r w:rsidRPr="003931BB">
        <w:rPr>
          <w:i/>
          <w:iCs/>
        </w:rPr>
        <w:t xml:space="preserve">Le cautionnement provisoire est fixé à la somme de : </w:t>
      </w:r>
      <w:r w:rsidRPr="00B64ED3">
        <w:rPr>
          <w:b/>
          <w:bCs/>
          <w:i/>
          <w:iCs/>
        </w:rPr>
        <w:t xml:space="preserve">quatre cent dix mille, </w:t>
      </w:r>
      <w:r>
        <w:rPr>
          <w:b/>
          <w:bCs/>
          <w:i/>
          <w:iCs/>
        </w:rPr>
        <w:t>dirhams</w:t>
      </w:r>
      <w:r w:rsidRPr="003931BB">
        <w:rPr>
          <w:b/>
          <w:bCs/>
          <w:i/>
          <w:iCs/>
        </w:rPr>
        <w:t xml:space="preserve"> (</w:t>
      </w:r>
      <w:r>
        <w:rPr>
          <w:b/>
          <w:bCs/>
          <w:i/>
          <w:iCs/>
        </w:rPr>
        <w:t>410.000</w:t>
      </w:r>
      <w:r w:rsidRPr="003931BB">
        <w:rPr>
          <w:b/>
          <w:bCs/>
          <w:i/>
          <w:iCs/>
        </w:rPr>
        <w:t xml:space="preserve"> ,00dhs).</w:t>
      </w:r>
    </w:p>
    <w:p w:rsidR="005D2AD7" w:rsidRPr="003931BB" w:rsidRDefault="005D2AD7" w:rsidP="005D2AD7">
      <w:pPr>
        <w:spacing w:line="276" w:lineRule="auto"/>
        <w:ind w:firstLine="708"/>
        <w:jc w:val="both"/>
        <w:rPr>
          <w:b/>
          <w:bCs/>
          <w:i/>
          <w:iCs/>
          <w:rtl/>
        </w:rPr>
      </w:pPr>
      <w:r w:rsidRPr="003931BB">
        <w:rPr>
          <w:i/>
          <w:iCs/>
        </w:rPr>
        <w:t>L’estimation des couts des prestations établie par le maitre d’ouvrage est fixée à la somme de :</w:t>
      </w:r>
      <w:r>
        <w:rPr>
          <w:i/>
          <w:iCs/>
        </w:rPr>
        <w:t xml:space="preserve"> </w:t>
      </w:r>
      <w:r w:rsidRPr="00B64ED3">
        <w:rPr>
          <w:b/>
          <w:bCs/>
          <w:i/>
          <w:iCs/>
        </w:rPr>
        <w:t xml:space="preserve">vingt sept million, quatre cent </w:t>
      </w:r>
      <w:r>
        <w:rPr>
          <w:b/>
          <w:bCs/>
          <w:i/>
          <w:iCs/>
        </w:rPr>
        <w:t xml:space="preserve"> et </w:t>
      </w:r>
      <w:r w:rsidRPr="00B64ED3">
        <w:rPr>
          <w:b/>
          <w:bCs/>
          <w:i/>
          <w:iCs/>
        </w:rPr>
        <w:t>un mille, deux cent huit</w:t>
      </w:r>
      <w:r>
        <w:rPr>
          <w:b/>
          <w:bCs/>
          <w:i/>
          <w:iCs/>
        </w:rPr>
        <w:t xml:space="preserve"> </w:t>
      </w:r>
      <w:r w:rsidRPr="003931BB">
        <w:rPr>
          <w:b/>
          <w:bCs/>
          <w:i/>
          <w:iCs/>
        </w:rPr>
        <w:t xml:space="preserve">dhs </w:t>
      </w:r>
      <w:r>
        <w:rPr>
          <w:b/>
          <w:bCs/>
          <w:i/>
          <w:iCs/>
        </w:rPr>
        <w:t>00 centimes</w:t>
      </w:r>
      <w:r w:rsidRPr="003931BB">
        <w:rPr>
          <w:b/>
          <w:bCs/>
          <w:i/>
          <w:iCs/>
        </w:rPr>
        <w:t xml:space="preserve"> (</w:t>
      </w:r>
      <w:r>
        <w:rPr>
          <w:b/>
          <w:bCs/>
          <w:i/>
          <w:iCs/>
        </w:rPr>
        <w:t>27.401.208</w:t>
      </w:r>
      <w:r w:rsidRPr="003931BB">
        <w:rPr>
          <w:b/>
          <w:bCs/>
          <w:i/>
          <w:iCs/>
        </w:rPr>
        <w:t> ,</w:t>
      </w:r>
      <w:r>
        <w:rPr>
          <w:b/>
          <w:bCs/>
          <w:i/>
          <w:iCs/>
        </w:rPr>
        <w:t>00</w:t>
      </w:r>
      <w:r w:rsidRPr="003931BB">
        <w:rPr>
          <w:b/>
          <w:bCs/>
          <w:i/>
          <w:iCs/>
        </w:rPr>
        <w:t xml:space="preserve"> dhs).</w:t>
      </w:r>
    </w:p>
    <w:p w:rsidR="005D2AD7" w:rsidRPr="003931BB" w:rsidRDefault="005D2AD7" w:rsidP="005D2AD7">
      <w:pPr>
        <w:spacing w:line="276" w:lineRule="auto"/>
        <w:ind w:right="382"/>
        <w:jc w:val="both"/>
        <w:rPr>
          <w:i/>
          <w:iCs/>
        </w:rPr>
      </w:pPr>
      <w:r w:rsidRPr="003931BB">
        <w:rPr>
          <w:i/>
          <w:iCs/>
        </w:rPr>
        <w:tab/>
        <w:t xml:space="preserve">Le contenu, la présentation  ainsi que le dépôt des dossiers des concurrents doivent être conformes aux dispositions des articles 27, 29,et 31 du décret N° 2-12-349 du 8 </w:t>
      </w:r>
      <w:proofErr w:type="spellStart"/>
      <w:r w:rsidRPr="003931BB">
        <w:rPr>
          <w:i/>
          <w:iCs/>
        </w:rPr>
        <w:t>Joumada</w:t>
      </w:r>
      <w:proofErr w:type="spellEnd"/>
      <w:r w:rsidRPr="003931BB">
        <w:rPr>
          <w:i/>
          <w:iCs/>
        </w:rPr>
        <w:t xml:space="preserve"> I  1434 (20/03/2013) relatif aux marchés publics. </w:t>
      </w:r>
    </w:p>
    <w:p w:rsidR="005D2AD7" w:rsidRPr="003931BB" w:rsidRDefault="005D2AD7" w:rsidP="005D2AD7">
      <w:pPr>
        <w:spacing w:line="276" w:lineRule="auto"/>
        <w:ind w:right="382"/>
        <w:jc w:val="both"/>
        <w:rPr>
          <w:i/>
          <w:iCs/>
        </w:rPr>
      </w:pPr>
      <w:r w:rsidRPr="003931BB">
        <w:rPr>
          <w:i/>
          <w:iCs/>
        </w:rPr>
        <w:tab/>
        <w:t>Les concurrents peuvent :</w:t>
      </w:r>
    </w:p>
    <w:p w:rsidR="005D2AD7" w:rsidRPr="003931BB" w:rsidRDefault="005D2AD7" w:rsidP="005D2AD7">
      <w:pPr>
        <w:spacing w:line="276" w:lineRule="auto"/>
        <w:ind w:right="-1"/>
        <w:jc w:val="both"/>
        <w:rPr>
          <w:i/>
          <w:iCs/>
        </w:rPr>
      </w:pPr>
      <w:r w:rsidRPr="003931BB">
        <w:rPr>
          <w:i/>
          <w:iCs/>
        </w:rPr>
        <w:sym w:font="Symbol" w:char="00DE"/>
      </w:r>
      <w:r w:rsidRPr="003931BB">
        <w:rPr>
          <w:i/>
          <w:iCs/>
        </w:rPr>
        <w:t xml:space="preserve"> Soit déposer contre récépissé leurs plis </w:t>
      </w:r>
      <w:r>
        <w:rPr>
          <w:i/>
          <w:iCs/>
        </w:rPr>
        <w:t>dans le bureau d’ordre de la Commune</w:t>
      </w:r>
      <w:r w:rsidRPr="003931BB">
        <w:rPr>
          <w:i/>
          <w:iCs/>
        </w:rPr>
        <w:t xml:space="preserve"> d'Azilal ;</w:t>
      </w:r>
    </w:p>
    <w:p w:rsidR="005D2AD7" w:rsidRPr="003931BB" w:rsidRDefault="005D2AD7" w:rsidP="005D2AD7">
      <w:pPr>
        <w:spacing w:line="276" w:lineRule="auto"/>
        <w:ind w:right="382"/>
        <w:jc w:val="both"/>
        <w:rPr>
          <w:i/>
          <w:iCs/>
        </w:rPr>
      </w:pPr>
      <w:r w:rsidRPr="003931BB">
        <w:rPr>
          <w:i/>
          <w:iCs/>
        </w:rPr>
        <w:sym w:font="Symbol" w:char="00DE"/>
      </w:r>
      <w:r w:rsidRPr="003931BB">
        <w:rPr>
          <w:i/>
          <w:iCs/>
        </w:rPr>
        <w:t xml:space="preserve"> Soit les envoyer par courrier recommandé avec accusé de réception au bureau précité ;</w:t>
      </w:r>
    </w:p>
    <w:p w:rsidR="005D2AD7" w:rsidRPr="003931BB" w:rsidRDefault="005D2AD7" w:rsidP="005D2AD7">
      <w:pPr>
        <w:spacing w:line="276" w:lineRule="auto"/>
        <w:ind w:right="-1"/>
        <w:jc w:val="both"/>
        <w:rPr>
          <w:i/>
          <w:iCs/>
        </w:rPr>
      </w:pPr>
      <w:r w:rsidRPr="003931BB">
        <w:rPr>
          <w:i/>
          <w:iCs/>
        </w:rPr>
        <w:sym w:font="Symbol" w:char="00DE"/>
      </w:r>
      <w:r w:rsidRPr="003931BB">
        <w:rPr>
          <w:i/>
          <w:iCs/>
        </w:rPr>
        <w:t xml:space="preserve"> Soit les déposer sous format électronique et ce avant la date d’ouverture des plis;</w:t>
      </w:r>
    </w:p>
    <w:p w:rsidR="005D2AD7" w:rsidRPr="003931BB" w:rsidRDefault="005D2AD7" w:rsidP="005D2AD7">
      <w:pPr>
        <w:spacing w:line="276" w:lineRule="auto"/>
        <w:ind w:right="-1"/>
        <w:jc w:val="both"/>
        <w:rPr>
          <w:i/>
          <w:iCs/>
        </w:rPr>
      </w:pPr>
      <w:r w:rsidRPr="003931BB">
        <w:rPr>
          <w:i/>
          <w:iCs/>
        </w:rPr>
        <w:sym w:font="Symbol" w:char="00DE"/>
      </w:r>
      <w:r w:rsidRPr="003931BB">
        <w:rPr>
          <w:i/>
          <w:iCs/>
        </w:rPr>
        <w:t xml:space="preserve"> Soit les remettre directement au Président de la commission d'appel d'offre au début de la séance et avant l'ouverture des  plis ;</w:t>
      </w:r>
    </w:p>
    <w:p w:rsidR="005D2AD7" w:rsidRPr="003931BB" w:rsidRDefault="005D2AD7" w:rsidP="005D2AD7">
      <w:pPr>
        <w:spacing w:line="276" w:lineRule="auto"/>
        <w:ind w:right="382"/>
        <w:rPr>
          <w:i/>
          <w:iCs/>
        </w:rPr>
      </w:pPr>
      <w:r w:rsidRPr="003931BB">
        <w:rPr>
          <w:i/>
          <w:iCs/>
        </w:rPr>
        <w:tab/>
        <w:t xml:space="preserve">Les pièces justificatives à fournir sont celles prévues par l'article </w:t>
      </w:r>
      <w:r>
        <w:rPr>
          <w:i/>
          <w:iCs/>
        </w:rPr>
        <w:t>05</w:t>
      </w:r>
      <w:r w:rsidRPr="003931BB">
        <w:rPr>
          <w:i/>
          <w:iCs/>
        </w:rPr>
        <w:t xml:space="preserve"> du règlement de consultation.  </w:t>
      </w:r>
    </w:p>
    <w:p w:rsidR="005D2AD7" w:rsidRPr="0034280A" w:rsidRDefault="005D2AD7" w:rsidP="005D2AD7">
      <w:pPr>
        <w:spacing w:line="276" w:lineRule="auto"/>
        <w:ind w:right="382"/>
        <w:rPr>
          <w:i/>
          <w:iCs/>
        </w:rPr>
      </w:pPr>
      <w:r w:rsidRPr="003931BB">
        <w:rPr>
          <w:i/>
          <w:iCs/>
        </w:rPr>
        <w:t xml:space="preserve">       </w:t>
      </w:r>
      <w:r w:rsidRPr="0034280A">
        <w:rPr>
          <w:i/>
          <w:iCs/>
        </w:rPr>
        <w:t>Dossier</w:t>
      </w:r>
      <w:r>
        <w:rPr>
          <w:i/>
          <w:iCs/>
        </w:rPr>
        <w:t xml:space="preserve"> </w:t>
      </w:r>
      <w:r w:rsidRPr="0034280A">
        <w:rPr>
          <w:i/>
          <w:iCs/>
        </w:rPr>
        <w:t>technique comprenant :</w:t>
      </w:r>
    </w:p>
    <w:p w:rsidR="005D2AD7" w:rsidRPr="0034280A" w:rsidRDefault="005D2AD7" w:rsidP="005D2AD7">
      <w:pPr>
        <w:spacing w:line="276" w:lineRule="auto"/>
        <w:ind w:right="382"/>
        <w:rPr>
          <w:i/>
          <w:iCs/>
        </w:rPr>
      </w:pPr>
      <w:r w:rsidRPr="0034280A">
        <w:rPr>
          <w:i/>
          <w:iCs/>
        </w:rPr>
        <w:t>Les entreprises installées au Maroc doivent fournir une copie certifiée conforme à l’original du certificat de qualification et de classification</w:t>
      </w:r>
    </w:p>
    <w:p w:rsidR="005D2AD7" w:rsidRPr="0034280A" w:rsidRDefault="005D2AD7" w:rsidP="005D2AD7">
      <w:pPr>
        <w:spacing w:line="276" w:lineRule="auto"/>
        <w:ind w:right="382"/>
        <w:rPr>
          <w:i/>
          <w:iCs/>
        </w:rPr>
      </w:pPr>
      <w:r w:rsidRPr="0034280A">
        <w:rPr>
          <w:i/>
          <w:iCs/>
        </w:rPr>
        <w:lastRenderedPageBreak/>
        <w:t>Le secteur de</w:t>
      </w:r>
      <w:r>
        <w:rPr>
          <w:i/>
          <w:iCs/>
        </w:rPr>
        <w:t xml:space="preserve"> </w:t>
      </w:r>
      <w:r w:rsidRPr="0034280A">
        <w:rPr>
          <w:i/>
          <w:iCs/>
        </w:rPr>
        <w:t xml:space="preserve">l’activité concernée, la classe minimale et les qualifications exigées sont les suivantes : </w:t>
      </w:r>
    </w:p>
    <w:p w:rsidR="005D2AD7" w:rsidRPr="0034280A" w:rsidRDefault="005D2AD7" w:rsidP="005D2AD7">
      <w:pPr>
        <w:spacing w:line="276" w:lineRule="auto"/>
        <w:ind w:right="382"/>
        <w:rPr>
          <w:i/>
          <w:iCs/>
        </w:rPr>
      </w:pPr>
    </w:p>
    <w:p w:rsidR="005D2AD7" w:rsidRPr="0034280A" w:rsidRDefault="005D2AD7" w:rsidP="005D2AD7">
      <w:pPr>
        <w:spacing w:line="276" w:lineRule="auto"/>
        <w:ind w:right="382"/>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5"/>
        <w:gridCol w:w="2879"/>
        <w:gridCol w:w="2986"/>
      </w:tblGrid>
      <w:tr w:rsidR="005D2AD7" w:rsidRPr="0034280A" w:rsidTr="00A53BD2">
        <w:tc>
          <w:tcPr>
            <w:tcW w:w="3227" w:type="dxa"/>
            <w:tcBorders>
              <w:top w:val="single" w:sz="4" w:space="0" w:color="auto"/>
              <w:left w:val="single" w:sz="4" w:space="0" w:color="auto"/>
              <w:bottom w:val="single" w:sz="4" w:space="0" w:color="auto"/>
              <w:right w:val="single" w:sz="4" w:space="0" w:color="auto"/>
            </w:tcBorders>
            <w:hideMark/>
          </w:tcPr>
          <w:p w:rsidR="005D2AD7" w:rsidRPr="006D3111" w:rsidRDefault="005D2AD7" w:rsidP="00A53BD2">
            <w:pPr>
              <w:spacing w:line="276" w:lineRule="auto"/>
              <w:ind w:right="382"/>
              <w:jc w:val="center"/>
              <w:rPr>
                <w:i/>
                <w:iCs/>
              </w:rPr>
            </w:pPr>
            <w:r w:rsidRPr="006D3111">
              <w:rPr>
                <w:i/>
                <w:iCs/>
              </w:rPr>
              <w:t>Secteur</w:t>
            </w:r>
          </w:p>
        </w:tc>
        <w:tc>
          <w:tcPr>
            <w:tcW w:w="3227" w:type="dxa"/>
            <w:tcBorders>
              <w:top w:val="single" w:sz="4" w:space="0" w:color="auto"/>
              <w:left w:val="single" w:sz="4" w:space="0" w:color="auto"/>
              <w:bottom w:val="single" w:sz="4" w:space="0" w:color="auto"/>
              <w:right w:val="single" w:sz="4" w:space="0" w:color="auto"/>
            </w:tcBorders>
            <w:hideMark/>
          </w:tcPr>
          <w:p w:rsidR="005D2AD7" w:rsidRPr="006D3111" w:rsidRDefault="005D2AD7" w:rsidP="00A53BD2">
            <w:pPr>
              <w:spacing w:line="276" w:lineRule="auto"/>
              <w:ind w:right="382"/>
              <w:jc w:val="center"/>
              <w:rPr>
                <w:i/>
                <w:iCs/>
              </w:rPr>
            </w:pPr>
            <w:r w:rsidRPr="006D3111">
              <w:rPr>
                <w:i/>
                <w:iCs/>
              </w:rPr>
              <w:t>Classe minimale</w:t>
            </w:r>
          </w:p>
        </w:tc>
        <w:tc>
          <w:tcPr>
            <w:tcW w:w="3227" w:type="dxa"/>
            <w:tcBorders>
              <w:top w:val="single" w:sz="4" w:space="0" w:color="auto"/>
              <w:left w:val="single" w:sz="4" w:space="0" w:color="auto"/>
              <w:bottom w:val="single" w:sz="4" w:space="0" w:color="auto"/>
              <w:right w:val="single" w:sz="4" w:space="0" w:color="auto"/>
            </w:tcBorders>
            <w:hideMark/>
          </w:tcPr>
          <w:p w:rsidR="005D2AD7" w:rsidRPr="006D3111" w:rsidRDefault="005D2AD7" w:rsidP="00A53BD2">
            <w:pPr>
              <w:spacing w:line="276" w:lineRule="auto"/>
              <w:ind w:right="382"/>
              <w:jc w:val="center"/>
              <w:rPr>
                <w:i/>
                <w:iCs/>
              </w:rPr>
            </w:pPr>
            <w:r w:rsidRPr="006D3111">
              <w:rPr>
                <w:i/>
                <w:iCs/>
              </w:rPr>
              <w:t>Qualification exigées</w:t>
            </w:r>
          </w:p>
        </w:tc>
      </w:tr>
      <w:tr w:rsidR="005D2AD7" w:rsidRPr="0034280A" w:rsidTr="00A53BD2">
        <w:tc>
          <w:tcPr>
            <w:tcW w:w="3227" w:type="dxa"/>
            <w:tcBorders>
              <w:top w:val="single" w:sz="4" w:space="0" w:color="auto"/>
              <w:left w:val="single" w:sz="4" w:space="0" w:color="auto"/>
              <w:bottom w:val="single" w:sz="4" w:space="0" w:color="auto"/>
              <w:right w:val="single" w:sz="4" w:space="0" w:color="auto"/>
            </w:tcBorders>
            <w:vAlign w:val="center"/>
            <w:hideMark/>
          </w:tcPr>
          <w:p w:rsidR="005D2AD7" w:rsidRPr="006D3111" w:rsidRDefault="005D2AD7" w:rsidP="00A53BD2">
            <w:pPr>
              <w:spacing w:line="276" w:lineRule="auto"/>
              <w:ind w:right="382"/>
              <w:jc w:val="center"/>
              <w:rPr>
                <w:i/>
                <w:iCs/>
              </w:rPr>
            </w:pPr>
            <w:r w:rsidRPr="006D3111">
              <w:rPr>
                <w:i/>
                <w:iCs/>
              </w:rPr>
              <w:t>B</w:t>
            </w:r>
            <w:r>
              <w:rPr>
                <w:i/>
                <w:iCs/>
              </w:rPr>
              <w:t xml:space="preserve"> </w:t>
            </w:r>
          </w:p>
        </w:tc>
        <w:tc>
          <w:tcPr>
            <w:tcW w:w="3227" w:type="dxa"/>
            <w:tcBorders>
              <w:top w:val="single" w:sz="4" w:space="0" w:color="auto"/>
              <w:left w:val="single" w:sz="4" w:space="0" w:color="auto"/>
              <w:bottom w:val="single" w:sz="4" w:space="0" w:color="auto"/>
              <w:right w:val="single" w:sz="4" w:space="0" w:color="auto"/>
            </w:tcBorders>
            <w:vAlign w:val="center"/>
            <w:hideMark/>
          </w:tcPr>
          <w:p w:rsidR="005D2AD7" w:rsidRPr="006D3111" w:rsidRDefault="005D2AD7" w:rsidP="00A53BD2">
            <w:pPr>
              <w:spacing w:line="276" w:lineRule="auto"/>
              <w:ind w:right="382"/>
              <w:jc w:val="center"/>
              <w:rPr>
                <w:i/>
                <w:iCs/>
              </w:rPr>
            </w:pPr>
            <w:r>
              <w:rPr>
                <w:i/>
                <w:iCs/>
              </w:rPr>
              <w:t>1</w:t>
            </w:r>
          </w:p>
        </w:tc>
        <w:tc>
          <w:tcPr>
            <w:tcW w:w="3227" w:type="dxa"/>
            <w:tcBorders>
              <w:top w:val="single" w:sz="4" w:space="0" w:color="auto"/>
              <w:left w:val="single" w:sz="4" w:space="0" w:color="auto"/>
              <w:bottom w:val="single" w:sz="4" w:space="0" w:color="auto"/>
              <w:right w:val="single" w:sz="4" w:space="0" w:color="auto"/>
            </w:tcBorders>
            <w:vAlign w:val="center"/>
            <w:hideMark/>
          </w:tcPr>
          <w:p w:rsidR="005D2AD7" w:rsidRPr="006D3111" w:rsidRDefault="005D2AD7" w:rsidP="00A53BD2">
            <w:pPr>
              <w:spacing w:line="276" w:lineRule="auto"/>
              <w:ind w:right="382"/>
              <w:jc w:val="center"/>
              <w:rPr>
                <w:i/>
                <w:iCs/>
              </w:rPr>
            </w:pPr>
            <w:r w:rsidRPr="006D3111">
              <w:rPr>
                <w:i/>
                <w:iCs/>
              </w:rPr>
              <w:t>B1</w:t>
            </w:r>
            <w:r>
              <w:rPr>
                <w:i/>
                <w:iCs/>
              </w:rPr>
              <w:t>,</w:t>
            </w:r>
            <w:r w:rsidRPr="006D3111">
              <w:rPr>
                <w:i/>
                <w:iCs/>
              </w:rPr>
              <w:t> B</w:t>
            </w:r>
            <w:r>
              <w:rPr>
                <w:i/>
                <w:iCs/>
              </w:rPr>
              <w:t>4</w:t>
            </w:r>
            <w:proofErr w:type="gramStart"/>
            <w:r>
              <w:rPr>
                <w:i/>
                <w:iCs/>
              </w:rPr>
              <w:t>,B6,</w:t>
            </w:r>
            <w:r w:rsidRPr="006D3111">
              <w:rPr>
                <w:i/>
                <w:iCs/>
              </w:rPr>
              <w:t>B11</w:t>
            </w:r>
            <w:proofErr w:type="gramEnd"/>
          </w:p>
        </w:tc>
      </w:tr>
    </w:tbl>
    <w:p w:rsidR="005D2AD7" w:rsidRPr="0034280A" w:rsidRDefault="005D2AD7" w:rsidP="005D2AD7">
      <w:pPr>
        <w:spacing w:line="276" w:lineRule="auto"/>
        <w:ind w:right="382"/>
        <w:jc w:val="center"/>
        <w:rPr>
          <w:i/>
          <w:iCs/>
        </w:rPr>
      </w:pPr>
    </w:p>
    <w:p w:rsidR="005D2AD7" w:rsidRPr="0034280A" w:rsidRDefault="005D2AD7" w:rsidP="005D2AD7">
      <w:pPr>
        <w:spacing w:line="276" w:lineRule="auto"/>
        <w:ind w:right="382"/>
        <w:rPr>
          <w:i/>
          <w:iCs/>
        </w:rPr>
      </w:pPr>
      <w:r w:rsidRPr="0034280A">
        <w:rPr>
          <w:i/>
          <w:iCs/>
        </w:rPr>
        <w:t xml:space="preserve">        </w:t>
      </w:r>
      <w:r w:rsidRPr="006A5135">
        <w:rPr>
          <w:b/>
          <w:bCs/>
          <w:i/>
          <w:iCs/>
          <w:u w:val="single"/>
        </w:rPr>
        <w:t xml:space="preserve"> NB</w:t>
      </w:r>
      <w:r w:rsidRPr="0034280A">
        <w:rPr>
          <w:i/>
          <w:iCs/>
        </w:rPr>
        <w:t> : les entreprises  non installés au Maroc doivent fournir le dossier technique tel que prévu par</w:t>
      </w:r>
      <w:r w:rsidRPr="003931BB">
        <w:rPr>
          <w:i/>
          <w:iCs/>
        </w:rPr>
        <w:t xml:space="preserve"> l’article </w:t>
      </w:r>
      <w:r>
        <w:rPr>
          <w:i/>
          <w:iCs/>
        </w:rPr>
        <w:t>05</w:t>
      </w:r>
      <w:r w:rsidRPr="003931BB">
        <w:rPr>
          <w:i/>
          <w:iCs/>
        </w:rPr>
        <w:t xml:space="preserve"> du règlement de Consultation</w:t>
      </w:r>
      <w:r w:rsidRPr="0034280A">
        <w:rPr>
          <w:i/>
          <w:iCs/>
        </w:rPr>
        <w:t>.</w:t>
      </w:r>
    </w:p>
    <w:p w:rsidR="005D2AD7" w:rsidRPr="003931BB" w:rsidRDefault="005D2AD7" w:rsidP="005D2AD7">
      <w:pPr>
        <w:spacing w:line="276" w:lineRule="auto"/>
        <w:ind w:right="382"/>
        <w:jc w:val="both"/>
        <w:rPr>
          <w:i/>
          <w:iCs/>
          <w:rtl/>
        </w:rPr>
      </w:pPr>
    </w:p>
    <w:p w:rsidR="005D2AD7" w:rsidRPr="003931BB" w:rsidRDefault="005D2AD7" w:rsidP="005D2AD7">
      <w:pPr>
        <w:spacing w:line="276" w:lineRule="auto"/>
        <w:ind w:right="382"/>
        <w:jc w:val="both"/>
        <w:rPr>
          <w:i/>
          <w:iCs/>
        </w:rPr>
      </w:pPr>
      <w:r w:rsidRPr="003931BB">
        <w:rPr>
          <w:i/>
          <w:iCs/>
        </w:rPr>
        <w:t xml:space="preserve">                                                                               AZILAL, LE :      </w:t>
      </w:r>
      <w:r>
        <w:rPr>
          <w:b/>
          <w:bCs/>
          <w:i/>
          <w:iCs/>
        </w:rPr>
        <w:t>12/01/2021</w:t>
      </w:r>
    </w:p>
    <w:p w:rsidR="005D2AD7" w:rsidRDefault="005D2AD7" w:rsidP="005D2AD7">
      <w:pPr>
        <w:spacing w:line="276" w:lineRule="auto"/>
        <w:ind w:left="5664" w:right="382" w:firstLine="708"/>
        <w:jc w:val="both"/>
        <w:rPr>
          <w:i/>
          <w:iCs/>
          <w:sz w:val="28"/>
          <w:szCs w:val="28"/>
          <w:u w:val="single"/>
        </w:rPr>
      </w:pPr>
      <w:r>
        <w:rPr>
          <w:i/>
          <w:iCs/>
          <w:sz w:val="28"/>
          <w:szCs w:val="28"/>
        </w:rPr>
        <w:t xml:space="preserve"> </w:t>
      </w:r>
    </w:p>
    <w:p w:rsidR="005D2AD7" w:rsidRPr="00194CA6" w:rsidRDefault="005D2AD7" w:rsidP="005D2AD7">
      <w:pPr>
        <w:spacing w:line="276" w:lineRule="auto"/>
        <w:ind w:left="4248" w:right="382" w:firstLine="708"/>
        <w:jc w:val="both"/>
        <w:rPr>
          <w:i/>
          <w:iCs/>
          <w:sz w:val="28"/>
          <w:szCs w:val="28"/>
        </w:rPr>
      </w:pPr>
      <w:r w:rsidRPr="00194CA6">
        <w:rPr>
          <w:b/>
          <w:bCs/>
          <w:i/>
          <w:iCs/>
          <w:sz w:val="28"/>
          <w:szCs w:val="28"/>
        </w:rPr>
        <w:t>La présidente</w:t>
      </w:r>
      <w:r>
        <w:rPr>
          <w:b/>
          <w:bCs/>
          <w:i/>
          <w:iCs/>
          <w:sz w:val="28"/>
          <w:szCs w:val="28"/>
        </w:rPr>
        <w:t xml:space="preserve"> de la commune d’A</w:t>
      </w:r>
      <w:r w:rsidRPr="00194CA6">
        <w:rPr>
          <w:b/>
          <w:bCs/>
          <w:i/>
          <w:iCs/>
          <w:sz w:val="28"/>
          <w:szCs w:val="28"/>
        </w:rPr>
        <w:t>zilal</w:t>
      </w:r>
    </w:p>
    <w:p w:rsidR="005D2AD7" w:rsidRDefault="005D2AD7" w:rsidP="005D2AD7">
      <w:pPr>
        <w:rPr>
          <w:rFonts w:asciiTheme="majorBidi" w:hAnsiTheme="majorBidi" w:cstheme="majorBidi"/>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Default="005D2AD7" w:rsidP="004424E6">
      <w:pPr>
        <w:tabs>
          <w:tab w:val="left" w:pos="142"/>
        </w:tabs>
        <w:jc w:val="both"/>
        <w:rPr>
          <w:rFonts w:ascii="Arial" w:hAnsi="Arial" w:cs="Arial"/>
          <w:i/>
          <w:u w:val="single"/>
        </w:rPr>
      </w:pPr>
    </w:p>
    <w:p w:rsidR="005D2AD7" w:rsidRPr="00C1424F" w:rsidRDefault="005D2AD7" w:rsidP="005D2AD7">
      <w:pPr>
        <w:ind w:right="382"/>
        <w:jc w:val="right"/>
        <w:rPr>
          <w:rFonts w:cs="DecoType Thuluth"/>
          <w:sz w:val="28"/>
          <w:szCs w:val="28"/>
          <w:rtl/>
          <w:lang w:bidi="ar-MA"/>
        </w:rPr>
      </w:pPr>
    </w:p>
    <w:p w:rsidR="005D2AD7" w:rsidRPr="008260A1" w:rsidRDefault="005D2AD7" w:rsidP="005D2AD7">
      <w:pPr>
        <w:tabs>
          <w:tab w:val="center" w:pos="1358"/>
        </w:tabs>
        <w:rPr>
          <w:rFonts w:cs="DecoType Thuluth"/>
          <w:sz w:val="28"/>
          <w:szCs w:val="28"/>
          <w:rtl/>
        </w:rPr>
      </w:pPr>
      <w:r>
        <w:rPr>
          <w:rFonts w:cs="DecoType Thuluth" w:hint="cs"/>
          <w:sz w:val="28"/>
          <w:szCs w:val="28"/>
          <w:rtl/>
        </w:rPr>
        <w:t xml:space="preserve">     </w:t>
      </w:r>
      <w:proofErr w:type="gramStart"/>
      <w:r w:rsidRPr="00C1424F">
        <w:rPr>
          <w:rFonts w:cs="DecoType Thuluth" w:hint="cs"/>
          <w:sz w:val="28"/>
          <w:szCs w:val="28"/>
          <w:rtl/>
        </w:rPr>
        <w:t>وزارة</w:t>
      </w:r>
      <w:proofErr w:type="gramEnd"/>
      <w:r w:rsidRPr="00C1424F">
        <w:rPr>
          <w:rFonts w:cs="DecoType Thuluth" w:hint="cs"/>
          <w:sz w:val="28"/>
          <w:szCs w:val="28"/>
          <w:rtl/>
        </w:rPr>
        <w:t xml:space="preserve"> الداخليــــــــ</w:t>
      </w:r>
      <w:r>
        <w:rPr>
          <w:rFonts w:cs="DecoType Thuluth" w:hint="cs"/>
          <w:sz w:val="28"/>
          <w:szCs w:val="28"/>
          <w:rtl/>
        </w:rPr>
        <w:t>ـ</w:t>
      </w:r>
      <w:r w:rsidRPr="00C1424F">
        <w:rPr>
          <w:rFonts w:cs="DecoType Thuluth" w:hint="cs"/>
          <w:sz w:val="28"/>
          <w:szCs w:val="28"/>
          <w:rtl/>
        </w:rPr>
        <w:t>ــــــة</w:t>
      </w:r>
    </w:p>
    <w:p w:rsidR="005D2AD7" w:rsidRPr="008260A1" w:rsidRDefault="005D2AD7" w:rsidP="005D2AD7">
      <w:pPr>
        <w:tabs>
          <w:tab w:val="center" w:pos="1358"/>
        </w:tabs>
        <w:rPr>
          <w:rFonts w:cs="DecoType Thuluth"/>
          <w:sz w:val="28"/>
          <w:szCs w:val="28"/>
          <w:rtl/>
        </w:rPr>
      </w:pPr>
      <w:r>
        <w:rPr>
          <w:rFonts w:cs="DecoType Thuluth" w:hint="cs"/>
          <w:sz w:val="28"/>
          <w:szCs w:val="28"/>
          <w:rtl/>
        </w:rPr>
        <w:t xml:space="preserve">     </w:t>
      </w:r>
      <w:proofErr w:type="spellStart"/>
      <w:r w:rsidRPr="008260A1">
        <w:rPr>
          <w:rFonts w:cs="DecoType Thuluth" w:hint="cs"/>
          <w:sz w:val="28"/>
          <w:szCs w:val="28"/>
          <w:rtl/>
        </w:rPr>
        <w:t>إقلي</w:t>
      </w:r>
      <w:proofErr w:type="spellEnd"/>
      <w:r w:rsidRPr="008260A1">
        <w:rPr>
          <w:rFonts w:cs="DecoType Thuluth" w:hint="cs"/>
          <w:sz w:val="28"/>
          <w:szCs w:val="28"/>
          <w:rtl/>
          <w:lang w:bidi="ar-MA"/>
        </w:rPr>
        <w:t>ـــــــــــ</w:t>
      </w:r>
      <w:r w:rsidRPr="008260A1">
        <w:rPr>
          <w:rFonts w:cs="DecoType Thuluth" w:hint="cs"/>
          <w:sz w:val="28"/>
          <w:szCs w:val="28"/>
          <w:rtl/>
        </w:rPr>
        <w:t xml:space="preserve">م </w:t>
      </w:r>
      <w:proofErr w:type="spellStart"/>
      <w:r w:rsidRPr="008260A1">
        <w:rPr>
          <w:rFonts w:cs="DecoType Thuluth" w:hint="cs"/>
          <w:sz w:val="28"/>
          <w:szCs w:val="28"/>
          <w:rtl/>
        </w:rPr>
        <w:t>ازيـــــــــلال</w:t>
      </w:r>
      <w:proofErr w:type="spellEnd"/>
    </w:p>
    <w:p w:rsidR="005D2AD7" w:rsidRPr="008260A1" w:rsidRDefault="005D2AD7" w:rsidP="005D2AD7">
      <w:pPr>
        <w:tabs>
          <w:tab w:val="center" w:pos="1358"/>
        </w:tabs>
        <w:rPr>
          <w:rFonts w:cs="DecoType Thuluth"/>
          <w:sz w:val="28"/>
          <w:szCs w:val="28"/>
          <w:rtl/>
          <w:lang w:bidi="ar-MA"/>
        </w:rPr>
      </w:pPr>
      <w:r>
        <w:rPr>
          <w:rFonts w:cs="Simplified Arabic"/>
          <w:sz w:val="28"/>
          <w:szCs w:val="28"/>
          <w:lang w:bidi="ar-MA"/>
        </w:rPr>
        <w:t xml:space="preserve">     </w:t>
      </w:r>
      <w:r w:rsidRPr="008260A1">
        <w:rPr>
          <w:rFonts w:cs="Simplified Arabic" w:hint="cs"/>
          <w:sz w:val="28"/>
          <w:szCs w:val="28"/>
          <w:rtl/>
          <w:lang w:bidi="ar-MA"/>
        </w:rPr>
        <w:t>عمـــالـــــــــــــــــــــــ</w:t>
      </w:r>
      <w:r w:rsidRPr="008260A1">
        <w:rPr>
          <w:rFonts w:cs="Simplified Arabic"/>
          <w:sz w:val="28"/>
          <w:szCs w:val="28"/>
          <w:rtl/>
          <w:lang w:bidi="ar-MA"/>
        </w:rPr>
        <w:t xml:space="preserve">ة </w:t>
      </w:r>
      <w:proofErr w:type="spellStart"/>
      <w:r w:rsidRPr="008260A1">
        <w:rPr>
          <w:rFonts w:cs="DecoType Thuluth" w:hint="cs"/>
          <w:sz w:val="28"/>
          <w:szCs w:val="28"/>
          <w:rtl/>
        </w:rPr>
        <w:t>ازيـــــــــلال</w:t>
      </w:r>
      <w:proofErr w:type="spellEnd"/>
    </w:p>
    <w:p w:rsidR="005D2AD7" w:rsidRPr="008260A1" w:rsidRDefault="005D2AD7" w:rsidP="005D2AD7">
      <w:pPr>
        <w:tabs>
          <w:tab w:val="center" w:pos="1358"/>
        </w:tabs>
        <w:rPr>
          <w:rFonts w:cs="DecoType Thuluth"/>
          <w:sz w:val="28"/>
          <w:szCs w:val="28"/>
        </w:rPr>
      </w:pPr>
      <w:r>
        <w:rPr>
          <w:rFonts w:cs="Simplified Arabic"/>
          <w:sz w:val="28"/>
          <w:szCs w:val="28"/>
          <w:lang w:bidi="ar-MA"/>
        </w:rPr>
        <w:t xml:space="preserve">   </w:t>
      </w:r>
      <w:r>
        <w:rPr>
          <w:rFonts w:cs="Simplified Arabic" w:hint="cs"/>
          <w:sz w:val="28"/>
          <w:szCs w:val="28"/>
          <w:rtl/>
          <w:lang w:bidi="ar-MA"/>
        </w:rPr>
        <w:t xml:space="preserve"> </w:t>
      </w:r>
      <w:r w:rsidRPr="008260A1">
        <w:rPr>
          <w:rFonts w:cs="Simplified Arabic"/>
          <w:sz w:val="28"/>
          <w:szCs w:val="28"/>
          <w:rtl/>
          <w:lang w:bidi="ar-MA"/>
        </w:rPr>
        <w:t>جمـ</w:t>
      </w:r>
      <w:r w:rsidRPr="008260A1">
        <w:rPr>
          <w:rFonts w:cs="Simplified Arabic" w:hint="cs"/>
          <w:sz w:val="28"/>
          <w:szCs w:val="28"/>
          <w:rtl/>
          <w:lang w:bidi="ar-MA"/>
        </w:rPr>
        <w:t>ـ</w:t>
      </w:r>
      <w:r w:rsidRPr="008260A1">
        <w:rPr>
          <w:rFonts w:cs="Simplified Arabic"/>
          <w:sz w:val="28"/>
          <w:szCs w:val="28"/>
          <w:rtl/>
          <w:lang w:bidi="ar-MA"/>
        </w:rPr>
        <w:t>اع</w:t>
      </w:r>
      <w:r w:rsidRPr="008260A1">
        <w:rPr>
          <w:rFonts w:cs="Simplified Arabic" w:hint="cs"/>
          <w:sz w:val="28"/>
          <w:szCs w:val="28"/>
          <w:rtl/>
          <w:lang w:bidi="ar-MA"/>
        </w:rPr>
        <w:t>ـــــــــــــــــــ</w:t>
      </w:r>
      <w:r w:rsidRPr="008260A1">
        <w:rPr>
          <w:rFonts w:cs="Simplified Arabic"/>
          <w:sz w:val="28"/>
          <w:szCs w:val="28"/>
          <w:rtl/>
          <w:lang w:bidi="ar-MA"/>
        </w:rPr>
        <w:t xml:space="preserve">ة </w:t>
      </w:r>
      <w:proofErr w:type="spellStart"/>
      <w:r w:rsidRPr="008260A1">
        <w:rPr>
          <w:rFonts w:cs="DecoType Thuluth" w:hint="cs"/>
          <w:sz w:val="28"/>
          <w:szCs w:val="28"/>
          <w:rtl/>
        </w:rPr>
        <w:t>ازيـــــــــلال</w:t>
      </w:r>
      <w:proofErr w:type="spellEnd"/>
    </w:p>
    <w:p w:rsidR="005D2AD7" w:rsidRDefault="005D2AD7" w:rsidP="005D2AD7">
      <w:pPr>
        <w:tabs>
          <w:tab w:val="center" w:pos="1358"/>
        </w:tabs>
        <w:rPr>
          <w:rFonts w:cs="DecoType Thuluth"/>
          <w:sz w:val="28"/>
          <w:szCs w:val="28"/>
          <w:rtl/>
          <w:lang w:bidi="ar-MA"/>
        </w:rPr>
      </w:pPr>
      <w:r>
        <w:rPr>
          <w:rFonts w:cs="DecoType Thuluth" w:hint="cs"/>
          <w:sz w:val="28"/>
          <w:szCs w:val="28"/>
          <w:rtl/>
          <w:lang w:bidi="ar-MA"/>
        </w:rPr>
        <w:t xml:space="preserve">      </w:t>
      </w:r>
      <w:proofErr w:type="gramStart"/>
      <w:r w:rsidRPr="008260A1">
        <w:rPr>
          <w:rFonts w:cs="DecoType Thuluth" w:hint="cs"/>
          <w:sz w:val="28"/>
          <w:szCs w:val="28"/>
          <w:rtl/>
          <w:lang w:bidi="ar-MA"/>
        </w:rPr>
        <w:t>القســـــــم</w:t>
      </w:r>
      <w:proofErr w:type="gramEnd"/>
      <w:r w:rsidRPr="008260A1">
        <w:rPr>
          <w:rFonts w:cs="DecoType Thuluth" w:hint="cs"/>
          <w:sz w:val="28"/>
          <w:szCs w:val="28"/>
          <w:rtl/>
          <w:lang w:bidi="ar-MA"/>
        </w:rPr>
        <w:t xml:space="preserve"> </w:t>
      </w:r>
      <w:r>
        <w:rPr>
          <w:rFonts w:cs="DecoType Thuluth" w:hint="cs"/>
          <w:sz w:val="28"/>
          <w:szCs w:val="28"/>
          <w:rtl/>
          <w:lang w:bidi="ar-MA"/>
        </w:rPr>
        <w:t>التقــــــــــــني</w:t>
      </w:r>
    </w:p>
    <w:p w:rsidR="005D2AD7" w:rsidRPr="00C1424F" w:rsidRDefault="005D2AD7" w:rsidP="005D2AD7">
      <w:pPr>
        <w:tabs>
          <w:tab w:val="center" w:pos="1358"/>
        </w:tabs>
        <w:rPr>
          <w:rFonts w:cs="DecoType Thuluth"/>
          <w:sz w:val="28"/>
          <w:szCs w:val="28"/>
          <w:rtl/>
          <w:lang w:bidi="ar-MA"/>
        </w:rPr>
      </w:pPr>
    </w:p>
    <w:p w:rsidR="005D2AD7" w:rsidRPr="003C7184" w:rsidRDefault="005D2AD7" w:rsidP="005D2AD7">
      <w:pPr>
        <w:jc w:val="center"/>
        <w:rPr>
          <w:rFonts w:cs="Simplified Arabic"/>
          <w:b/>
          <w:bCs/>
          <w:sz w:val="32"/>
          <w:szCs w:val="32"/>
          <w:u w:val="thick"/>
          <w:rtl/>
          <w:lang w:bidi="ar-MA"/>
        </w:rPr>
      </w:pPr>
      <w:proofErr w:type="gramStart"/>
      <w:r w:rsidRPr="003C7184">
        <w:rPr>
          <w:rFonts w:cs="Simplified Arabic"/>
          <w:b/>
          <w:bCs/>
          <w:sz w:val="32"/>
          <w:szCs w:val="32"/>
          <w:u w:val="thick"/>
          <w:rtl/>
        </w:rPr>
        <w:t>إع</w:t>
      </w:r>
      <w:r w:rsidRPr="003C7184">
        <w:rPr>
          <w:rFonts w:cs="Simplified Arabic" w:hint="cs"/>
          <w:b/>
          <w:bCs/>
          <w:sz w:val="32"/>
          <w:szCs w:val="32"/>
          <w:u w:val="thick"/>
          <w:rtl/>
        </w:rPr>
        <w:t>ـــــــ</w:t>
      </w:r>
      <w:r w:rsidRPr="003C7184">
        <w:rPr>
          <w:rFonts w:cs="Simplified Arabic"/>
          <w:b/>
          <w:bCs/>
          <w:sz w:val="32"/>
          <w:szCs w:val="32"/>
          <w:u w:val="thick"/>
          <w:rtl/>
        </w:rPr>
        <w:t>لان</w:t>
      </w:r>
      <w:proofErr w:type="gramEnd"/>
      <w:r w:rsidRPr="003C7184">
        <w:rPr>
          <w:rFonts w:cs="Simplified Arabic"/>
          <w:b/>
          <w:bCs/>
          <w:sz w:val="32"/>
          <w:szCs w:val="32"/>
          <w:u w:val="thick"/>
          <w:rtl/>
        </w:rPr>
        <w:t xml:space="preserve"> ع</w:t>
      </w:r>
      <w:r w:rsidRPr="003C7184">
        <w:rPr>
          <w:rFonts w:cs="Simplified Arabic" w:hint="cs"/>
          <w:b/>
          <w:bCs/>
          <w:sz w:val="32"/>
          <w:szCs w:val="32"/>
          <w:u w:val="thick"/>
          <w:rtl/>
        </w:rPr>
        <w:t>ـ</w:t>
      </w:r>
      <w:r w:rsidRPr="003C7184">
        <w:rPr>
          <w:rFonts w:cs="Simplified Arabic"/>
          <w:b/>
          <w:bCs/>
          <w:sz w:val="32"/>
          <w:szCs w:val="32"/>
          <w:u w:val="thick"/>
          <w:rtl/>
        </w:rPr>
        <w:t>ن طل</w:t>
      </w:r>
      <w:r w:rsidRPr="003C7184">
        <w:rPr>
          <w:rFonts w:cs="Simplified Arabic" w:hint="cs"/>
          <w:b/>
          <w:bCs/>
          <w:sz w:val="32"/>
          <w:szCs w:val="32"/>
          <w:u w:val="thick"/>
          <w:rtl/>
        </w:rPr>
        <w:t>ــــ</w:t>
      </w:r>
      <w:r w:rsidRPr="003C7184">
        <w:rPr>
          <w:rFonts w:cs="Simplified Arabic"/>
          <w:b/>
          <w:bCs/>
          <w:sz w:val="32"/>
          <w:szCs w:val="32"/>
          <w:u w:val="thick"/>
          <w:rtl/>
        </w:rPr>
        <w:t>ب ع</w:t>
      </w:r>
      <w:r w:rsidRPr="003C7184">
        <w:rPr>
          <w:rFonts w:cs="Simplified Arabic" w:hint="cs"/>
          <w:b/>
          <w:bCs/>
          <w:sz w:val="32"/>
          <w:szCs w:val="32"/>
          <w:u w:val="thick"/>
          <w:rtl/>
        </w:rPr>
        <w:t>ـــ</w:t>
      </w:r>
      <w:r w:rsidRPr="003C7184">
        <w:rPr>
          <w:rFonts w:cs="Simplified Arabic"/>
          <w:b/>
          <w:bCs/>
          <w:sz w:val="32"/>
          <w:szCs w:val="32"/>
          <w:u w:val="thick"/>
          <w:rtl/>
        </w:rPr>
        <w:t>روض مفت</w:t>
      </w:r>
      <w:r w:rsidRPr="003C7184">
        <w:rPr>
          <w:rFonts w:cs="Simplified Arabic" w:hint="cs"/>
          <w:b/>
          <w:bCs/>
          <w:sz w:val="32"/>
          <w:szCs w:val="32"/>
          <w:u w:val="thick"/>
          <w:rtl/>
        </w:rPr>
        <w:t>ـــــ</w:t>
      </w:r>
      <w:r w:rsidRPr="003C7184">
        <w:rPr>
          <w:rFonts w:cs="Simplified Arabic"/>
          <w:b/>
          <w:bCs/>
          <w:sz w:val="32"/>
          <w:szCs w:val="32"/>
          <w:u w:val="thick"/>
          <w:rtl/>
        </w:rPr>
        <w:t>وح</w:t>
      </w:r>
    </w:p>
    <w:p w:rsidR="005D2AD7" w:rsidRDefault="005D2AD7" w:rsidP="005D2AD7">
      <w:pPr>
        <w:jc w:val="center"/>
        <w:rPr>
          <w:rFonts w:cs="Simplified Arabic"/>
          <w:b/>
          <w:bCs/>
          <w:sz w:val="28"/>
          <w:szCs w:val="28"/>
          <w:rtl/>
        </w:rPr>
      </w:pPr>
      <w:r>
        <w:rPr>
          <w:rFonts w:cs="Simplified Arabic"/>
          <w:b/>
          <w:bCs/>
          <w:sz w:val="32"/>
          <w:szCs w:val="32"/>
          <w:u w:val="thick"/>
          <w:rtl/>
        </w:rPr>
        <w:t>رقم</w:t>
      </w:r>
      <w:r>
        <w:rPr>
          <w:rFonts w:cs="Simplified Arabic" w:hint="cs"/>
          <w:b/>
          <w:bCs/>
          <w:sz w:val="32"/>
          <w:szCs w:val="32"/>
          <w:u w:val="thick"/>
          <w:rtl/>
        </w:rPr>
        <w:t xml:space="preserve"> </w:t>
      </w:r>
      <w:r>
        <w:rPr>
          <w:rFonts w:cs="Simplified Arabic"/>
          <w:b/>
          <w:bCs/>
          <w:sz w:val="32"/>
          <w:szCs w:val="32"/>
          <w:u w:val="thick"/>
        </w:rPr>
        <w:t xml:space="preserve">01 </w:t>
      </w:r>
      <w:proofErr w:type="spellStart"/>
      <w:r w:rsidRPr="003C7184">
        <w:rPr>
          <w:rFonts w:cs="Simplified Arabic"/>
          <w:b/>
          <w:bCs/>
          <w:sz w:val="32"/>
          <w:szCs w:val="32"/>
          <w:u w:val="thick"/>
          <w:rtl/>
        </w:rPr>
        <w:t>/</w:t>
      </w:r>
      <w:proofErr w:type="spellEnd"/>
      <w:r>
        <w:rPr>
          <w:rFonts w:cs="Simplified Arabic"/>
          <w:b/>
          <w:bCs/>
          <w:sz w:val="32"/>
          <w:szCs w:val="32"/>
          <w:u w:val="thick"/>
        </w:rPr>
        <w:t>2021</w:t>
      </w:r>
      <w:r w:rsidRPr="003C7184">
        <w:rPr>
          <w:rFonts w:cs="Simplified Arabic"/>
          <w:b/>
          <w:bCs/>
          <w:sz w:val="32"/>
          <w:szCs w:val="32"/>
          <w:u w:val="thick"/>
          <w:rtl/>
        </w:rPr>
        <w:t>/ج</w:t>
      </w:r>
      <w:r w:rsidRPr="00C1424F">
        <w:rPr>
          <w:rFonts w:cs="Simplified Arabic"/>
          <w:b/>
          <w:bCs/>
          <w:sz w:val="28"/>
          <w:szCs w:val="28"/>
          <w:rtl/>
        </w:rPr>
        <w:t xml:space="preserve"> ا</w:t>
      </w:r>
    </w:p>
    <w:p w:rsidR="005D2AD7" w:rsidRPr="00917FE1" w:rsidRDefault="005D2AD7" w:rsidP="005D2AD7">
      <w:pPr>
        <w:jc w:val="center"/>
        <w:rPr>
          <w:rFonts w:cs="Simplified Arabic"/>
          <w:b/>
          <w:bCs/>
          <w:sz w:val="28"/>
          <w:szCs w:val="28"/>
          <w:rtl/>
        </w:rPr>
      </w:pPr>
    </w:p>
    <w:p w:rsidR="005D2AD7" w:rsidRPr="00C1424F" w:rsidRDefault="005D2AD7" w:rsidP="005D2AD7">
      <w:pPr>
        <w:tabs>
          <w:tab w:val="center" w:pos="1358"/>
        </w:tabs>
        <w:ind w:left="-1"/>
        <w:jc w:val="both"/>
        <w:rPr>
          <w:rFonts w:cs="Simplified Arabic"/>
          <w:i/>
          <w:iCs/>
          <w:sz w:val="28"/>
          <w:szCs w:val="28"/>
        </w:rPr>
      </w:pPr>
      <w:r w:rsidRPr="00917FE1">
        <w:rPr>
          <w:rFonts w:cs="Simplified Arabic" w:hint="cs"/>
          <w:i/>
          <w:iCs/>
          <w:rtl/>
        </w:rPr>
        <w:t xml:space="preserve">       </w:t>
      </w:r>
      <w:r w:rsidRPr="00917FE1">
        <w:rPr>
          <w:rFonts w:cs="Simplified Arabic"/>
          <w:i/>
          <w:iCs/>
          <w:rtl/>
        </w:rPr>
        <w:t xml:space="preserve"> </w:t>
      </w:r>
      <w:r w:rsidRPr="00917FE1">
        <w:rPr>
          <w:rFonts w:cs="Simplified Arabic" w:hint="cs"/>
          <w:i/>
          <w:iCs/>
          <w:rtl/>
        </w:rPr>
        <w:t xml:space="preserve">يوم </w:t>
      </w:r>
      <w:r>
        <w:rPr>
          <w:rFonts w:cs="Simplified Arabic"/>
          <w:b/>
          <w:bCs/>
          <w:i/>
          <w:iCs/>
        </w:rPr>
        <w:t>2021/02/09</w:t>
      </w:r>
      <w:r w:rsidRPr="00917FE1">
        <w:rPr>
          <w:rFonts w:cs="Simplified Arabic" w:hint="cs"/>
          <w:i/>
          <w:iCs/>
          <w:rtl/>
        </w:rPr>
        <w:t xml:space="preserve"> </w:t>
      </w:r>
      <w:r w:rsidRPr="00917FE1">
        <w:rPr>
          <w:rFonts w:cs="Simplified Arabic"/>
          <w:i/>
          <w:iCs/>
          <w:rtl/>
        </w:rPr>
        <w:t xml:space="preserve">على الساعة </w:t>
      </w:r>
      <w:r>
        <w:rPr>
          <w:rFonts w:cs="Simplified Arabic" w:hint="cs"/>
          <w:i/>
          <w:iCs/>
          <w:rtl/>
        </w:rPr>
        <w:t xml:space="preserve">العاشرة  </w:t>
      </w:r>
      <w:proofErr w:type="spellStart"/>
      <w:r>
        <w:rPr>
          <w:rFonts w:cs="Simplified Arabic"/>
          <w:i/>
          <w:iCs/>
          <w:rtl/>
        </w:rPr>
        <w:t>صباحا،</w:t>
      </w:r>
      <w:proofErr w:type="spellEnd"/>
      <w:r>
        <w:rPr>
          <w:rFonts w:cs="Simplified Arabic"/>
          <w:i/>
          <w:iCs/>
          <w:rtl/>
        </w:rPr>
        <w:t xml:space="preserve"> س</w:t>
      </w:r>
      <w:r>
        <w:rPr>
          <w:rFonts w:cs="Simplified Arabic" w:hint="cs"/>
          <w:i/>
          <w:iCs/>
          <w:rtl/>
        </w:rPr>
        <w:t xml:space="preserve">يتم بمكتب السيدة رئيسة </w:t>
      </w:r>
      <w:r w:rsidRPr="00917FE1">
        <w:rPr>
          <w:rFonts w:cs="Simplified Arabic" w:hint="cs"/>
          <w:i/>
          <w:iCs/>
          <w:rtl/>
        </w:rPr>
        <w:t xml:space="preserve">جماعة </w:t>
      </w:r>
      <w:proofErr w:type="spellStart"/>
      <w:r w:rsidRPr="00917FE1">
        <w:rPr>
          <w:rFonts w:cs="Simplified Arabic" w:hint="cs"/>
          <w:i/>
          <w:iCs/>
          <w:rtl/>
        </w:rPr>
        <w:t>أزيلال</w:t>
      </w:r>
      <w:proofErr w:type="spellEnd"/>
      <w:r w:rsidRPr="00917FE1">
        <w:rPr>
          <w:rFonts w:cs="Simplified Arabic"/>
          <w:i/>
          <w:iCs/>
          <w:rtl/>
        </w:rPr>
        <w:t xml:space="preserve"> فتح </w:t>
      </w:r>
      <w:proofErr w:type="spellStart"/>
      <w:r w:rsidRPr="00917FE1">
        <w:rPr>
          <w:rFonts w:cs="Simplified Arabic" w:hint="cs"/>
          <w:i/>
          <w:iCs/>
          <w:rtl/>
        </w:rPr>
        <w:t>الاظرفة</w:t>
      </w:r>
      <w:proofErr w:type="spellEnd"/>
      <w:r>
        <w:rPr>
          <w:rFonts w:cs="Simplified Arabic"/>
          <w:i/>
          <w:iCs/>
          <w:sz w:val="28"/>
          <w:szCs w:val="28"/>
          <w:rtl/>
        </w:rPr>
        <w:t xml:space="preserve"> المتعلقة بطلب </w:t>
      </w:r>
      <w:r w:rsidRPr="00C1424F">
        <w:rPr>
          <w:rFonts w:cs="Simplified Arabic"/>
          <w:i/>
          <w:iCs/>
          <w:sz w:val="28"/>
          <w:szCs w:val="28"/>
          <w:rtl/>
        </w:rPr>
        <w:t xml:space="preserve">عروض </w:t>
      </w:r>
      <w:r w:rsidRPr="00917FE1">
        <w:rPr>
          <w:rFonts w:cs="Simplified Arabic"/>
          <w:i/>
          <w:iCs/>
          <w:rtl/>
        </w:rPr>
        <w:t>أثمان لأجل:</w:t>
      </w:r>
    </w:p>
    <w:p w:rsidR="005D2AD7" w:rsidRPr="007A17A0" w:rsidRDefault="005D2AD7" w:rsidP="00B046F1">
      <w:pPr>
        <w:pStyle w:val="Paragraphedeliste"/>
        <w:numPr>
          <w:ilvl w:val="0"/>
          <w:numId w:val="38"/>
        </w:numPr>
        <w:tabs>
          <w:tab w:val="center" w:pos="850"/>
        </w:tabs>
        <w:bidi/>
        <w:spacing w:before="0" w:after="0"/>
        <w:jc w:val="left"/>
        <w:rPr>
          <w:rFonts w:cs="Simplified Arabic"/>
          <w:b/>
          <w:bCs/>
          <w:color w:val="FF0000"/>
          <w:sz w:val="28"/>
          <w:szCs w:val="28"/>
          <w:rtl/>
          <w:lang w:bidi="ar-MA"/>
        </w:rPr>
      </w:pPr>
      <w:r w:rsidRPr="007A17A0">
        <w:rPr>
          <w:rFonts w:cs="Simplified Arabic"/>
          <w:b/>
          <w:bCs/>
          <w:i/>
          <w:iCs/>
          <w:color w:val="FF0000"/>
          <w:sz w:val="28"/>
          <w:szCs w:val="28"/>
          <w:rtl/>
          <w:lang w:bidi="ar-MA"/>
        </w:rPr>
        <w:t xml:space="preserve"> </w:t>
      </w:r>
      <w:r w:rsidRPr="007A17A0">
        <w:rPr>
          <w:rFonts w:cs="Simplified Arabic" w:hint="cs"/>
          <w:b/>
          <w:bCs/>
          <w:i/>
          <w:iCs/>
          <w:color w:val="FF0000"/>
          <w:sz w:val="28"/>
          <w:szCs w:val="28"/>
          <w:rtl/>
          <w:lang w:bidi="ar-MA"/>
        </w:rPr>
        <w:t xml:space="preserve">أ شغال </w:t>
      </w:r>
      <w:r>
        <w:rPr>
          <w:rFonts w:cs="Simplified Arabic" w:hint="cs"/>
          <w:b/>
          <w:bCs/>
          <w:i/>
          <w:iCs/>
          <w:color w:val="FF0000"/>
          <w:sz w:val="28"/>
          <w:szCs w:val="28"/>
          <w:rtl/>
        </w:rPr>
        <w:t>توسعة و تقوية الطرق الحضرية ل</w:t>
      </w:r>
      <w:r w:rsidRPr="007A17A0">
        <w:rPr>
          <w:rFonts w:cs="Simplified Arabic" w:hint="cs"/>
          <w:b/>
          <w:bCs/>
          <w:i/>
          <w:iCs/>
          <w:color w:val="FF0000"/>
          <w:sz w:val="28"/>
          <w:szCs w:val="28"/>
          <w:rtl/>
        </w:rPr>
        <w:t xml:space="preserve">مدينة </w:t>
      </w:r>
      <w:proofErr w:type="spellStart"/>
      <w:r w:rsidRPr="007A17A0">
        <w:rPr>
          <w:rFonts w:cs="Simplified Arabic" w:hint="cs"/>
          <w:b/>
          <w:bCs/>
          <w:i/>
          <w:iCs/>
          <w:color w:val="FF0000"/>
          <w:sz w:val="28"/>
          <w:szCs w:val="28"/>
          <w:rtl/>
        </w:rPr>
        <w:t>أزيلال</w:t>
      </w:r>
      <w:proofErr w:type="spellEnd"/>
      <w:r w:rsidRPr="007A17A0">
        <w:rPr>
          <w:rFonts w:cs="Simplified Arabic" w:hint="cs"/>
          <w:b/>
          <w:bCs/>
          <w:i/>
          <w:iCs/>
          <w:color w:val="FF0000"/>
          <w:sz w:val="28"/>
          <w:szCs w:val="28"/>
          <w:rtl/>
        </w:rPr>
        <w:t xml:space="preserve"> </w:t>
      </w:r>
    </w:p>
    <w:p w:rsidR="005D2AD7" w:rsidRPr="00917FE1" w:rsidRDefault="005D2AD7" w:rsidP="005D2AD7">
      <w:pPr>
        <w:ind w:left="-1"/>
        <w:jc w:val="both"/>
        <w:rPr>
          <w:rFonts w:cs="Simplified Arabic"/>
          <w:rtl/>
        </w:rPr>
      </w:pPr>
      <w:r w:rsidRPr="00917FE1">
        <w:rPr>
          <w:rFonts w:cs="Simplified Arabic"/>
          <w:rtl/>
        </w:rPr>
        <w:t xml:space="preserve">يمكن سحب ملف طلب العروض </w:t>
      </w:r>
      <w:r w:rsidRPr="00917FE1">
        <w:rPr>
          <w:rFonts w:cs="Simplified Arabic" w:hint="cs"/>
          <w:rtl/>
        </w:rPr>
        <w:t xml:space="preserve">بالقسم التقني </w:t>
      </w:r>
      <w:r w:rsidRPr="00917FE1">
        <w:rPr>
          <w:rFonts w:cs="Simplified Arabic"/>
          <w:rtl/>
          <w:lang w:bidi="ar-MA"/>
        </w:rPr>
        <w:t xml:space="preserve">بجماعة </w:t>
      </w:r>
      <w:proofErr w:type="spellStart"/>
      <w:r w:rsidRPr="00917FE1">
        <w:rPr>
          <w:rFonts w:cs="Simplified Arabic"/>
          <w:rtl/>
          <w:lang w:bidi="ar-MA"/>
        </w:rPr>
        <w:t>لازيلال</w:t>
      </w:r>
      <w:proofErr w:type="spellEnd"/>
      <w:r w:rsidRPr="00917FE1">
        <w:rPr>
          <w:rFonts w:cs="Simplified Arabic"/>
          <w:rtl/>
          <w:lang w:bidi="ar-MA"/>
        </w:rPr>
        <w:t xml:space="preserve"> </w:t>
      </w:r>
      <w:r w:rsidRPr="00917FE1">
        <w:rPr>
          <w:rFonts w:cs="Simplified Arabic"/>
          <w:rtl/>
        </w:rPr>
        <w:t xml:space="preserve"> ويمكن كذلك تحميله  إلكترونيا من بوابة </w:t>
      </w:r>
      <w:r w:rsidRPr="00917FE1">
        <w:rPr>
          <w:rFonts w:cs="Simplified Arabic" w:hint="cs"/>
          <w:rtl/>
        </w:rPr>
        <w:t>ال</w:t>
      </w:r>
      <w:r w:rsidRPr="00917FE1">
        <w:rPr>
          <w:rFonts w:cs="Simplified Arabic"/>
          <w:rtl/>
        </w:rPr>
        <w:t xml:space="preserve">صفقات </w:t>
      </w:r>
      <w:r w:rsidRPr="00917FE1">
        <w:rPr>
          <w:rFonts w:cs="Simplified Arabic" w:hint="cs"/>
          <w:rtl/>
        </w:rPr>
        <w:t xml:space="preserve">العمومية </w:t>
      </w:r>
      <w:hyperlink r:id="rId18" w:history="1">
        <w:r w:rsidRPr="00917FE1">
          <w:rPr>
            <w:rStyle w:val="Lienhypertexte"/>
            <w:rFonts w:cs="Simplified Arabic"/>
          </w:rPr>
          <w:t>www.marchéspublics.gov.ma</w:t>
        </w:r>
      </w:hyperlink>
      <w:r w:rsidRPr="00917FE1">
        <w:rPr>
          <w:rFonts w:cs="Simplified Arabic" w:hint="cs"/>
          <w:rtl/>
        </w:rPr>
        <w:tab/>
      </w:r>
    </w:p>
    <w:p w:rsidR="005D2AD7" w:rsidRPr="00917FE1" w:rsidRDefault="005D2AD7" w:rsidP="005D2AD7">
      <w:pPr>
        <w:ind w:left="-1"/>
        <w:jc w:val="both"/>
        <w:rPr>
          <w:rFonts w:cs="Simplified Arabic"/>
          <w:b/>
          <w:bCs/>
          <w:rtl/>
        </w:rPr>
      </w:pPr>
      <w:r w:rsidRPr="00917FE1">
        <w:rPr>
          <w:rFonts w:cs="Simplified Arabic" w:hint="cs"/>
          <w:i/>
          <w:iCs/>
          <w:rtl/>
          <w:lang w:bidi="ar-MA"/>
        </w:rPr>
        <w:t xml:space="preserve">       </w:t>
      </w:r>
      <w:proofErr w:type="spellStart"/>
      <w:r w:rsidRPr="00917FE1">
        <w:rPr>
          <w:rFonts w:cs="Simplified Arabic"/>
          <w:i/>
          <w:iCs/>
          <w:rtl/>
          <w:lang w:bidi="ar-MA"/>
        </w:rPr>
        <w:t>-</w:t>
      </w:r>
      <w:proofErr w:type="spellEnd"/>
      <w:r w:rsidRPr="00917FE1">
        <w:rPr>
          <w:rFonts w:cs="Simplified Arabic"/>
          <w:i/>
          <w:iCs/>
          <w:rtl/>
          <w:lang w:bidi="ar-MA"/>
        </w:rPr>
        <w:t xml:space="preserve"> حدد مبلغ الضمان المؤقت ف</w:t>
      </w:r>
      <w:r w:rsidRPr="00917FE1">
        <w:rPr>
          <w:rFonts w:cs="Simplified Arabic" w:hint="cs"/>
          <w:i/>
          <w:iCs/>
          <w:rtl/>
          <w:lang w:bidi="ar-MA"/>
        </w:rPr>
        <w:t xml:space="preserve">ي </w:t>
      </w:r>
      <w:r>
        <w:rPr>
          <w:rFonts w:cs="Simplified Arabic" w:hint="cs"/>
          <w:i/>
          <w:iCs/>
          <w:rtl/>
          <w:lang w:bidi="ar-MA"/>
        </w:rPr>
        <w:t xml:space="preserve">أربع مائة و </w:t>
      </w:r>
      <w:proofErr w:type="gramStart"/>
      <w:r>
        <w:rPr>
          <w:rFonts w:cs="Simplified Arabic" w:hint="cs"/>
          <w:i/>
          <w:iCs/>
          <w:rtl/>
          <w:lang w:bidi="ar-MA"/>
        </w:rPr>
        <w:t xml:space="preserve">عشرة  </w:t>
      </w:r>
      <w:r w:rsidRPr="00917FE1">
        <w:rPr>
          <w:rFonts w:cs="Simplified Arabic" w:hint="cs"/>
          <w:i/>
          <w:iCs/>
          <w:rtl/>
          <w:lang w:bidi="ar-MA"/>
        </w:rPr>
        <w:t>ألف</w:t>
      </w:r>
      <w:proofErr w:type="gramEnd"/>
      <w:r w:rsidRPr="00917FE1">
        <w:rPr>
          <w:rFonts w:cs="Simplified Arabic" w:hint="cs"/>
          <w:i/>
          <w:iCs/>
          <w:rtl/>
          <w:lang w:bidi="ar-MA"/>
        </w:rPr>
        <w:t xml:space="preserve"> درهم</w:t>
      </w:r>
      <w:r w:rsidRPr="00917FE1">
        <w:rPr>
          <w:rFonts w:cs="Simplified Arabic"/>
          <w:i/>
          <w:iCs/>
          <w:lang w:bidi="ar-MA"/>
        </w:rPr>
        <w:t>)</w:t>
      </w:r>
      <w:proofErr w:type="spellStart"/>
      <w:r>
        <w:rPr>
          <w:rFonts w:cs="Simplified Arabic"/>
          <w:b/>
          <w:bCs/>
          <w:i/>
          <w:iCs/>
          <w:rtl/>
          <w:lang w:bidi="ar-MA"/>
        </w:rPr>
        <w:t>00</w:t>
      </w:r>
      <w:r>
        <w:rPr>
          <w:rFonts w:cs="Simplified Arabic" w:hint="cs"/>
          <w:b/>
          <w:bCs/>
          <w:i/>
          <w:iCs/>
          <w:rtl/>
          <w:lang w:bidi="ar-MA"/>
        </w:rPr>
        <w:t>,</w:t>
      </w:r>
      <w:proofErr w:type="spellEnd"/>
      <w:r>
        <w:rPr>
          <w:rFonts w:cs="Simplified Arabic" w:hint="cs"/>
          <w:b/>
          <w:bCs/>
          <w:i/>
          <w:iCs/>
          <w:rtl/>
          <w:lang w:bidi="ar-MA"/>
        </w:rPr>
        <w:t xml:space="preserve"> 410</w:t>
      </w:r>
      <w:r>
        <w:rPr>
          <w:rFonts w:cs="Simplified Arabic"/>
          <w:b/>
          <w:bCs/>
          <w:i/>
          <w:iCs/>
          <w:rtl/>
          <w:lang w:bidi="ar-MA"/>
        </w:rPr>
        <w:t>.000</w:t>
      </w:r>
      <w:r>
        <w:rPr>
          <w:rFonts w:cs="Simplified Arabic" w:hint="cs"/>
          <w:b/>
          <w:bCs/>
          <w:i/>
          <w:iCs/>
          <w:rtl/>
          <w:lang w:bidi="ar-MA"/>
        </w:rPr>
        <w:t xml:space="preserve"> </w:t>
      </w:r>
      <w:proofErr w:type="gramStart"/>
      <w:r>
        <w:rPr>
          <w:rFonts w:cs="Simplified Arabic" w:hint="cs"/>
          <w:b/>
          <w:bCs/>
          <w:i/>
          <w:iCs/>
          <w:rtl/>
          <w:lang w:bidi="ar-MA"/>
        </w:rPr>
        <w:t>درهم</w:t>
      </w:r>
      <w:r w:rsidRPr="00917FE1">
        <w:rPr>
          <w:rFonts w:cs="Simplified Arabic"/>
          <w:i/>
          <w:iCs/>
          <w:lang w:bidi="ar-MA"/>
        </w:rPr>
        <w:t xml:space="preserve">  </w:t>
      </w:r>
      <w:proofErr w:type="spellStart"/>
      <w:r w:rsidRPr="00917FE1">
        <w:rPr>
          <w:rFonts w:cs="Simplified Arabic"/>
          <w:b/>
          <w:bCs/>
          <w:i/>
          <w:iCs/>
          <w:rtl/>
          <w:lang w:bidi="ar-MA"/>
        </w:rPr>
        <w:t>)</w:t>
      </w:r>
      <w:proofErr w:type="spellEnd"/>
      <w:proofErr w:type="gramEnd"/>
    </w:p>
    <w:p w:rsidR="005D2AD7" w:rsidRPr="00917FE1" w:rsidRDefault="005D2AD7" w:rsidP="005D2AD7">
      <w:pPr>
        <w:ind w:left="-1"/>
        <w:jc w:val="both"/>
        <w:rPr>
          <w:rFonts w:cs="Simplified Arabic"/>
          <w:b/>
          <w:bCs/>
          <w:i/>
          <w:iCs/>
          <w:lang w:bidi="ar-MA"/>
        </w:rPr>
      </w:pPr>
      <w:r w:rsidRPr="00917FE1">
        <w:rPr>
          <w:rFonts w:cs="Simplified Arabic" w:hint="cs"/>
          <w:i/>
          <w:iCs/>
          <w:rtl/>
        </w:rPr>
        <w:t xml:space="preserve">      </w:t>
      </w:r>
      <w:proofErr w:type="spellStart"/>
      <w:r w:rsidRPr="00917FE1">
        <w:rPr>
          <w:rFonts w:cs="Simplified Arabic"/>
          <w:i/>
          <w:iCs/>
          <w:rtl/>
          <w:lang w:bidi="ar-MA"/>
        </w:rPr>
        <w:t>-</w:t>
      </w:r>
      <w:proofErr w:type="spellEnd"/>
      <w:r w:rsidRPr="00917FE1">
        <w:rPr>
          <w:rFonts w:cs="Simplified Arabic"/>
          <w:i/>
          <w:iCs/>
          <w:rtl/>
          <w:lang w:bidi="ar-MA"/>
        </w:rPr>
        <w:t xml:space="preserve"> تقدير</w:t>
      </w:r>
      <w:r>
        <w:rPr>
          <w:rFonts w:cs="Simplified Arabic" w:hint="cs"/>
          <w:i/>
          <w:iCs/>
          <w:rtl/>
          <w:lang w:bidi="ar-MA"/>
        </w:rPr>
        <w:t xml:space="preserve"> تكلفة</w:t>
      </w:r>
      <w:r w:rsidRPr="00917FE1">
        <w:rPr>
          <w:rFonts w:cs="Simplified Arabic" w:hint="cs"/>
          <w:i/>
          <w:iCs/>
          <w:rtl/>
          <w:lang w:bidi="ar-MA"/>
        </w:rPr>
        <w:t xml:space="preserve"> </w:t>
      </w:r>
      <w:r>
        <w:rPr>
          <w:rFonts w:cs="Simplified Arabic" w:hint="cs"/>
          <w:i/>
          <w:iCs/>
          <w:rtl/>
          <w:lang w:bidi="ar-MA"/>
        </w:rPr>
        <w:t>الأشغال</w:t>
      </w:r>
      <w:r w:rsidRPr="00917FE1">
        <w:rPr>
          <w:rFonts w:cs="Simplified Arabic"/>
          <w:i/>
          <w:iCs/>
          <w:rtl/>
          <w:lang w:bidi="ar-MA"/>
        </w:rPr>
        <w:t xml:space="preserve"> محددة من طرف صاحب </w:t>
      </w:r>
      <w:r w:rsidRPr="00917FE1">
        <w:rPr>
          <w:rFonts w:cs="Simplified Arabic" w:hint="cs"/>
          <w:i/>
          <w:iCs/>
          <w:rtl/>
          <w:lang w:bidi="ar-MA"/>
        </w:rPr>
        <w:t xml:space="preserve">المشروع </w:t>
      </w:r>
      <w:r>
        <w:rPr>
          <w:rFonts w:cs="Simplified Arabic" w:hint="cs"/>
          <w:i/>
          <w:iCs/>
          <w:rtl/>
          <w:lang w:bidi="ar-MA"/>
        </w:rPr>
        <w:t xml:space="preserve">سبعة و عشرون مليون و أربع مائة و واحد ألف ومائتان و ثمانية </w:t>
      </w:r>
      <w:r w:rsidRPr="00917FE1">
        <w:rPr>
          <w:rFonts w:cs="Simplified Arabic" w:hint="cs"/>
          <w:i/>
          <w:iCs/>
          <w:rtl/>
          <w:lang w:bidi="ar-MA"/>
        </w:rPr>
        <w:t>درهم</w:t>
      </w:r>
      <w:r>
        <w:rPr>
          <w:rFonts w:cs="Simplified Arabic" w:hint="cs"/>
          <w:i/>
          <w:iCs/>
          <w:rtl/>
          <w:lang w:bidi="ar-MA"/>
        </w:rPr>
        <w:t xml:space="preserve"> و </w:t>
      </w:r>
      <w:proofErr w:type="gramStart"/>
      <w:r>
        <w:rPr>
          <w:rFonts w:cs="Simplified Arabic" w:hint="cs"/>
          <w:i/>
          <w:iCs/>
          <w:rtl/>
          <w:lang w:bidi="ar-MA"/>
        </w:rPr>
        <w:t>00  سنتيم</w:t>
      </w:r>
      <w:proofErr w:type="gramEnd"/>
      <w:r w:rsidRPr="00917FE1">
        <w:rPr>
          <w:rFonts w:cs="Simplified Arabic" w:hint="cs"/>
          <w:i/>
          <w:iCs/>
          <w:rtl/>
        </w:rPr>
        <w:t xml:space="preserve"> </w:t>
      </w:r>
      <w:proofErr w:type="spellStart"/>
      <w:r w:rsidRPr="00917FE1">
        <w:rPr>
          <w:rFonts w:cs="Simplified Arabic" w:hint="cs"/>
          <w:i/>
          <w:iCs/>
          <w:rtl/>
        </w:rPr>
        <w:t>(</w:t>
      </w:r>
      <w:proofErr w:type="spellEnd"/>
      <w:r>
        <w:rPr>
          <w:rFonts w:cs="Simplified Arabic"/>
          <w:b/>
          <w:bCs/>
          <w:i/>
          <w:iCs/>
          <w:lang w:bidi="ar-MA"/>
        </w:rPr>
        <w:t>27 401 208,00</w:t>
      </w:r>
      <w:r w:rsidRPr="00917FE1">
        <w:rPr>
          <w:rFonts w:cs="Simplified Arabic" w:hint="cs"/>
          <w:b/>
          <w:bCs/>
          <w:i/>
          <w:iCs/>
          <w:rtl/>
          <w:lang w:bidi="ar-MA"/>
        </w:rPr>
        <w:t xml:space="preserve">  درهم </w:t>
      </w:r>
      <w:r w:rsidRPr="00917FE1">
        <w:rPr>
          <w:rFonts w:cs="Simplified Arabic"/>
          <w:b/>
          <w:bCs/>
          <w:i/>
          <w:iCs/>
          <w:lang w:bidi="ar-MA"/>
        </w:rPr>
        <w:t>(</w:t>
      </w:r>
    </w:p>
    <w:p w:rsidR="005D2AD7" w:rsidRPr="00917FE1" w:rsidRDefault="005D2AD7" w:rsidP="005D2AD7">
      <w:pPr>
        <w:tabs>
          <w:tab w:val="right" w:pos="992"/>
        </w:tabs>
        <w:ind w:left="-1"/>
        <w:jc w:val="both"/>
        <w:rPr>
          <w:rFonts w:cs="Simplified Arabic"/>
        </w:rPr>
      </w:pPr>
      <w:r w:rsidRPr="00917FE1">
        <w:rPr>
          <w:rFonts w:cs="Simplified Arabic" w:hint="cs"/>
          <w:rtl/>
        </w:rPr>
        <w:t xml:space="preserve">      </w:t>
      </w:r>
      <w:proofErr w:type="spellStart"/>
      <w:r w:rsidRPr="00917FE1">
        <w:rPr>
          <w:rFonts w:cs="Simplified Arabic"/>
          <w:rtl/>
        </w:rPr>
        <w:t>-</w:t>
      </w:r>
      <w:proofErr w:type="spellEnd"/>
      <w:r w:rsidRPr="00917FE1">
        <w:rPr>
          <w:rFonts w:cs="Simplified Arabic"/>
          <w:rtl/>
        </w:rPr>
        <w:t xml:space="preserve"> </w:t>
      </w:r>
      <w:proofErr w:type="gramStart"/>
      <w:r w:rsidRPr="00917FE1">
        <w:rPr>
          <w:rFonts w:cs="Simplified Arabic"/>
          <w:rtl/>
        </w:rPr>
        <w:t>يجب</w:t>
      </w:r>
      <w:proofErr w:type="gramEnd"/>
      <w:r w:rsidRPr="00917FE1">
        <w:rPr>
          <w:rFonts w:cs="Simplified Arabic"/>
          <w:rtl/>
        </w:rPr>
        <w:t xml:space="preserve"> أن يكون كل من محتوى وتقديم و إيداع ملفات المتنافسين مطابق لمقتضيات المواد 27 و 29 و 31 من المرسوم رقم 2.12.349 الصادر في 8 جمادى </w:t>
      </w:r>
      <w:proofErr w:type="gramStart"/>
      <w:r w:rsidRPr="00917FE1">
        <w:rPr>
          <w:rFonts w:cs="Simplified Arabic"/>
          <w:rtl/>
        </w:rPr>
        <w:t>الأولى</w:t>
      </w:r>
      <w:proofErr w:type="gramEnd"/>
      <w:r w:rsidRPr="00917FE1">
        <w:rPr>
          <w:rFonts w:cs="Simplified Arabic"/>
          <w:rtl/>
        </w:rPr>
        <w:t xml:space="preserve"> 1434 </w:t>
      </w:r>
      <w:proofErr w:type="spellStart"/>
      <w:r w:rsidRPr="00917FE1">
        <w:rPr>
          <w:rFonts w:cs="Simplified Arabic"/>
          <w:rtl/>
        </w:rPr>
        <w:t>(</w:t>
      </w:r>
      <w:proofErr w:type="spellEnd"/>
      <w:r w:rsidRPr="00917FE1">
        <w:rPr>
          <w:rFonts w:cs="Simplified Arabic"/>
          <w:rtl/>
        </w:rPr>
        <w:t xml:space="preserve"> 20 مارس 2013</w:t>
      </w:r>
      <w:proofErr w:type="spellStart"/>
      <w:r w:rsidRPr="00917FE1">
        <w:rPr>
          <w:rFonts w:cs="Simplified Arabic"/>
          <w:rtl/>
        </w:rPr>
        <w:t>)</w:t>
      </w:r>
      <w:proofErr w:type="spellEnd"/>
      <w:r w:rsidRPr="00917FE1">
        <w:rPr>
          <w:rFonts w:cs="Simplified Arabic"/>
          <w:rtl/>
        </w:rPr>
        <w:t xml:space="preserve"> المتعلق بالصفقات العمومية. </w:t>
      </w:r>
    </w:p>
    <w:p w:rsidR="005D2AD7" w:rsidRPr="00917FE1" w:rsidRDefault="005D2AD7" w:rsidP="005D2AD7">
      <w:pPr>
        <w:tabs>
          <w:tab w:val="right" w:pos="992"/>
        </w:tabs>
        <w:ind w:left="-1"/>
        <w:jc w:val="both"/>
        <w:rPr>
          <w:rFonts w:cs="Simplified Arabic"/>
          <w:rtl/>
        </w:rPr>
      </w:pPr>
      <w:r w:rsidRPr="00917FE1">
        <w:rPr>
          <w:rFonts w:cs="Simplified Arabic" w:hint="cs"/>
          <w:rtl/>
        </w:rPr>
        <w:t xml:space="preserve">       </w:t>
      </w:r>
      <w:r w:rsidRPr="00917FE1">
        <w:rPr>
          <w:rFonts w:cs="Simplified Arabic" w:hint="cs"/>
          <w:rtl/>
        </w:rPr>
        <w:tab/>
        <w:t xml:space="preserve"> </w:t>
      </w:r>
      <w:r w:rsidRPr="00917FE1">
        <w:rPr>
          <w:rFonts w:cs="Simplified Arabic" w:hint="cs"/>
          <w:rtl/>
          <w:lang w:bidi="ar-MA"/>
        </w:rPr>
        <w:t>و</w:t>
      </w:r>
      <w:r w:rsidRPr="00917FE1">
        <w:rPr>
          <w:rFonts w:cs="Simplified Arabic"/>
          <w:rtl/>
        </w:rPr>
        <w:t xml:space="preserve">يمكن </w:t>
      </w:r>
      <w:r w:rsidRPr="00917FE1">
        <w:rPr>
          <w:rFonts w:cs="Simplified Arabic" w:hint="cs"/>
          <w:rtl/>
        </w:rPr>
        <w:t>للمتنافسين:</w:t>
      </w:r>
    </w:p>
    <w:p w:rsidR="005D2AD7" w:rsidRPr="00917FE1" w:rsidRDefault="005D2AD7" w:rsidP="005D2AD7">
      <w:pPr>
        <w:tabs>
          <w:tab w:val="right" w:pos="992"/>
        </w:tabs>
        <w:ind w:left="-1"/>
        <w:jc w:val="both"/>
        <w:rPr>
          <w:rFonts w:cs="Simplified Arabic"/>
          <w:rtl/>
          <w:lang w:bidi="ar-MA"/>
        </w:rPr>
      </w:pPr>
      <w:r w:rsidRPr="00917FE1">
        <w:rPr>
          <w:rFonts w:cs="Simplified Arabic" w:hint="cs"/>
          <w:rtl/>
        </w:rPr>
        <w:t xml:space="preserve">    </w:t>
      </w:r>
      <w:r w:rsidRPr="00917FE1">
        <w:rPr>
          <w:rFonts w:cs="Simplified Arabic"/>
          <w:rtl/>
        </w:rPr>
        <w:t xml:space="preserve"> </w:t>
      </w:r>
      <w:proofErr w:type="spellStart"/>
      <w:r w:rsidRPr="00917FE1">
        <w:rPr>
          <w:rFonts w:cs="Simplified Arabic"/>
          <w:rtl/>
        </w:rPr>
        <w:t>-</w:t>
      </w:r>
      <w:proofErr w:type="spellEnd"/>
      <w:r w:rsidRPr="00917FE1">
        <w:rPr>
          <w:rFonts w:cs="Simplified Arabic"/>
          <w:rtl/>
        </w:rPr>
        <w:t xml:space="preserve"> إما إرسال </w:t>
      </w:r>
      <w:proofErr w:type="spellStart"/>
      <w:r w:rsidRPr="00917FE1">
        <w:rPr>
          <w:rFonts w:cs="Simplified Arabic"/>
          <w:rtl/>
        </w:rPr>
        <w:t>أظرفتهم</w:t>
      </w:r>
      <w:proofErr w:type="spellEnd"/>
      <w:r w:rsidRPr="00917FE1">
        <w:rPr>
          <w:rFonts w:cs="Simplified Arabic"/>
          <w:rtl/>
        </w:rPr>
        <w:t xml:space="preserve"> عن طريق البريد المضمون بإفادة بالاستلام إلى المكتب المذكور.</w:t>
      </w:r>
    </w:p>
    <w:p w:rsidR="005D2AD7" w:rsidRPr="00917FE1" w:rsidRDefault="005D2AD7" w:rsidP="005D2AD7">
      <w:pPr>
        <w:tabs>
          <w:tab w:val="right" w:pos="992"/>
        </w:tabs>
        <w:ind w:left="-1"/>
        <w:jc w:val="both"/>
        <w:rPr>
          <w:rFonts w:cs="Simplified Arabic"/>
          <w:rtl/>
        </w:rPr>
      </w:pPr>
      <w:r w:rsidRPr="00917FE1">
        <w:rPr>
          <w:rFonts w:cs="Simplified Arabic" w:hint="cs"/>
          <w:rtl/>
          <w:lang w:bidi="ar-MA"/>
        </w:rPr>
        <w:t xml:space="preserve">     </w:t>
      </w:r>
      <w:proofErr w:type="spellStart"/>
      <w:r w:rsidRPr="00917FE1">
        <w:rPr>
          <w:rFonts w:cs="Simplified Arabic"/>
          <w:rtl/>
        </w:rPr>
        <w:t>-</w:t>
      </w:r>
      <w:proofErr w:type="spellEnd"/>
      <w:r w:rsidRPr="00917FE1">
        <w:rPr>
          <w:rFonts w:cs="Simplified Arabic"/>
          <w:rtl/>
        </w:rPr>
        <w:t xml:space="preserve"> إما </w:t>
      </w:r>
      <w:proofErr w:type="spellStart"/>
      <w:r w:rsidRPr="00917FE1">
        <w:rPr>
          <w:rFonts w:cs="Simplified Arabic"/>
          <w:rtl/>
        </w:rPr>
        <w:t>إيداعها،</w:t>
      </w:r>
      <w:proofErr w:type="spellEnd"/>
      <w:r w:rsidRPr="00917FE1">
        <w:rPr>
          <w:rFonts w:cs="Simplified Arabic"/>
          <w:rtl/>
        </w:rPr>
        <w:t xml:space="preserve"> مقابل وصل بمكتب الضبط</w:t>
      </w:r>
      <w:r w:rsidRPr="00917FE1">
        <w:rPr>
          <w:rFonts w:cs="Simplified Arabic"/>
          <w:rtl/>
          <w:lang w:bidi="ar-MA"/>
        </w:rPr>
        <w:t xml:space="preserve"> التابع لجماعة </w:t>
      </w:r>
      <w:proofErr w:type="spellStart"/>
      <w:r w:rsidRPr="00917FE1">
        <w:rPr>
          <w:rFonts w:cs="Simplified Arabic"/>
          <w:rtl/>
          <w:lang w:bidi="ar-MA"/>
        </w:rPr>
        <w:t>ازيلال</w:t>
      </w:r>
      <w:r w:rsidRPr="00917FE1">
        <w:rPr>
          <w:rFonts w:cs="Simplified Arabic"/>
          <w:rtl/>
        </w:rPr>
        <w:t>.</w:t>
      </w:r>
      <w:proofErr w:type="spellEnd"/>
    </w:p>
    <w:p w:rsidR="005D2AD7" w:rsidRPr="00917FE1" w:rsidRDefault="005D2AD7" w:rsidP="005D2AD7">
      <w:pPr>
        <w:tabs>
          <w:tab w:val="right" w:pos="992"/>
        </w:tabs>
        <w:ind w:left="-1"/>
        <w:jc w:val="both"/>
        <w:rPr>
          <w:rFonts w:cs="Simplified Arabic"/>
        </w:rPr>
      </w:pPr>
      <w:r w:rsidRPr="00917FE1">
        <w:rPr>
          <w:rFonts w:cs="Simplified Arabic" w:hint="cs"/>
          <w:rtl/>
        </w:rPr>
        <w:t xml:space="preserve">     </w:t>
      </w:r>
      <w:proofErr w:type="spellStart"/>
      <w:r w:rsidRPr="00917FE1">
        <w:rPr>
          <w:rFonts w:cs="Simplified Arabic"/>
          <w:rtl/>
        </w:rPr>
        <w:t>-</w:t>
      </w:r>
      <w:proofErr w:type="spellEnd"/>
      <w:r w:rsidRPr="00917FE1">
        <w:rPr>
          <w:rFonts w:cs="Simplified Arabic"/>
          <w:rtl/>
        </w:rPr>
        <w:t xml:space="preserve"> إما تسليمها مباشرة لرئيس مكتب طلب العروض عند بداية الجلسة وقبل فتح </w:t>
      </w:r>
      <w:proofErr w:type="spellStart"/>
      <w:r w:rsidRPr="00917FE1">
        <w:rPr>
          <w:rFonts w:cs="Simplified Arabic"/>
          <w:rtl/>
        </w:rPr>
        <w:t>الأظرفة</w:t>
      </w:r>
      <w:proofErr w:type="spellEnd"/>
      <w:r w:rsidRPr="00917FE1">
        <w:rPr>
          <w:rFonts w:cs="Simplified Arabic"/>
        </w:rPr>
        <w:t>.</w:t>
      </w:r>
    </w:p>
    <w:p w:rsidR="005D2AD7" w:rsidRPr="00917FE1" w:rsidRDefault="005D2AD7" w:rsidP="005D2AD7">
      <w:pPr>
        <w:tabs>
          <w:tab w:val="right" w:pos="992"/>
        </w:tabs>
        <w:ind w:left="-1"/>
        <w:jc w:val="both"/>
        <w:rPr>
          <w:rFonts w:cs="Simplified Arabic"/>
          <w:rtl/>
        </w:rPr>
      </w:pPr>
      <w:r w:rsidRPr="00917FE1">
        <w:rPr>
          <w:rFonts w:cs="Simplified Arabic"/>
        </w:rPr>
        <w:t xml:space="preserve">    </w:t>
      </w:r>
      <w:r w:rsidRPr="00917FE1">
        <w:rPr>
          <w:rFonts w:cs="Simplified Arabic" w:hint="cs"/>
          <w:rtl/>
          <w:lang w:bidi="ar-MA"/>
        </w:rPr>
        <w:t xml:space="preserve">  </w:t>
      </w:r>
      <w:proofErr w:type="spellStart"/>
      <w:r w:rsidRPr="00917FE1">
        <w:rPr>
          <w:rFonts w:cs="Simplified Arabic"/>
          <w:rtl/>
        </w:rPr>
        <w:t>-</w:t>
      </w:r>
      <w:proofErr w:type="spellEnd"/>
      <w:r w:rsidRPr="00917FE1">
        <w:rPr>
          <w:rFonts w:cs="Simplified Arabic"/>
          <w:rtl/>
        </w:rPr>
        <w:t xml:space="preserve"> إما إ</w:t>
      </w:r>
      <w:r w:rsidRPr="00917FE1">
        <w:rPr>
          <w:rFonts w:cs="Simplified Arabic" w:hint="cs"/>
          <w:rtl/>
        </w:rPr>
        <w:t>رسالها بطريقة الكترونية</w:t>
      </w:r>
      <w:r w:rsidRPr="00917FE1">
        <w:rPr>
          <w:rFonts w:cs="Simplified Arabic"/>
          <w:rtl/>
        </w:rPr>
        <w:t xml:space="preserve"> وقبل فتح </w:t>
      </w:r>
      <w:proofErr w:type="spellStart"/>
      <w:r w:rsidRPr="00917FE1">
        <w:rPr>
          <w:rFonts w:cs="Simplified Arabic"/>
          <w:rtl/>
        </w:rPr>
        <w:t>الأظرفة</w:t>
      </w:r>
      <w:proofErr w:type="spellEnd"/>
      <w:r w:rsidRPr="00917FE1">
        <w:rPr>
          <w:rFonts w:cs="Simplified Arabic"/>
          <w:rtl/>
        </w:rPr>
        <w:t>.</w:t>
      </w:r>
    </w:p>
    <w:p w:rsidR="005D2AD7" w:rsidRDefault="005D2AD7" w:rsidP="005D2AD7">
      <w:pPr>
        <w:tabs>
          <w:tab w:val="right" w:pos="992"/>
        </w:tabs>
        <w:ind w:left="-1"/>
        <w:jc w:val="both"/>
        <w:rPr>
          <w:rFonts w:cs="Simplified Arabic"/>
          <w:rtl/>
          <w:lang w:eastAsia="en-US"/>
        </w:rPr>
      </w:pPr>
      <w:r w:rsidRPr="00917FE1">
        <w:rPr>
          <w:rFonts w:cs="Simplified Arabic" w:hint="cs"/>
          <w:rtl/>
          <w:lang w:eastAsia="en-US"/>
        </w:rPr>
        <w:t xml:space="preserve">         </w:t>
      </w:r>
      <w:r w:rsidRPr="00917FE1">
        <w:rPr>
          <w:rFonts w:cs="Simplified Arabic" w:hint="cs"/>
          <w:rtl/>
          <w:lang w:eastAsia="en-US"/>
        </w:rPr>
        <w:tab/>
      </w:r>
      <w:proofErr w:type="gramStart"/>
      <w:r w:rsidRPr="00917FE1">
        <w:rPr>
          <w:rFonts w:cs="Simplified Arabic"/>
          <w:rtl/>
          <w:lang w:eastAsia="en-US"/>
        </w:rPr>
        <w:t>إن</w:t>
      </w:r>
      <w:proofErr w:type="gramEnd"/>
      <w:r w:rsidRPr="00917FE1">
        <w:rPr>
          <w:rFonts w:cs="Simplified Arabic"/>
          <w:rtl/>
          <w:lang w:eastAsia="en-US"/>
        </w:rPr>
        <w:t xml:space="preserve"> الوثائق المثبتة الواجب الإدلاء </w:t>
      </w:r>
      <w:proofErr w:type="spellStart"/>
      <w:r w:rsidRPr="00917FE1">
        <w:rPr>
          <w:rFonts w:cs="Simplified Arabic"/>
          <w:rtl/>
          <w:lang w:eastAsia="en-US"/>
        </w:rPr>
        <w:t>بها</w:t>
      </w:r>
      <w:proofErr w:type="spellEnd"/>
      <w:r w:rsidRPr="00917FE1">
        <w:rPr>
          <w:rFonts w:cs="Simplified Arabic"/>
          <w:rtl/>
          <w:lang w:eastAsia="en-US"/>
        </w:rPr>
        <w:t xml:space="preserve"> هي تلك المنصوص عليها في المادة </w:t>
      </w:r>
      <w:r>
        <w:rPr>
          <w:rFonts w:cs="Simplified Arabic"/>
          <w:lang w:eastAsia="en-US"/>
        </w:rPr>
        <w:t>05</w:t>
      </w:r>
      <w:r w:rsidRPr="00917FE1">
        <w:rPr>
          <w:rFonts w:cs="Simplified Arabic"/>
          <w:rtl/>
          <w:lang w:eastAsia="en-US"/>
        </w:rPr>
        <w:t xml:space="preserve"> من نظام الاستشارة.</w:t>
      </w:r>
    </w:p>
    <w:p w:rsidR="005D2AD7" w:rsidRPr="00917FE1" w:rsidRDefault="005D2AD7" w:rsidP="005D2AD7">
      <w:pPr>
        <w:tabs>
          <w:tab w:val="right" w:pos="992"/>
        </w:tabs>
        <w:ind w:left="-1"/>
        <w:jc w:val="both"/>
        <w:rPr>
          <w:rFonts w:cs="Simplified Arabic"/>
          <w:lang w:eastAsia="en-US"/>
        </w:rPr>
      </w:pPr>
      <w:r>
        <w:rPr>
          <w:rFonts w:cs="Simplified Arabic" w:hint="cs"/>
          <w:rtl/>
          <w:lang w:eastAsia="en-US"/>
        </w:rPr>
        <w:t xml:space="preserve">الملف </w:t>
      </w:r>
      <w:proofErr w:type="gramStart"/>
      <w:r>
        <w:rPr>
          <w:rFonts w:cs="Simplified Arabic" w:hint="cs"/>
          <w:rtl/>
          <w:lang w:eastAsia="en-US"/>
        </w:rPr>
        <w:t xml:space="preserve">التقني </w:t>
      </w:r>
      <w:proofErr w:type="spellStart"/>
      <w:r>
        <w:rPr>
          <w:rFonts w:cs="Simplified Arabic" w:hint="cs"/>
          <w:rtl/>
          <w:lang w:eastAsia="en-US"/>
        </w:rPr>
        <w:t>:</w:t>
      </w:r>
      <w:proofErr w:type="spellEnd"/>
      <w:proofErr w:type="gramEnd"/>
    </w:p>
    <w:p w:rsidR="005D2AD7" w:rsidRPr="00917FE1" w:rsidRDefault="005D2AD7" w:rsidP="005D2AD7">
      <w:pPr>
        <w:tabs>
          <w:tab w:val="right" w:pos="992"/>
        </w:tabs>
        <w:ind w:left="-1"/>
        <w:jc w:val="both"/>
        <w:rPr>
          <w:rFonts w:cs="Simplified Arabic"/>
        </w:rPr>
      </w:pPr>
      <w:r>
        <w:rPr>
          <w:rFonts w:cs="Simplified Arabic" w:hint="cs"/>
          <w:rtl/>
        </w:rPr>
        <w:lastRenderedPageBreak/>
        <w:t>يتعين على المقاولات المقيمة في المغرب الادلاء بنسخة مصادق عليها لشهادة التأهيل والتصنيف تحدد قطاع النشاط المعني والصنف الادنى والمؤهلات المطلوبة حسب الجدول التالي</w:t>
      </w:r>
      <w:r w:rsidRPr="00917FE1">
        <w:rPr>
          <w:rFonts w:cs="Simplified Arabic"/>
          <w:rt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2"/>
        <w:gridCol w:w="2883"/>
        <w:gridCol w:w="2975"/>
      </w:tblGrid>
      <w:tr w:rsidR="005D2AD7" w:rsidRPr="00917FE1" w:rsidTr="00A53BD2">
        <w:tc>
          <w:tcPr>
            <w:tcW w:w="3227" w:type="dxa"/>
            <w:tcBorders>
              <w:top w:val="single" w:sz="4" w:space="0" w:color="auto"/>
              <w:left w:val="single" w:sz="4" w:space="0" w:color="auto"/>
              <w:bottom w:val="single" w:sz="4" w:space="0" w:color="auto"/>
              <w:right w:val="single" w:sz="4" w:space="0" w:color="auto"/>
            </w:tcBorders>
            <w:hideMark/>
          </w:tcPr>
          <w:p w:rsidR="005D2AD7" w:rsidRPr="00917FE1" w:rsidRDefault="005D2AD7" w:rsidP="00A53BD2">
            <w:pPr>
              <w:pStyle w:val="Corpsdetexte"/>
              <w:bidi/>
              <w:ind w:right="43"/>
              <w:rPr>
                <w:color w:val="FF0000"/>
                <w:sz w:val="24"/>
                <w:szCs w:val="24"/>
              </w:rPr>
            </w:pPr>
            <w:r w:rsidRPr="00917FE1">
              <w:rPr>
                <w:color w:val="FF0000"/>
                <w:sz w:val="24"/>
                <w:szCs w:val="24"/>
              </w:rPr>
              <w:t>Secteur</w:t>
            </w:r>
          </w:p>
        </w:tc>
        <w:tc>
          <w:tcPr>
            <w:tcW w:w="3227" w:type="dxa"/>
            <w:tcBorders>
              <w:top w:val="single" w:sz="4" w:space="0" w:color="auto"/>
              <w:left w:val="single" w:sz="4" w:space="0" w:color="auto"/>
              <w:bottom w:val="single" w:sz="4" w:space="0" w:color="auto"/>
              <w:right w:val="single" w:sz="4" w:space="0" w:color="auto"/>
            </w:tcBorders>
            <w:hideMark/>
          </w:tcPr>
          <w:p w:rsidR="005D2AD7" w:rsidRPr="00917FE1" w:rsidRDefault="005D2AD7" w:rsidP="00A53BD2">
            <w:pPr>
              <w:pStyle w:val="Corpsdetexte"/>
              <w:bidi/>
              <w:ind w:right="43"/>
              <w:rPr>
                <w:color w:val="FF0000"/>
                <w:sz w:val="24"/>
                <w:szCs w:val="24"/>
              </w:rPr>
            </w:pPr>
            <w:r w:rsidRPr="00917FE1">
              <w:rPr>
                <w:color w:val="FF0000"/>
                <w:sz w:val="24"/>
                <w:szCs w:val="24"/>
              </w:rPr>
              <w:t xml:space="preserve">Classe </w:t>
            </w:r>
            <w:r>
              <w:rPr>
                <w:color w:val="FF0000"/>
                <w:sz w:val="24"/>
                <w:szCs w:val="24"/>
              </w:rPr>
              <w:t>minimale</w:t>
            </w:r>
          </w:p>
        </w:tc>
        <w:tc>
          <w:tcPr>
            <w:tcW w:w="3227" w:type="dxa"/>
            <w:tcBorders>
              <w:top w:val="single" w:sz="4" w:space="0" w:color="auto"/>
              <w:left w:val="single" w:sz="4" w:space="0" w:color="auto"/>
              <w:bottom w:val="single" w:sz="4" w:space="0" w:color="auto"/>
              <w:right w:val="single" w:sz="4" w:space="0" w:color="auto"/>
            </w:tcBorders>
            <w:hideMark/>
          </w:tcPr>
          <w:p w:rsidR="005D2AD7" w:rsidRPr="00917FE1" w:rsidRDefault="005D2AD7" w:rsidP="00A53BD2">
            <w:pPr>
              <w:pStyle w:val="Corpsdetexte"/>
              <w:bidi/>
              <w:ind w:right="43"/>
              <w:rPr>
                <w:color w:val="FF0000"/>
                <w:sz w:val="24"/>
                <w:szCs w:val="24"/>
              </w:rPr>
            </w:pPr>
            <w:r w:rsidRPr="00917FE1">
              <w:rPr>
                <w:color w:val="FF0000"/>
                <w:sz w:val="24"/>
                <w:szCs w:val="24"/>
              </w:rPr>
              <w:t>Qualification exigées</w:t>
            </w:r>
          </w:p>
        </w:tc>
      </w:tr>
      <w:tr w:rsidR="005D2AD7" w:rsidRPr="00917FE1" w:rsidTr="00A53BD2">
        <w:tc>
          <w:tcPr>
            <w:tcW w:w="3227" w:type="dxa"/>
            <w:tcBorders>
              <w:top w:val="single" w:sz="4" w:space="0" w:color="auto"/>
              <w:left w:val="single" w:sz="4" w:space="0" w:color="auto"/>
              <w:bottom w:val="single" w:sz="4" w:space="0" w:color="auto"/>
              <w:right w:val="single" w:sz="4" w:space="0" w:color="auto"/>
            </w:tcBorders>
            <w:vAlign w:val="center"/>
            <w:hideMark/>
          </w:tcPr>
          <w:p w:rsidR="005D2AD7" w:rsidRPr="00917FE1" w:rsidRDefault="005D2AD7" w:rsidP="00A53BD2">
            <w:pPr>
              <w:jc w:val="center"/>
              <w:rPr>
                <w:b/>
                <w:bCs/>
              </w:rPr>
            </w:pPr>
            <w:r>
              <w:rPr>
                <w:b/>
                <w:bCs/>
              </w:rPr>
              <w:t xml:space="preserve">B </w:t>
            </w:r>
          </w:p>
        </w:tc>
        <w:tc>
          <w:tcPr>
            <w:tcW w:w="3227" w:type="dxa"/>
            <w:tcBorders>
              <w:top w:val="single" w:sz="4" w:space="0" w:color="auto"/>
              <w:left w:val="single" w:sz="4" w:space="0" w:color="auto"/>
              <w:bottom w:val="single" w:sz="4" w:space="0" w:color="auto"/>
              <w:right w:val="single" w:sz="4" w:space="0" w:color="auto"/>
            </w:tcBorders>
            <w:vAlign w:val="center"/>
            <w:hideMark/>
          </w:tcPr>
          <w:p w:rsidR="005D2AD7" w:rsidRPr="00917FE1" w:rsidRDefault="005D2AD7" w:rsidP="00A53BD2">
            <w:pPr>
              <w:jc w:val="center"/>
              <w:rPr>
                <w:b/>
                <w:bCs/>
                <w:color w:val="FF0000"/>
                <w:rtl/>
                <w:lang w:bidi="ar-MA"/>
              </w:rPr>
            </w:pPr>
            <w:r>
              <w:rPr>
                <w:b/>
                <w:bCs/>
                <w:color w:val="FF0000"/>
                <w:lang w:bidi="ar-MA"/>
              </w:rPr>
              <w:t>1</w:t>
            </w:r>
          </w:p>
        </w:tc>
        <w:tc>
          <w:tcPr>
            <w:tcW w:w="3227" w:type="dxa"/>
            <w:tcBorders>
              <w:top w:val="single" w:sz="4" w:space="0" w:color="auto"/>
              <w:left w:val="single" w:sz="4" w:space="0" w:color="auto"/>
              <w:bottom w:val="single" w:sz="4" w:space="0" w:color="auto"/>
              <w:right w:val="single" w:sz="4" w:space="0" w:color="auto"/>
            </w:tcBorders>
            <w:vAlign w:val="center"/>
            <w:hideMark/>
          </w:tcPr>
          <w:p w:rsidR="005D2AD7" w:rsidRPr="00917FE1" w:rsidRDefault="005D2AD7" w:rsidP="00A53BD2">
            <w:pPr>
              <w:rPr>
                <w:b/>
                <w:bCs/>
                <w:color w:val="FF0000"/>
                <w:lang w:bidi="ar-MA"/>
              </w:rPr>
            </w:pPr>
            <w:r>
              <w:rPr>
                <w:b/>
                <w:bCs/>
                <w:color w:val="FF0000"/>
                <w:rtl/>
                <w:lang w:bidi="ar-MA"/>
              </w:rPr>
              <w:t xml:space="preserve"> </w:t>
            </w:r>
            <w:proofErr w:type="gramStart"/>
            <w:r>
              <w:rPr>
                <w:b/>
                <w:bCs/>
                <w:color w:val="FF0000"/>
                <w:lang w:bidi="ar-MA"/>
              </w:rPr>
              <w:t>B1 ,B4</w:t>
            </w:r>
            <w:proofErr w:type="gramEnd"/>
            <w:r>
              <w:rPr>
                <w:b/>
                <w:bCs/>
                <w:color w:val="FF0000"/>
                <w:lang w:bidi="ar-MA"/>
              </w:rPr>
              <w:t xml:space="preserve"> ,B6,B11 </w:t>
            </w:r>
          </w:p>
        </w:tc>
      </w:tr>
    </w:tbl>
    <w:p w:rsidR="005D2AD7" w:rsidRDefault="005D2AD7" w:rsidP="005D2AD7">
      <w:pPr>
        <w:jc w:val="both"/>
        <w:rPr>
          <w:rFonts w:cs="Simplified Arabic"/>
          <w:rtl/>
        </w:rPr>
      </w:pPr>
      <w:r w:rsidRPr="000C30F7">
        <w:rPr>
          <w:rFonts w:cs="Simplified Arabic"/>
          <w:b/>
          <w:bCs/>
          <w:rtl/>
        </w:rPr>
        <w:t xml:space="preserve">   </w:t>
      </w:r>
      <w:proofErr w:type="gramStart"/>
      <w:r w:rsidRPr="000C30F7">
        <w:rPr>
          <w:rFonts w:cs="Simplified Arabic" w:hint="cs"/>
          <w:b/>
          <w:bCs/>
          <w:rtl/>
        </w:rPr>
        <w:t>ملحوظة</w:t>
      </w:r>
      <w:r>
        <w:rPr>
          <w:rFonts w:cs="Simplified Arabic" w:hint="cs"/>
          <w:rtl/>
        </w:rPr>
        <w:t xml:space="preserve"> </w:t>
      </w:r>
      <w:proofErr w:type="spellStart"/>
      <w:r>
        <w:rPr>
          <w:rFonts w:cs="Simplified Arabic" w:hint="cs"/>
          <w:rtl/>
        </w:rPr>
        <w:t>:</w:t>
      </w:r>
      <w:proofErr w:type="spellEnd"/>
      <w:proofErr w:type="gramEnd"/>
    </w:p>
    <w:p w:rsidR="005D2AD7" w:rsidRPr="003F77F0" w:rsidRDefault="005D2AD7" w:rsidP="005D2AD7">
      <w:pPr>
        <w:jc w:val="both"/>
        <w:rPr>
          <w:lang w:bidi="ar-MA"/>
        </w:rPr>
      </w:pPr>
      <w:r w:rsidRPr="00917FE1">
        <w:rPr>
          <w:rFonts w:cs="Simplified Arabic"/>
          <w:rtl/>
        </w:rPr>
        <w:t xml:space="preserve"> </w:t>
      </w:r>
      <w:proofErr w:type="gramStart"/>
      <w:r>
        <w:rPr>
          <w:rFonts w:cs="Simplified Arabic" w:hint="cs"/>
          <w:rtl/>
        </w:rPr>
        <w:t>يتعين</w:t>
      </w:r>
      <w:proofErr w:type="gramEnd"/>
      <w:r>
        <w:rPr>
          <w:rFonts w:cs="Simplified Arabic" w:hint="cs"/>
          <w:rtl/>
        </w:rPr>
        <w:t xml:space="preserve"> على المقاولات غير المقيمة في المغرب الإدلاء بالملف التقني كما هو محدد</w:t>
      </w:r>
      <w:r w:rsidRPr="00917FE1">
        <w:rPr>
          <w:rFonts w:cs="Simplified Arabic"/>
          <w:rtl/>
        </w:rPr>
        <w:t xml:space="preserve"> في المادة </w:t>
      </w:r>
      <w:r>
        <w:rPr>
          <w:rFonts w:cs="Simplified Arabic"/>
        </w:rPr>
        <w:t>05</w:t>
      </w:r>
      <w:r w:rsidRPr="00917FE1">
        <w:rPr>
          <w:rFonts w:cs="Simplified Arabic"/>
          <w:rtl/>
        </w:rPr>
        <w:t xml:space="preserve"> من نظام الاستشارة</w:t>
      </w:r>
      <w:proofErr w:type="spellStart"/>
      <w:r w:rsidRPr="00917FE1">
        <w:rPr>
          <w:rFonts w:hint="cs"/>
          <w:rtl/>
          <w:lang w:bidi="ar-MA"/>
        </w:rPr>
        <w:t>.</w:t>
      </w:r>
      <w:proofErr w:type="spellEnd"/>
    </w:p>
    <w:p w:rsidR="005D2AD7" w:rsidRPr="00C83B53" w:rsidRDefault="005D2AD7" w:rsidP="005D2AD7">
      <w:pPr>
        <w:ind w:left="5663"/>
        <w:jc w:val="both"/>
        <w:rPr>
          <w:rFonts w:cs="Simplified Arabic"/>
          <w:rtl/>
          <w:lang w:eastAsia="en-US"/>
        </w:rPr>
      </w:pPr>
      <w:proofErr w:type="spellStart"/>
      <w:r w:rsidRPr="00917FE1">
        <w:rPr>
          <w:rFonts w:cs="Simplified Arabic"/>
          <w:rtl/>
          <w:lang w:eastAsia="en-US" w:bidi="ar-MA"/>
        </w:rPr>
        <w:t>ازيــــــــــــــلال</w:t>
      </w:r>
      <w:proofErr w:type="spellEnd"/>
      <w:r w:rsidRPr="00917FE1">
        <w:rPr>
          <w:rFonts w:cs="Simplified Arabic"/>
          <w:rtl/>
          <w:lang w:eastAsia="en-US" w:bidi="ar-MA"/>
        </w:rPr>
        <w:t xml:space="preserve"> في </w:t>
      </w:r>
      <w:r w:rsidRPr="00917FE1">
        <w:rPr>
          <w:rFonts w:cs="Simplified Arabic"/>
          <w:lang w:eastAsia="en-US" w:bidi="ar-MA"/>
        </w:rPr>
        <w:t>:</w:t>
      </w:r>
      <w:r w:rsidRPr="00917FE1">
        <w:rPr>
          <w:rFonts w:cs="Simplified Arabic"/>
          <w:rtl/>
          <w:lang w:eastAsia="en-US" w:bidi="ar-MA"/>
        </w:rPr>
        <w:t xml:space="preserve">   </w:t>
      </w:r>
      <w:r>
        <w:rPr>
          <w:rFonts w:cs="Simplified Arabic"/>
          <w:lang w:eastAsia="en-US" w:bidi="ar-MA"/>
        </w:rPr>
        <w:t>12</w:t>
      </w:r>
      <w:proofErr w:type="spellStart"/>
      <w:r>
        <w:rPr>
          <w:rFonts w:cs="Simplified Arabic" w:hint="cs"/>
          <w:rtl/>
          <w:lang w:eastAsia="en-US" w:bidi="ar-MA"/>
        </w:rPr>
        <w:t>/</w:t>
      </w:r>
      <w:proofErr w:type="spellEnd"/>
      <w:r>
        <w:rPr>
          <w:rFonts w:cs="Simplified Arabic"/>
          <w:lang w:eastAsia="en-US" w:bidi="ar-MA"/>
        </w:rPr>
        <w:t>01</w:t>
      </w:r>
      <w:proofErr w:type="spellStart"/>
      <w:r>
        <w:rPr>
          <w:rFonts w:cs="Simplified Arabic" w:hint="cs"/>
          <w:rtl/>
          <w:lang w:eastAsia="en-US" w:bidi="ar-MA"/>
        </w:rPr>
        <w:t>/</w:t>
      </w:r>
      <w:proofErr w:type="spellEnd"/>
      <w:r>
        <w:rPr>
          <w:rFonts w:cs="Simplified Arabic"/>
          <w:lang w:eastAsia="en-US" w:bidi="ar-MA"/>
        </w:rPr>
        <w:t>2021</w:t>
      </w:r>
    </w:p>
    <w:p w:rsidR="005D2AD7" w:rsidRPr="00C1424F" w:rsidRDefault="005D2AD7" w:rsidP="005D2AD7">
      <w:pPr>
        <w:spacing w:line="360" w:lineRule="auto"/>
        <w:ind w:left="4955"/>
        <w:jc w:val="lowKashida"/>
        <w:rPr>
          <w:rFonts w:cs="Simplified Arabic"/>
          <w:b/>
          <w:bCs/>
          <w:sz w:val="28"/>
          <w:szCs w:val="28"/>
          <w:lang w:eastAsia="en-US" w:bidi="ar-MA"/>
        </w:rPr>
      </w:pPr>
      <w:r>
        <w:rPr>
          <w:rFonts w:cs="Simplified Arabic"/>
          <w:b/>
          <w:bCs/>
          <w:sz w:val="28"/>
          <w:szCs w:val="28"/>
          <w:lang w:eastAsia="en-US" w:bidi="ar-MA"/>
        </w:rPr>
        <w:t xml:space="preserve">          </w:t>
      </w:r>
      <w:r w:rsidRPr="00C1424F">
        <w:rPr>
          <w:rFonts w:cs="Simplified Arabic" w:hint="cs"/>
          <w:b/>
          <w:bCs/>
          <w:sz w:val="28"/>
          <w:szCs w:val="28"/>
          <w:rtl/>
          <w:lang w:eastAsia="en-US" w:bidi="ar-MA"/>
        </w:rPr>
        <w:t xml:space="preserve">  </w:t>
      </w:r>
      <w:r w:rsidRPr="00C1424F">
        <w:rPr>
          <w:rFonts w:cs="Simplified Arabic"/>
          <w:b/>
          <w:bCs/>
          <w:sz w:val="28"/>
          <w:szCs w:val="28"/>
          <w:rtl/>
          <w:lang w:eastAsia="en-US" w:bidi="ar-MA"/>
        </w:rPr>
        <w:t>رئيـ</w:t>
      </w:r>
      <w:r w:rsidRPr="00C1424F">
        <w:rPr>
          <w:rFonts w:cs="Simplified Arabic" w:hint="cs"/>
          <w:b/>
          <w:bCs/>
          <w:sz w:val="28"/>
          <w:szCs w:val="28"/>
          <w:rtl/>
          <w:lang w:eastAsia="en-US" w:bidi="ar-MA"/>
        </w:rPr>
        <w:t>س</w:t>
      </w:r>
      <w:r w:rsidRPr="00C1424F">
        <w:rPr>
          <w:rFonts w:cs="Simplified Arabic"/>
          <w:b/>
          <w:bCs/>
          <w:sz w:val="28"/>
          <w:szCs w:val="28"/>
          <w:rtl/>
          <w:lang w:eastAsia="en-US" w:bidi="ar-MA"/>
        </w:rPr>
        <w:t>ـ</w:t>
      </w:r>
      <w:r>
        <w:rPr>
          <w:rFonts w:cs="Simplified Arabic" w:hint="cs"/>
          <w:b/>
          <w:bCs/>
          <w:sz w:val="28"/>
          <w:szCs w:val="28"/>
          <w:rtl/>
          <w:lang w:eastAsia="en-US" w:bidi="ar-MA"/>
        </w:rPr>
        <w:t>ــــــــ</w:t>
      </w:r>
      <w:r w:rsidRPr="00C1424F">
        <w:rPr>
          <w:rFonts w:cs="Simplified Arabic"/>
          <w:b/>
          <w:bCs/>
          <w:sz w:val="28"/>
          <w:szCs w:val="28"/>
          <w:rtl/>
          <w:lang w:eastAsia="en-US" w:bidi="ar-MA"/>
        </w:rPr>
        <w:t>ة جـ</w:t>
      </w:r>
      <w:r w:rsidRPr="00C1424F">
        <w:rPr>
          <w:rFonts w:cs="Simplified Arabic" w:hint="cs"/>
          <w:b/>
          <w:bCs/>
          <w:sz w:val="28"/>
          <w:szCs w:val="28"/>
          <w:rtl/>
          <w:lang w:eastAsia="en-US" w:bidi="ar-MA"/>
        </w:rPr>
        <w:t>مــ</w:t>
      </w:r>
      <w:r w:rsidRPr="00C1424F">
        <w:rPr>
          <w:rFonts w:cs="Simplified Arabic"/>
          <w:b/>
          <w:bCs/>
          <w:sz w:val="28"/>
          <w:szCs w:val="28"/>
          <w:rtl/>
          <w:lang w:eastAsia="en-US" w:bidi="ar-MA"/>
        </w:rPr>
        <w:t>اع</w:t>
      </w:r>
      <w:r>
        <w:rPr>
          <w:rFonts w:cs="Simplified Arabic" w:hint="cs"/>
          <w:b/>
          <w:bCs/>
          <w:sz w:val="28"/>
          <w:szCs w:val="28"/>
          <w:rtl/>
          <w:lang w:eastAsia="en-US" w:bidi="ar-MA"/>
        </w:rPr>
        <w:t>ـــــــــــــ</w:t>
      </w:r>
      <w:r w:rsidRPr="00C1424F">
        <w:rPr>
          <w:rFonts w:cs="Simplified Arabic"/>
          <w:b/>
          <w:bCs/>
          <w:sz w:val="28"/>
          <w:szCs w:val="28"/>
          <w:rtl/>
          <w:lang w:eastAsia="en-US" w:bidi="ar-MA"/>
        </w:rPr>
        <w:t xml:space="preserve">ة </w:t>
      </w:r>
      <w:proofErr w:type="spellStart"/>
      <w:r w:rsidRPr="00C1424F">
        <w:rPr>
          <w:rFonts w:cs="Simplified Arabic"/>
          <w:b/>
          <w:bCs/>
          <w:sz w:val="28"/>
          <w:szCs w:val="28"/>
          <w:rtl/>
          <w:lang w:eastAsia="en-US" w:bidi="ar-MA"/>
        </w:rPr>
        <w:t>ازيـــ</w:t>
      </w:r>
      <w:r w:rsidRPr="00C1424F">
        <w:rPr>
          <w:rFonts w:cs="Simplified Arabic" w:hint="cs"/>
          <w:b/>
          <w:bCs/>
          <w:sz w:val="28"/>
          <w:szCs w:val="28"/>
          <w:rtl/>
          <w:lang w:eastAsia="en-US" w:bidi="ar-MA"/>
        </w:rPr>
        <w:t>ـ</w:t>
      </w:r>
      <w:r>
        <w:rPr>
          <w:rFonts w:cs="Simplified Arabic" w:hint="cs"/>
          <w:b/>
          <w:bCs/>
          <w:sz w:val="28"/>
          <w:szCs w:val="28"/>
          <w:rtl/>
          <w:lang w:eastAsia="en-US" w:bidi="ar-MA"/>
        </w:rPr>
        <w:t>ـــــــــ</w:t>
      </w:r>
      <w:r w:rsidRPr="00C1424F">
        <w:rPr>
          <w:rFonts w:cs="Simplified Arabic"/>
          <w:b/>
          <w:bCs/>
          <w:sz w:val="28"/>
          <w:szCs w:val="28"/>
          <w:rtl/>
          <w:lang w:eastAsia="en-US" w:bidi="ar-MA"/>
        </w:rPr>
        <w:t>لال</w:t>
      </w:r>
      <w:proofErr w:type="spellEnd"/>
    </w:p>
    <w:p w:rsidR="005D2AD7" w:rsidRDefault="005D2AD7" w:rsidP="004424E6">
      <w:pPr>
        <w:tabs>
          <w:tab w:val="left" w:pos="142"/>
        </w:tabs>
        <w:jc w:val="both"/>
        <w:rPr>
          <w:rFonts w:ascii="Arial" w:hAnsi="Arial" w:cs="Arial"/>
          <w:i/>
          <w:u w:val="single"/>
        </w:rPr>
      </w:pPr>
    </w:p>
    <w:p w:rsidR="005D2AD7" w:rsidRPr="005D2AD7" w:rsidRDefault="005D2AD7" w:rsidP="005D2AD7">
      <w:pPr>
        <w:rPr>
          <w:rFonts w:ascii="Arial" w:hAnsi="Arial" w:cs="Arial"/>
        </w:rPr>
      </w:pPr>
    </w:p>
    <w:p w:rsidR="005D2AD7" w:rsidRDefault="005D2AD7" w:rsidP="005D2AD7">
      <w:pPr>
        <w:rPr>
          <w:rFonts w:ascii="Arial" w:hAnsi="Arial" w:cs="Arial"/>
        </w:rPr>
      </w:pPr>
    </w:p>
    <w:p w:rsidR="005D2AD7" w:rsidRDefault="005D2AD7" w:rsidP="005D2AD7">
      <w:pPr>
        <w:tabs>
          <w:tab w:val="left" w:pos="6770"/>
        </w:tabs>
        <w:rPr>
          <w:rFonts w:ascii="Arial" w:hAnsi="Arial" w:cs="Arial"/>
        </w:rPr>
      </w:pPr>
      <w:r>
        <w:rPr>
          <w:rFonts w:ascii="Arial" w:hAnsi="Arial" w:cs="Arial"/>
        </w:rPr>
        <w:tab/>
      </w: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tabs>
          <w:tab w:val="left" w:pos="6770"/>
        </w:tabs>
        <w:rPr>
          <w:rFonts w:ascii="Arial" w:hAnsi="Arial" w:cs="Arial"/>
        </w:rPr>
      </w:pPr>
    </w:p>
    <w:p w:rsidR="005D2AD7" w:rsidRDefault="005D2AD7" w:rsidP="005D2AD7">
      <w:pPr>
        <w:spacing w:after="240"/>
        <w:jc w:val="center"/>
        <w:rPr>
          <w:b/>
          <w:bCs/>
          <w:sz w:val="28"/>
          <w:szCs w:val="28"/>
          <w:u w:val="single"/>
        </w:rPr>
      </w:pPr>
      <w:r w:rsidRPr="00C25390">
        <w:rPr>
          <w:b/>
          <w:bCs/>
          <w:sz w:val="28"/>
          <w:u w:val="single"/>
        </w:rPr>
        <w:lastRenderedPageBreak/>
        <w:t>ACTE D'ENGAGEMENT</w:t>
      </w:r>
    </w:p>
    <w:p w:rsidR="005D2AD7" w:rsidRDefault="005D2AD7" w:rsidP="005D2AD7">
      <w:pPr>
        <w:spacing w:after="240"/>
        <w:jc w:val="center"/>
        <w:rPr>
          <w:rFonts w:ascii="Tempus Sans ITC" w:hAnsi="Tempus Sans ITC"/>
          <w:b/>
          <w:bCs/>
          <w:u w:val="single"/>
        </w:rPr>
      </w:pPr>
      <w:r>
        <w:rPr>
          <w:rFonts w:ascii="Tempus Sans ITC" w:hAnsi="Tempus Sans ITC"/>
          <w:b/>
          <w:bCs/>
          <w:u w:val="single"/>
        </w:rPr>
        <w:t>A - Partie réservée à l'Administration</w:t>
      </w:r>
    </w:p>
    <w:p w:rsidR="005D2AD7" w:rsidRDefault="005D2AD7" w:rsidP="005D2AD7">
      <w:pPr>
        <w:pStyle w:val="0contenu"/>
        <w:jc w:val="left"/>
        <w:rPr>
          <w:rFonts w:ascii="Tempus Sans ITC" w:hAnsi="Tempus Sans ITC"/>
          <w:color w:val="FF0000"/>
        </w:rPr>
      </w:pPr>
      <w:r>
        <w:rPr>
          <w:rFonts w:ascii="Tempus Sans ITC" w:hAnsi="Tempus Sans ITC"/>
        </w:rPr>
        <w:t xml:space="preserve">- </w:t>
      </w:r>
      <w:r>
        <w:rPr>
          <w:rFonts w:ascii="Comic Sans MS" w:hAnsi="Comic Sans MS"/>
        </w:rPr>
        <w:t>Appel d'offres ouvert  sur offres des prix n</w:t>
      </w:r>
      <w:r>
        <w:rPr>
          <w:rFonts w:ascii="Comic Sans MS" w:hAnsi="Comic Sans MS"/>
          <w:color w:val="FF0000"/>
        </w:rPr>
        <w:t xml:space="preserve">° </w:t>
      </w:r>
      <w:r>
        <w:rPr>
          <w:rFonts w:ascii="Comic Sans MS" w:hAnsi="Comic Sans MS"/>
          <w:b/>
          <w:bCs/>
        </w:rPr>
        <w:t>01/2021/C.AZ du 09/02/2021</w:t>
      </w:r>
    </w:p>
    <w:p w:rsidR="005D2AD7" w:rsidRPr="00042AC1" w:rsidRDefault="005D2AD7" w:rsidP="005D2AD7">
      <w:pPr>
        <w:pStyle w:val="Corpsdetexte"/>
        <w:rPr>
          <w:b w:val="0"/>
          <w:bCs/>
          <w:sz w:val="24"/>
          <w:szCs w:val="24"/>
        </w:rPr>
      </w:pPr>
      <w:r w:rsidRPr="00042AC1">
        <w:rPr>
          <w:rFonts w:ascii="Comic Sans MS" w:hAnsi="Comic Sans MS"/>
          <w:sz w:val="24"/>
          <w:szCs w:val="24"/>
        </w:rPr>
        <w:t>- Objet du marché : TRAVAUX</w:t>
      </w:r>
      <w:r w:rsidRPr="00042AC1">
        <w:rPr>
          <w:bCs/>
          <w:sz w:val="24"/>
          <w:szCs w:val="24"/>
        </w:rPr>
        <w:t xml:space="preserve"> D’ELARGISSEMENT ET RENFORCEMENT DE LA VOIRIE URBAINE DE LA VILLE D’AZILAL.</w:t>
      </w:r>
    </w:p>
    <w:p w:rsidR="005D2AD7" w:rsidRPr="00042AC1" w:rsidRDefault="005D2AD7" w:rsidP="005D2AD7">
      <w:pPr>
        <w:jc w:val="right"/>
        <w:rPr>
          <w:b/>
          <w:bCs/>
          <w:sz w:val="32"/>
          <w:szCs w:val="32"/>
        </w:rPr>
      </w:pPr>
    </w:p>
    <w:p w:rsidR="005D2AD7" w:rsidRDefault="005D2AD7" w:rsidP="005D2AD7">
      <w:pPr>
        <w:ind w:right="140"/>
        <w:rPr>
          <w:rFonts w:ascii="Comic Sans MS" w:hAnsi="Comic Sans MS"/>
          <w:sz w:val="22"/>
          <w:szCs w:val="22"/>
        </w:rPr>
      </w:pPr>
      <w:r>
        <w:rPr>
          <w:rFonts w:ascii="Comic Sans MS" w:hAnsi="Comic Sans MS"/>
          <w:sz w:val="22"/>
          <w:szCs w:val="22"/>
        </w:rPr>
        <w:t xml:space="preserve">Marché passé après appel d’offres ouvert, sur offres de prix en application de l’alinéa 2,  paragraphe 1, de l'article 16 et paragraphe 1 de l’article 17 et  l’alinéa 3,  paragraphe 3, de l'article 17  du  Décret n° 2-12-349 du 8 </w:t>
      </w:r>
      <w:proofErr w:type="spellStart"/>
      <w:r>
        <w:rPr>
          <w:rFonts w:ascii="Comic Sans MS" w:hAnsi="Comic Sans MS"/>
          <w:sz w:val="22"/>
          <w:szCs w:val="22"/>
        </w:rPr>
        <w:t>joumada</w:t>
      </w:r>
      <w:proofErr w:type="spellEnd"/>
      <w:r>
        <w:rPr>
          <w:rFonts w:ascii="Comic Sans MS" w:hAnsi="Comic Sans MS"/>
          <w:sz w:val="22"/>
          <w:szCs w:val="22"/>
        </w:rPr>
        <w:t xml:space="preserve"> I 1434  (20 mars 2013) relatif aux marchés publics .</w:t>
      </w:r>
    </w:p>
    <w:p w:rsidR="005D2AD7" w:rsidRDefault="005D2AD7" w:rsidP="005D2AD7">
      <w:pPr>
        <w:adjustRightInd w:val="0"/>
        <w:jc w:val="both"/>
        <w:rPr>
          <w:rFonts w:ascii="Tempus Sans ITC" w:hAnsi="Tempus Sans ITC"/>
          <w:sz w:val="10"/>
          <w:szCs w:val="10"/>
        </w:rPr>
      </w:pPr>
    </w:p>
    <w:p w:rsidR="005D2AD7" w:rsidRDefault="005D2AD7" w:rsidP="005D2AD7">
      <w:pPr>
        <w:spacing w:after="240"/>
        <w:jc w:val="center"/>
        <w:rPr>
          <w:rFonts w:ascii="Tempus Sans ITC" w:hAnsi="Tempus Sans ITC"/>
          <w:b/>
          <w:bCs/>
          <w:u w:val="single"/>
        </w:rPr>
      </w:pPr>
      <w:r>
        <w:rPr>
          <w:rFonts w:ascii="Tempus Sans ITC" w:hAnsi="Tempus Sans ITC"/>
          <w:b/>
          <w:bCs/>
          <w:u w:val="single"/>
        </w:rPr>
        <w:t>B - Partie réservée au concurrent</w:t>
      </w:r>
    </w:p>
    <w:p w:rsidR="005D2AD7" w:rsidRDefault="005D2AD7" w:rsidP="005D2AD7">
      <w:pPr>
        <w:adjustRightInd w:val="0"/>
        <w:ind w:left="360"/>
        <w:jc w:val="both"/>
        <w:rPr>
          <w:rFonts w:ascii="Tempus Sans ITC" w:hAnsi="Tempus Sans ITC"/>
          <w:b/>
          <w:bCs/>
          <w:sz w:val="4"/>
          <w:szCs w:val="4"/>
        </w:rPr>
      </w:pPr>
    </w:p>
    <w:p w:rsidR="005D2AD7" w:rsidRDefault="005D2AD7" w:rsidP="005D2AD7">
      <w:pPr>
        <w:adjustRightInd w:val="0"/>
        <w:jc w:val="right"/>
        <w:rPr>
          <w:rFonts w:ascii="Comic Sans MS" w:hAnsi="Comic Sans MS"/>
          <w:sz w:val="22"/>
          <w:szCs w:val="22"/>
        </w:rPr>
      </w:pPr>
      <w:proofErr w:type="gramStart"/>
      <w:r>
        <w:rPr>
          <w:rFonts w:ascii="Comic Sans MS" w:hAnsi="Comic Sans MS"/>
          <w:sz w:val="22"/>
          <w:szCs w:val="22"/>
        </w:rPr>
        <w:t>Je ,</w:t>
      </w:r>
      <w:proofErr w:type="gramEnd"/>
      <w:r>
        <w:rPr>
          <w:rFonts w:ascii="Comic Sans MS" w:hAnsi="Comic Sans MS"/>
          <w:sz w:val="22"/>
          <w:szCs w:val="22"/>
        </w:rPr>
        <w:t xml:space="preserve"> soussigné :                                                gérant</w:t>
      </w:r>
    </w:p>
    <w:p w:rsidR="005D2AD7" w:rsidRDefault="005D2AD7" w:rsidP="005D2AD7">
      <w:pPr>
        <w:adjustRightInd w:val="0"/>
        <w:jc w:val="right"/>
        <w:rPr>
          <w:rFonts w:ascii="Comic Sans MS" w:hAnsi="Comic Sans MS"/>
          <w:sz w:val="22"/>
          <w:szCs w:val="22"/>
        </w:rPr>
      </w:pPr>
      <w:r>
        <w:rPr>
          <w:rFonts w:ascii="Comic Sans MS" w:hAnsi="Comic Sans MS"/>
          <w:sz w:val="22"/>
          <w:szCs w:val="22"/>
        </w:rPr>
        <w:t xml:space="preserve">Agissant au nom et pour le compte de : </w:t>
      </w:r>
    </w:p>
    <w:p w:rsidR="005D2AD7" w:rsidRDefault="005D2AD7" w:rsidP="005D2AD7">
      <w:pPr>
        <w:adjustRightInd w:val="0"/>
        <w:jc w:val="right"/>
        <w:rPr>
          <w:rFonts w:ascii="Comic Sans MS" w:hAnsi="Comic Sans MS"/>
          <w:sz w:val="22"/>
          <w:szCs w:val="22"/>
        </w:rPr>
      </w:pPr>
      <w:proofErr w:type="gramStart"/>
      <w:r>
        <w:rPr>
          <w:rFonts w:ascii="Comic Sans MS" w:hAnsi="Comic Sans MS"/>
          <w:sz w:val="22"/>
          <w:szCs w:val="22"/>
        </w:rPr>
        <w:t>au</w:t>
      </w:r>
      <w:proofErr w:type="gramEnd"/>
      <w:r>
        <w:rPr>
          <w:rFonts w:ascii="Comic Sans MS" w:hAnsi="Comic Sans MS"/>
          <w:sz w:val="22"/>
          <w:szCs w:val="22"/>
        </w:rPr>
        <w:t xml:space="preserve"> capital de  </w:t>
      </w:r>
    </w:p>
    <w:p w:rsidR="005D2AD7" w:rsidRDefault="005D2AD7" w:rsidP="005D2AD7">
      <w:pPr>
        <w:adjustRightInd w:val="0"/>
        <w:jc w:val="right"/>
        <w:rPr>
          <w:rFonts w:ascii="Comic Sans MS" w:hAnsi="Comic Sans MS"/>
          <w:sz w:val="22"/>
          <w:szCs w:val="22"/>
        </w:rPr>
      </w:pPr>
      <w:r>
        <w:rPr>
          <w:rFonts w:ascii="Comic Sans MS" w:hAnsi="Comic Sans MS"/>
          <w:sz w:val="22"/>
          <w:szCs w:val="22"/>
        </w:rPr>
        <w:t xml:space="preserve"> </w:t>
      </w:r>
      <w:proofErr w:type="gramStart"/>
      <w:r>
        <w:rPr>
          <w:rFonts w:ascii="Comic Sans MS" w:hAnsi="Comic Sans MS"/>
          <w:sz w:val="22"/>
          <w:szCs w:val="22"/>
        </w:rPr>
        <w:t>adresse</w:t>
      </w:r>
      <w:proofErr w:type="gramEnd"/>
      <w:r>
        <w:rPr>
          <w:rFonts w:ascii="Comic Sans MS" w:hAnsi="Comic Sans MS"/>
          <w:sz w:val="22"/>
          <w:szCs w:val="22"/>
        </w:rPr>
        <w:t xml:space="preserve"> du siège social de la société : </w:t>
      </w:r>
    </w:p>
    <w:p w:rsidR="005D2AD7" w:rsidRDefault="005D2AD7" w:rsidP="005D2AD7">
      <w:pPr>
        <w:adjustRightInd w:val="0"/>
        <w:jc w:val="right"/>
        <w:rPr>
          <w:rFonts w:ascii="Comic Sans MS" w:hAnsi="Comic Sans MS"/>
          <w:sz w:val="22"/>
          <w:szCs w:val="22"/>
        </w:rPr>
      </w:pPr>
      <w:r>
        <w:rPr>
          <w:rFonts w:ascii="Comic Sans MS" w:hAnsi="Comic Sans MS"/>
          <w:sz w:val="22"/>
          <w:szCs w:val="22"/>
        </w:rPr>
        <w:t xml:space="preserve">Adresse du domicile élu :  </w:t>
      </w:r>
    </w:p>
    <w:p w:rsidR="005D2AD7" w:rsidRDefault="005D2AD7" w:rsidP="005D2AD7">
      <w:pPr>
        <w:adjustRightInd w:val="0"/>
        <w:jc w:val="right"/>
        <w:rPr>
          <w:rFonts w:ascii="Comic Sans MS" w:hAnsi="Comic Sans MS"/>
          <w:sz w:val="22"/>
          <w:szCs w:val="22"/>
        </w:rPr>
      </w:pPr>
      <w:proofErr w:type="gramStart"/>
      <w:r>
        <w:rPr>
          <w:rFonts w:ascii="Comic Sans MS" w:hAnsi="Comic Sans MS"/>
          <w:sz w:val="22"/>
          <w:szCs w:val="22"/>
        </w:rPr>
        <w:t>affiliée</w:t>
      </w:r>
      <w:proofErr w:type="gramEnd"/>
      <w:r>
        <w:rPr>
          <w:rFonts w:ascii="Comic Sans MS" w:hAnsi="Comic Sans MS"/>
          <w:sz w:val="22"/>
          <w:szCs w:val="22"/>
        </w:rPr>
        <w:t xml:space="preserve"> à </w:t>
      </w:r>
      <w:smartTag w:uri="urn:schemas-microsoft-com:office:smarttags" w:element="PersonName">
        <w:smartTagPr>
          <w:attr w:name="ProductID" w:val="la CNSS"/>
        </w:smartTagPr>
        <w:r>
          <w:rPr>
            <w:rFonts w:ascii="Comic Sans MS" w:hAnsi="Comic Sans MS"/>
            <w:sz w:val="22"/>
            <w:szCs w:val="22"/>
          </w:rPr>
          <w:t>la CNSS</w:t>
        </w:r>
      </w:smartTag>
      <w:r>
        <w:rPr>
          <w:rFonts w:ascii="Comic Sans MS" w:hAnsi="Comic Sans MS"/>
          <w:sz w:val="22"/>
          <w:szCs w:val="22"/>
        </w:rPr>
        <w:t xml:space="preserve"> sous le n° : </w:t>
      </w:r>
    </w:p>
    <w:p w:rsidR="005D2AD7" w:rsidRDefault="005D2AD7" w:rsidP="005D2AD7">
      <w:pPr>
        <w:adjustRightInd w:val="0"/>
        <w:jc w:val="right"/>
        <w:rPr>
          <w:rFonts w:ascii="Comic Sans MS" w:hAnsi="Comic Sans MS"/>
          <w:sz w:val="22"/>
          <w:szCs w:val="22"/>
        </w:rPr>
      </w:pPr>
      <w:r>
        <w:rPr>
          <w:rFonts w:ascii="Comic Sans MS" w:hAnsi="Comic Sans MS"/>
          <w:sz w:val="22"/>
          <w:szCs w:val="22"/>
        </w:rPr>
        <w:t>inscrite au registre du commerce :                        sous le n° </w:t>
      </w:r>
      <w:proofErr w:type="gramStart"/>
      <w:r>
        <w:rPr>
          <w:rFonts w:ascii="Comic Sans MS" w:hAnsi="Comic Sans MS"/>
          <w:sz w:val="22"/>
          <w:szCs w:val="22"/>
        </w:rPr>
        <w:t>:        .</w:t>
      </w:r>
      <w:proofErr w:type="gramEnd"/>
      <w:r>
        <w:rPr>
          <w:rFonts w:ascii="Comic Sans MS" w:hAnsi="Comic Sans MS"/>
          <w:sz w:val="22"/>
          <w:szCs w:val="22"/>
        </w:rPr>
        <w:t xml:space="preserve"> </w:t>
      </w:r>
    </w:p>
    <w:p w:rsidR="005D2AD7" w:rsidRDefault="005D2AD7" w:rsidP="005D2AD7">
      <w:pPr>
        <w:adjustRightInd w:val="0"/>
        <w:jc w:val="right"/>
        <w:rPr>
          <w:rFonts w:ascii="Comic Sans MS" w:hAnsi="Comic Sans MS"/>
          <w:sz w:val="22"/>
          <w:szCs w:val="22"/>
        </w:rPr>
      </w:pPr>
      <w:proofErr w:type="gramStart"/>
      <w:r>
        <w:rPr>
          <w:rFonts w:ascii="Comic Sans MS" w:hAnsi="Comic Sans MS"/>
          <w:sz w:val="22"/>
          <w:szCs w:val="22"/>
        </w:rPr>
        <w:t>n</w:t>
      </w:r>
      <w:proofErr w:type="gramEnd"/>
      <w:r>
        <w:rPr>
          <w:rFonts w:ascii="Comic Sans MS" w:hAnsi="Comic Sans MS"/>
          <w:sz w:val="22"/>
          <w:szCs w:val="22"/>
        </w:rPr>
        <w:t xml:space="preserve">° de patente : </w:t>
      </w:r>
    </w:p>
    <w:p w:rsidR="005D2AD7" w:rsidRDefault="005D2AD7" w:rsidP="005D2AD7">
      <w:pPr>
        <w:adjustRightInd w:val="0"/>
        <w:jc w:val="right"/>
        <w:rPr>
          <w:rFonts w:ascii="Tempus Sans ITC" w:hAnsi="Tempus Sans ITC"/>
          <w:snapToGrid w:val="0"/>
          <w:sz w:val="22"/>
          <w:szCs w:val="22"/>
        </w:rPr>
      </w:pPr>
      <w:proofErr w:type="gramStart"/>
      <w:r>
        <w:rPr>
          <w:rFonts w:ascii="Comic Sans MS" w:hAnsi="Comic Sans MS"/>
          <w:sz w:val="22"/>
          <w:szCs w:val="22"/>
        </w:rPr>
        <w:t>n</w:t>
      </w:r>
      <w:proofErr w:type="gramEnd"/>
      <w:r>
        <w:rPr>
          <w:rFonts w:ascii="Comic Sans MS" w:hAnsi="Comic Sans MS"/>
          <w:sz w:val="22"/>
          <w:szCs w:val="22"/>
        </w:rPr>
        <w:t xml:space="preserve">° de l’identifiant  fiscal :                  </w:t>
      </w:r>
      <w:r>
        <w:rPr>
          <w:rFonts w:ascii="Tempus Sans ITC" w:hAnsi="Tempus Sans ITC"/>
          <w:snapToGrid w:val="0"/>
          <w:sz w:val="22"/>
          <w:szCs w:val="22"/>
        </w:rPr>
        <w:t xml:space="preserve">               </w:t>
      </w:r>
    </w:p>
    <w:p w:rsidR="005D2AD7" w:rsidRDefault="005D2AD7" w:rsidP="005D2AD7">
      <w:pPr>
        <w:adjustRightInd w:val="0"/>
        <w:jc w:val="right"/>
        <w:rPr>
          <w:rFonts w:ascii="Tempus Sans ITC" w:hAnsi="Tempus Sans ITC"/>
          <w:b/>
          <w:bCs/>
          <w:sz w:val="10"/>
          <w:szCs w:val="10"/>
          <w:u w:val="single"/>
        </w:rPr>
      </w:pPr>
    </w:p>
    <w:p w:rsidR="005D2AD7" w:rsidRDefault="005D2AD7" w:rsidP="005D2AD7">
      <w:pPr>
        <w:adjustRightInd w:val="0"/>
        <w:jc w:val="right"/>
        <w:rPr>
          <w:rFonts w:ascii="Tempus Sans ITC" w:hAnsi="Tempus Sans ITC"/>
          <w:b/>
          <w:bCs/>
          <w:u w:val="single"/>
        </w:rPr>
      </w:pPr>
      <w:r>
        <w:rPr>
          <w:rFonts w:ascii="Tempus Sans ITC" w:hAnsi="Tempus Sans ITC"/>
          <w:b/>
          <w:bCs/>
          <w:u w:val="single"/>
        </w:rPr>
        <w:t>En vertu des pouvoirs qui me sont conférés</w:t>
      </w:r>
    </w:p>
    <w:p w:rsidR="005D2AD7" w:rsidRDefault="005D2AD7" w:rsidP="005D2AD7">
      <w:pPr>
        <w:adjustRightInd w:val="0"/>
        <w:jc w:val="right"/>
        <w:rPr>
          <w:rFonts w:ascii="Tempus Sans ITC" w:hAnsi="Tempus Sans ITC"/>
          <w:b/>
          <w:bCs/>
          <w:sz w:val="14"/>
          <w:szCs w:val="14"/>
          <w:u w:val="single"/>
        </w:rPr>
      </w:pPr>
    </w:p>
    <w:p w:rsidR="005D2AD7" w:rsidRDefault="005D2AD7" w:rsidP="005D2AD7">
      <w:pPr>
        <w:adjustRightInd w:val="0"/>
        <w:jc w:val="right"/>
        <w:rPr>
          <w:rFonts w:ascii="Comic Sans MS" w:hAnsi="Comic Sans MS"/>
          <w:sz w:val="22"/>
          <w:szCs w:val="22"/>
        </w:rPr>
      </w:pPr>
      <w:proofErr w:type="gramStart"/>
      <w:r>
        <w:rPr>
          <w:rFonts w:ascii="Comic Sans MS" w:hAnsi="Comic Sans MS"/>
          <w:sz w:val="22"/>
          <w:szCs w:val="22"/>
        </w:rPr>
        <w:t>après</w:t>
      </w:r>
      <w:proofErr w:type="gramEnd"/>
      <w:r>
        <w:rPr>
          <w:rFonts w:ascii="Comic Sans MS" w:hAnsi="Comic Sans MS"/>
          <w:sz w:val="22"/>
          <w:szCs w:val="22"/>
        </w:rPr>
        <w:t xml:space="preserve"> avoir pris connaissance du dossier d'appel d'offres concernant les prestations précisées en objet de la partie A ci-dessus ;</w:t>
      </w:r>
    </w:p>
    <w:p w:rsidR="005D2AD7" w:rsidRDefault="005D2AD7" w:rsidP="005D2AD7">
      <w:pPr>
        <w:adjustRightInd w:val="0"/>
        <w:jc w:val="right"/>
        <w:rPr>
          <w:rFonts w:ascii="Comic Sans MS" w:hAnsi="Comic Sans MS"/>
          <w:sz w:val="22"/>
          <w:szCs w:val="22"/>
        </w:rPr>
      </w:pPr>
      <w:proofErr w:type="gramStart"/>
      <w:r>
        <w:rPr>
          <w:rFonts w:ascii="Comic Sans MS" w:hAnsi="Comic Sans MS"/>
          <w:sz w:val="22"/>
          <w:szCs w:val="22"/>
        </w:rPr>
        <w:t>après</w:t>
      </w:r>
      <w:proofErr w:type="gramEnd"/>
      <w:r>
        <w:rPr>
          <w:rFonts w:ascii="Comic Sans MS" w:hAnsi="Comic Sans MS"/>
          <w:sz w:val="22"/>
          <w:szCs w:val="22"/>
        </w:rPr>
        <w:t xml:space="preserve"> avoir apprécié à mon point de vue et sous ma responsabilité la nature et les difficultés que comportent ces prestations :</w:t>
      </w:r>
    </w:p>
    <w:p w:rsidR="005D2AD7" w:rsidRDefault="005D2AD7" w:rsidP="005D2AD7">
      <w:pPr>
        <w:adjustRightInd w:val="0"/>
        <w:jc w:val="right"/>
        <w:rPr>
          <w:rFonts w:ascii="Comic Sans MS" w:hAnsi="Comic Sans MS"/>
          <w:sz w:val="22"/>
          <w:szCs w:val="22"/>
        </w:rPr>
      </w:pPr>
    </w:p>
    <w:p w:rsidR="005D2AD7" w:rsidRDefault="005D2AD7" w:rsidP="005D2AD7">
      <w:pPr>
        <w:adjustRightInd w:val="0"/>
        <w:jc w:val="right"/>
        <w:rPr>
          <w:rFonts w:ascii="Comic Sans MS" w:hAnsi="Comic Sans MS"/>
          <w:sz w:val="22"/>
          <w:szCs w:val="22"/>
        </w:rPr>
      </w:pPr>
      <w:r>
        <w:rPr>
          <w:rFonts w:ascii="Comic Sans MS" w:hAnsi="Comic Sans MS"/>
          <w:sz w:val="22"/>
          <w:szCs w:val="22"/>
        </w:rPr>
        <w:t>1) remets, revêtu (s) de ma signature un bordereau de prix - détail estimatif établi  conformément aux modèles figurant au dossier d'appel d'offres;</w:t>
      </w:r>
    </w:p>
    <w:p w:rsidR="005D2AD7" w:rsidRDefault="005D2AD7" w:rsidP="005D2AD7">
      <w:pPr>
        <w:adjustRightInd w:val="0"/>
        <w:jc w:val="right"/>
        <w:rPr>
          <w:rFonts w:ascii="Comic Sans MS" w:hAnsi="Comic Sans MS"/>
          <w:sz w:val="22"/>
          <w:szCs w:val="22"/>
        </w:rPr>
      </w:pPr>
      <w:r>
        <w:rPr>
          <w:rFonts w:ascii="Comic Sans MS" w:hAnsi="Comic Sans MS"/>
          <w:sz w:val="22"/>
          <w:szCs w:val="22"/>
        </w:rPr>
        <w:t>2) m'engage à exécuter lesdites prestations conformément au cahier des prescriptions spéciales et moyennant les prix que j'ai établis moi-même, lesquels font ressortir :</w:t>
      </w:r>
    </w:p>
    <w:p w:rsidR="005D2AD7" w:rsidRDefault="005D2AD7" w:rsidP="005D2AD7">
      <w:pPr>
        <w:adjustRightInd w:val="0"/>
        <w:jc w:val="right"/>
        <w:rPr>
          <w:rFonts w:ascii="Tempus Sans ITC" w:hAnsi="Tempus Sans ITC"/>
          <w:sz w:val="22"/>
          <w:szCs w:val="22"/>
        </w:rPr>
      </w:pPr>
    </w:p>
    <w:p w:rsidR="005D2AD7" w:rsidRDefault="005D2AD7" w:rsidP="005D2AD7">
      <w:pPr>
        <w:adjustRightInd w:val="0"/>
        <w:jc w:val="right"/>
        <w:rPr>
          <w:rFonts w:ascii="Comic Sans MS" w:hAnsi="Comic Sans MS"/>
          <w:sz w:val="22"/>
          <w:szCs w:val="22"/>
        </w:rPr>
      </w:pPr>
      <w:r>
        <w:rPr>
          <w:rFonts w:ascii="Comic Sans MS" w:hAnsi="Comic Sans MS"/>
          <w:sz w:val="22"/>
          <w:szCs w:val="22"/>
        </w:rPr>
        <w:t xml:space="preserve">- Montant hors T.V.A. :  </w:t>
      </w:r>
    </w:p>
    <w:p w:rsidR="005D2AD7" w:rsidRDefault="005D2AD7" w:rsidP="005D2AD7">
      <w:pPr>
        <w:adjustRightInd w:val="0"/>
        <w:jc w:val="right"/>
        <w:rPr>
          <w:rFonts w:ascii="Comic Sans MS" w:hAnsi="Comic Sans MS"/>
          <w:sz w:val="22"/>
          <w:szCs w:val="22"/>
        </w:rPr>
      </w:pPr>
    </w:p>
    <w:p w:rsidR="005D2AD7" w:rsidRDefault="005D2AD7" w:rsidP="005D2AD7">
      <w:pPr>
        <w:adjustRightInd w:val="0"/>
        <w:jc w:val="right"/>
        <w:rPr>
          <w:rFonts w:ascii="Comic Sans MS" w:hAnsi="Comic Sans MS"/>
          <w:sz w:val="22"/>
          <w:szCs w:val="22"/>
        </w:rPr>
      </w:pPr>
      <w:r>
        <w:rPr>
          <w:rFonts w:ascii="Comic Sans MS" w:hAnsi="Comic Sans MS"/>
          <w:sz w:val="22"/>
          <w:szCs w:val="22"/>
        </w:rPr>
        <w:t xml:space="preserve">- Montant de  </w:t>
      </w:r>
      <w:smartTag w:uri="urn:schemas-microsoft-com:office:smarttags" w:element="PersonName">
        <w:smartTagPr>
          <w:attr w:name="ProductID" w:val="la T.V"/>
        </w:smartTagPr>
        <w:r>
          <w:rPr>
            <w:rFonts w:ascii="Comic Sans MS" w:hAnsi="Comic Sans MS"/>
            <w:sz w:val="22"/>
            <w:szCs w:val="22"/>
          </w:rPr>
          <w:t>la T.V</w:t>
        </w:r>
      </w:smartTag>
      <w:r>
        <w:rPr>
          <w:rFonts w:ascii="Comic Sans MS" w:hAnsi="Comic Sans MS"/>
          <w:sz w:val="22"/>
          <w:szCs w:val="22"/>
        </w:rPr>
        <w:t xml:space="preserve">.A. (taux de 20 %) :  </w:t>
      </w:r>
    </w:p>
    <w:p w:rsidR="005D2AD7" w:rsidRDefault="005D2AD7" w:rsidP="005D2AD7">
      <w:pPr>
        <w:adjustRightInd w:val="0"/>
        <w:jc w:val="right"/>
        <w:rPr>
          <w:rFonts w:ascii="Comic Sans MS" w:hAnsi="Comic Sans MS"/>
          <w:sz w:val="22"/>
          <w:szCs w:val="22"/>
        </w:rPr>
      </w:pPr>
    </w:p>
    <w:p w:rsidR="005D2AD7" w:rsidRDefault="005D2AD7" w:rsidP="005D2AD7">
      <w:pPr>
        <w:adjustRightInd w:val="0"/>
        <w:jc w:val="right"/>
        <w:rPr>
          <w:rFonts w:ascii="Comic Sans MS" w:hAnsi="Comic Sans MS"/>
          <w:sz w:val="22"/>
          <w:szCs w:val="22"/>
        </w:rPr>
      </w:pPr>
      <w:r>
        <w:rPr>
          <w:rFonts w:ascii="Comic Sans MS" w:hAnsi="Comic Sans MS"/>
          <w:sz w:val="22"/>
          <w:szCs w:val="22"/>
        </w:rPr>
        <w:t xml:space="preserve">- Montant T.V.A. comprise : </w:t>
      </w:r>
    </w:p>
    <w:p w:rsidR="005D2AD7" w:rsidRDefault="005D2AD7" w:rsidP="005D2AD7">
      <w:pPr>
        <w:adjustRightInd w:val="0"/>
        <w:jc w:val="right"/>
        <w:rPr>
          <w:rFonts w:ascii="Comic Sans MS" w:hAnsi="Comic Sans MS"/>
          <w:sz w:val="22"/>
          <w:szCs w:val="22"/>
        </w:rPr>
      </w:pPr>
    </w:p>
    <w:p w:rsidR="005D2AD7" w:rsidRDefault="005D2AD7" w:rsidP="005D2AD7">
      <w:pPr>
        <w:adjustRightInd w:val="0"/>
        <w:jc w:val="right"/>
        <w:rPr>
          <w:rFonts w:ascii="Comic Sans MS" w:hAnsi="Comic Sans MS"/>
          <w:sz w:val="22"/>
          <w:szCs w:val="22"/>
        </w:rPr>
      </w:pPr>
    </w:p>
    <w:p w:rsidR="005D2AD7" w:rsidRDefault="005D2AD7" w:rsidP="005D2AD7">
      <w:pPr>
        <w:adjustRightInd w:val="0"/>
        <w:jc w:val="right"/>
        <w:rPr>
          <w:rFonts w:ascii="Comic Sans MS" w:hAnsi="Comic Sans MS"/>
          <w:sz w:val="22"/>
          <w:szCs w:val="22"/>
        </w:rPr>
      </w:pPr>
      <w:r>
        <w:rPr>
          <w:rFonts w:ascii="Comic Sans MS" w:hAnsi="Comic Sans MS"/>
          <w:sz w:val="22"/>
          <w:szCs w:val="22"/>
        </w:rPr>
        <w:t>La commune  d’Azilal se libérera des sommes dues par lui en faisant donner crédit au compte bancaire ouvert au nom de la Société (entreprise) </w:t>
      </w:r>
      <w:proofErr w:type="gramStart"/>
      <w:r>
        <w:rPr>
          <w:rFonts w:ascii="Comic Sans MS" w:hAnsi="Comic Sans MS"/>
          <w:sz w:val="22"/>
          <w:szCs w:val="22"/>
        </w:rPr>
        <w:t>:                                        .</w:t>
      </w:r>
      <w:proofErr w:type="gramEnd"/>
      <w:r>
        <w:rPr>
          <w:rFonts w:ascii="Comic Sans MS" w:hAnsi="Comic Sans MS"/>
          <w:sz w:val="22"/>
          <w:szCs w:val="22"/>
        </w:rPr>
        <w:t xml:space="preserve"> </w:t>
      </w:r>
      <w:proofErr w:type="gramStart"/>
      <w:r>
        <w:rPr>
          <w:rFonts w:ascii="Comic Sans MS" w:hAnsi="Comic Sans MS"/>
          <w:sz w:val="22"/>
          <w:szCs w:val="22"/>
        </w:rPr>
        <w:t>à</w:t>
      </w:r>
      <w:proofErr w:type="gramEnd"/>
      <w:r>
        <w:rPr>
          <w:rFonts w:ascii="Comic Sans MS" w:hAnsi="Comic Sans MS"/>
          <w:sz w:val="22"/>
          <w:szCs w:val="22"/>
        </w:rPr>
        <w:t xml:space="preserve">                            Agence                              , sous relevé d’indentification bancaire (RIB) numéro : </w:t>
      </w:r>
    </w:p>
    <w:p w:rsidR="005D2AD7" w:rsidRDefault="005D2AD7" w:rsidP="005D2AD7">
      <w:pPr>
        <w:adjustRightInd w:val="0"/>
        <w:rPr>
          <w:rFonts w:ascii="Tempus Sans ITC" w:hAnsi="Tempus Sans ITC"/>
          <w:snapToGrid w:val="0"/>
          <w:sz w:val="22"/>
          <w:szCs w:val="22"/>
        </w:rPr>
      </w:pPr>
    </w:p>
    <w:p w:rsidR="005D2AD7" w:rsidRDefault="005D2AD7" w:rsidP="005D2AD7">
      <w:pPr>
        <w:adjustRightInd w:val="0"/>
        <w:rPr>
          <w:rFonts w:ascii="Tempus Sans ITC" w:hAnsi="Tempus Sans ITC"/>
          <w:snapToGrid w:val="0"/>
          <w:sz w:val="22"/>
          <w:szCs w:val="22"/>
        </w:rPr>
      </w:pPr>
    </w:p>
    <w:p w:rsidR="005D2AD7" w:rsidRDefault="005D2AD7" w:rsidP="005D2AD7">
      <w:pPr>
        <w:adjustRightInd w:val="0"/>
        <w:jc w:val="center"/>
        <w:rPr>
          <w:rFonts w:ascii="Comic Sans MS" w:hAnsi="Comic Sans MS"/>
          <w:sz w:val="22"/>
          <w:szCs w:val="22"/>
        </w:rPr>
      </w:pPr>
      <w:r>
        <w:rPr>
          <w:rFonts w:ascii="Comic Sans MS" w:hAnsi="Comic Sans MS"/>
          <w:sz w:val="22"/>
          <w:szCs w:val="22"/>
        </w:rPr>
        <w:t xml:space="preserve">Fait à :                             , le :                            </w:t>
      </w:r>
    </w:p>
    <w:p w:rsidR="005D2AD7" w:rsidRDefault="005D2AD7" w:rsidP="005D2AD7">
      <w:pPr>
        <w:adjustRightInd w:val="0"/>
        <w:jc w:val="center"/>
        <w:rPr>
          <w:rFonts w:ascii="Comic Sans MS" w:hAnsi="Comic Sans MS"/>
          <w:sz w:val="22"/>
          <w:szCs w:val="22"/>
        </w:rPr>
      </w:pPr>
      <w:r>
        <w:rPr>
          <w:rFonts w:ascii="Comic Sans MS" w:hAnsi="Comic Sans MS"/>
          <w:sz w:val="22"/>
          <w:szCs w:val="22"/>
        </w:rPr>
        <w:t xml:space="preserve">                                                                    Signature</w:t>
      </w:r>
    </w:p>
    <w:p w:rsidR="005D2AD7" w:rsidRDefault="005D2AD7" w:rsidP="005D2AD7">
      <w:pPr>
        <w:adjustRightInd w:val="0"/>
        <w:jc w:val="center"/>
        <w:rPr>
          <w:rFonts w:ascii="Comic Sans MS" w:hAnsi="Comic Sans MS"/>
          <w:sz w:val="22"/>
          <w:szCs w:val="22"/>
        </w:rPr>
      </w:pPr>
    </w:p>
    <w:p w:rsidR="005D2AD7" w:rsidRDefault="005D2AD7" w:rsidP="005D2AD7">
      <w:pPr>
        <w:adjustRightInd w:val="0"/>
        <w:jc w:val="center"/>
        <w:rPr>
          <w:rFonts w:ascii="Comic Sans MS" w:hAnsi="Comic Sans MS"/>
          <w:sz w:val="22"/>
          <w:szCs w:val="22"/>
        </w:rPr>
      </w:pPr>
    </w:p>
    <w:p w:rsidR="005D2AD7" w:rsidRDefault="005D2AD7" w:rsidP="005D2AD7">
      <w:pPr>
        <w:adjustRightInd w:val="0"/>
        <w:rPr>
          <w:rFonts w:ascii="Comic Sans MS" w:hAnsi="Comic Sans MS"/>
          <w:sz w:val="22"/>
          <w:szCs w:val="22"/>
        </w:rPr>
      </w:pPr>
    </w:p>
    <w:p w:rsidR="005D2AD7" w:rsidRDefault="005D2AD7" w:rsidP="005D2AD7">
      <w:pPr>
        <w:spacing w:after="240"/>
        <w:jc w:val="center"/>
        <w:rPr>
          <w:b/>
          <w:bCs/>
          <w:sz w:val="28"/>
          <w:u w:val="single"/>
        </w:rPr>
      </w:pPr>
      <w:r>
        <w:rPr>
          <w:b/>
          <w:bCs/>
          <w:sz w:val="28"/>
          <w:u w:val="single"/>
        </w:rPr>
        <w:t>DECLARATION SUR L'HONNEUR</w:t>
      </w:r>
    </w:p>
    <w:p w:rsidR="005D2AD7" w:rsidRDefault="005D2AD7" w:rsidP="005D2AD7">
      <w:pPr>
        <w:pStyle w:val="0contenu"/>
        <w:jc w:val="left"/>
        <w:rPr>
          <w:rFonts w:ascii="Tempus Sans ITC" w:hAnsi="Tempus Sans ITC"/>
          <w:color w:val="FF0000"/>
        </w:rPr>
      </w:pPr>
      <w:r>
        <w:rPr>
          <w:rFonts w:ascii="Tempus Sans ITC" w:hAnsi="Tempus Sans ITC"/>
        </w:rPr>
        <w:t xml:space="preserve">- </w:t>
      </w:r>
      <w:r>
        <w:rPr>
          <w:rFonts w:ascii="Comic Sans MS" w:hAnsi="Comic Sans MS"/>
        </w:rPr>
        <w:t>Appel d'offres ouvert  sur offres des prix n</w:t>
      </w:r>
      <w:r>
        <w:rPr>
          <w:rFonts w:ascii="Comic Sans MS" w:hAnsi="Comic Sans MS"/>
          <w:color w:val="FF0000"/>
        </w:rPr>
        <w:t xml:space="preserve">° </w:t>
      </w:r>
      <w:r>
        <w:rPr>
          <w:rFonts w:ascii="Comic Sans MS" w:hAnsi="Comic Sans MS"/>
          <w:b/>
          <w:bCs/>
        </w:rPr>
        <w:t>01/2021/C.AZ du 09/02/2021</w:t>
      </w:r>
    </w:p>
    <w:p w:rsidR="005D2AD7" w:rsidRPr="00042AC1" w:rsidRDefault="005D2AD7" w:rsidP="005D2AD7">
      <w:pPr>
        <w:pStyle w:val="Corpsdetexte"/>
        <w:rPr>
          <w:b w:val="0"/>
          <w:bCs/>
          <w:sz w:val="24"/>
          <w:szCs w:val="24"/>
        </w:rPr>
      </w:pPr>
      <w:r>
        <w:rPr>
          <w:rFonts w:ascii="Tempus Sans ITC" w:hAnsi="Tempus Sans ITC"/>
        </w:rPr>
        <w:t xml:space="preserve">- </w:t>
      </w:r>
      <w:r>
        <w:rPr>
          <w:rFonts w:ascii="Comic Sans MS" w:hAnsi="Comic Sans MS"/>
        </w:rPr>
        <w:t>Objet du marché</w:t>
      </w:r>
      <w:r>
        <w:rPr>
          <w:rFonts w:ascii="Tempus Sans ITC" w:hAnsi="Tempus Sans ITC"/>
        </w:rPr>
        <w:t> </w:t>
      </w:r>
      <w:r>
        <w:rPr>
          <w:rFonts w:ascii="Tempus Sans ITC" w:hAnsi="Tempus Sans ITC"/>
          <w:bCs/>
        </w:rPr>
        <w:t>:</w:t>
      </w:r>
      <w:r>
        <w:rPr>
          <w:rFonts w:ascii="Comic Sans MS" w:hAnsi="Comic Sans MS" w:cs="Tahoma"/>
          <w:bCs/>
        </w:rPr>
        <w:t xml:space="preserve"> </w:t>
      </w:r>
      <w:r>
        <w:rPr>
          <w:rFonts w:ascii="Comic Sans MS" w:hAnsi="Comic Sans MS" w:cs="Tahoma"/>
          <w:bCs/>
          <w:sz w:val="22"/>
          <w:szCs w:val="22"/>
        </w:rPr>
        <w:t>TRAVAUX</w:t>
      </w:r>
      <w:r w:rsidRPr="00042AC1">
        <w:rPr>
          <w:bCs/>
          <w:sz w:val="24"/>
          <w:szCs w:val="24"/>
        </w:rPr>
        <w:t xml:space="preserve"> D’ELARGISSEMENT ET RENFORCEMENT DE LA VOIRIE URBAINE DE LA VILLE D’AZILAL.</w:t>
      </w:r>
    </w:p>
    <w:p w:rsidR="005D2AD7" w:rsidRDefault="005D2AD7" w:rsidP="005D2AD7">
      <w:pPr>
        <w:rPr>
          <w:b/>
          <w:bCs/>
          <w:i/>
          <w:iCs/>
          <w:sz w:val="28"/>
          <w:szCs w:val="28"/>
        </w:rPr>
      </w:pPr>
      <w:r>
        <w:rPr>
          <w:rFonts w:ascii="Comic Sans MS" w:hAnsi="Comic Sans MS"/>
          <w:sz w:val="18"/>
          <w:szCs w:val="18"/>
        </w:rPr>
        <w:t xml:space="preserve">  Je, soussigné                                                        gérant</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Numéro de tél :                     </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Adresse électronique :  </w:t>
      </w:r>
    </w:p>
    <w:p w:rsidR="005D2AD7" w:rsidRDefault="005D2AD7" w:rsidP="005D2AD7">
      <w:pPr>
        <w:pStyle w:val="0contenu"/>
        <w:jc w:val="left"/>
        <w:rPr>
          <w:rFonts w:ascii="Comic Sans MS" w:hAnsi="Comic Sans MS"/>
          <w:sz w:val="18"/>
          <w:szCs w:val="18"/>
        </w:rPr>
      </w:pPr>
      <w:proofErr w:type="gramStart"/>
      <w:r>
        <w:rPr>
          <w:rFonts w:ascii="Comic Sans MS" w:hAnsi="Comic Sans MS"/>
          <w:sz w:val="18"/>
          <w:szCs w:val="18"/>
        </w:rPr>
        <w:t>agissant</w:t>
      </w:r>
      <w:proofErr w:type="gramEnd"/>
      <w:r>
        <w:rPr>
          <w:rFonts w:ascii="Comic Sans MS" w:hAnsi="Comic Sans MS"/>
          <w:sz w:val="18"/>
          <w:szCs w:val="18"/>
        </w:rPr>
        <w:t xml:space="preserve"> au nom et pour le compte de :</w:t>
      </w:r>
    </w:p>
    <w:p w:rsidR="005D2AD7" w:rsidRDefault="005D2AD7" w:rsidP="005D2AD7">
      <w:pPr>
        <w:pStyle w:val="0contenu"/>
        <w:jc w:val="left"/>
        <w:rPr>
          <w:rFonts w:ascii="Comic Sans MS" w:hAnsi="Comic Sans MS"/>
          <w:sz w:val="18"/>
          <w:szCs w:val="18"/>
        </w:rPr>
      </w:pPr>
      <w:proofErr w:type="gramStart"/>
      <w:r>
        <w:rPr>
          <w:rFonts w:ascii="Comic Sans MS" w:hAnsi="Comic Sans MS"/>
          <w:sz w:val="18"/>
          <w:szCs w:val="18"/>
        </w:rPr>
        <w:t>au</w:t>
      </w:r>
      <w:proofErr w:type="gramEnd"/>
      <w:r>
        <w:rPr>
          <w:rFonts w:ascii="Comic Sans MS" w:hAnsi="Comic Sans MS"/>
          <w:sz w:val="18"/>
          <w:szCs w:val="18"/>
        </w:rPr>
        <w:t xml:space="preserve"> capital de : </w:t>
      </w:r>
      <w:r>
        <w:rPr>
          <w:rFonts w:ascii="Comic Sans MS" w:hAnsi="Comic Sans MS"/>
          <w:sz w:val="18"/>
          <w:szCs w:val="18"/>
        </w:rPr>
        <w:br/>
        <w:t xml:space="preserve">adresse du siège social de la société : </w:t>
      </w:r>
      <w:r>
        <w:rPr>
          <w:rFonts w:ascii="Comic Sans MS" w:hAnsi="Comic Sans MS"/>
          <w:sz w:val="18"/>
          <w:szCs w:val="18"/>
        </w:rPr>
        <w:br/>
        <w:t xml:space="preserve">adresse du domicile élu : </w:t>
      </w:r>
    </w:p>
    <w:p w:rsidR="005D2AD7" w:rsidRDefault="005D2AD7" w:rsidP="005D2AD7">
      <w:pPr>
        <w:pStyle w:val="0contenu"/>
        <w:jc w:val="left"/>
        <w:rPr>
          <w:rFonts w:ascii="Comic Sans MS" w:hAnsi="Comic Sans MS"/>
          <w:sz w:val="18"/>
          <w:szCs w:val="18"/>
        </w:rPr>
      </w:pPr>
      <w:proofErr w:type="gramStart"/>
      <w:r>
        <w:rPr>
          <w:rFonts w:ascii="Comic Sans MS" w:hAnsi="Comic Sans MS"/>
          <w:sz w:val="18"/>
          <w:szCs w:val="18"/>
        </w:rPr>
        <w:t>affiliée</w:t>
      </w:r>
      <w:proofErr w:type="gramEnd"/>
      <w:r>
        <w:rPr>
          <w:rFonts w:ascii="Comic Sans MS" w:hAnsi="Comic Sans MS"/>
          <w:sz w:val="18"/>
          <w:szCs w:val="18"/>
        </w:rPr>
        <w:t xml:space="preserve"> à </w:t>
      </w:r>
      <w:smartTag w:uri="urn:schemas-microsoft-com:office:smarttags" w:element="PersonName">
        <w:smartTagPr>
          <w:attr w:name="ProductID" w:val="la CNSS"/>
        </w:smartTagPr>
        <w:r>
          <w:rPr>
            <w:rFonts w:ascii="Comic Sans MS" w:hAnsi="Comic Sans MS"/>
            <w:sz w:val="18"/>
            <w:szCs w:val="18"/>
          </w:rPr>
          <w:t>la CNSS</w:t>
        </w:r>
      </w:smartTag>
      <w:r>
        <w:rPr>
          <w:rFonts w:ascii="Comic Sans MS" w:hAnsi="Comic Sans MS"/>
          <w:sz w:val="18"/>
          <w:szCs w:val="18"/>
        </w:rPr>
        <w:t xml:space="preserve"> sous le n° : </w:t>
      </w:r>
      <w:r>
        <w:rPr>
          <w:rFonts w:ascii="Comic Sans MS" w:hAnsi="Comic Sans MS"/>
          <w:sz w:val="18"/>
          <w:szCs w:val="18"/>
        </w:rPr>
        <w:br/>
        <w:t xml:space="preserve">inscrite au registre du commerce                     sous le n° :           </w:t>
      </w:r>
      <w:r>
        <w:rPr>
          <w:rFonts w:ascii="Comic Sans MS" w:hAnsi="Comic Sans MS"/>
          <w:sz w:val="18"/>
          <w:szCs w:val="18"/>
        </w:rPr>
        <w:br/>
        <w:t>n° de patente :</w:t>
      </w:r>
    </w:p>
    <w:p w:rsidR="005D2AD7" w:rsidRDefault="005D2AD7" w:rsidP="005D2AD7">
      <w:pPr>
        <w:adjustRightInd w:val="0"/>
        <w:jc w:val="right"/>
        <w:rPr>
          <w:rFonts w:ascii="Tempus Sans ITC" w:hAnsi="Tempus Sans ITC"/>
          <w:snapToGrid w:val="0"/>
          <w:sz w:val="18"/>
          <w:szCs w:val="18"/>
        </w:rPr>
      </w:pPr>
      <w:proofErr w:type="gramStart"/>
      <w:r>
        <w:rPr>
          <w:rFonts w:ascii="Comic Sans MS" w:hAnsi="Comic Sans MS"/>
          <w:sz w:val="18"/>
          <w:szCs w:val="18"/>
        </w:rPr>
        <w:t>n</w:t>
      </w:r>
      <w:proofErr w:type="gramEnd"/>
      <w:r>
        <w:rPr>
          <w:rFonts w:ascii="Comic Sans MS" w:hAnsi="Comic Sans MS"/>
          <w:sz w:val="18"/>
          <w:szCs w:val="18"/>
        </w:rPr>
        <w:t xml:space="preserve">° de l’identifiant  fiscal :                  </w:t>
      </w:r>
      <w:r>
        <w:rPr>
          <w:rFonts w:ascii="Tempus Sans ITC" w:hAnsi="Tempus Sans ITC"/>
          <w:snapToGrid w:val="0"/>
          <w:sz w:val="18"/>
          <w:szCs w:val="18"/>
        </w:rPr>
        <w:t xml:space="preserve">               </w:t>
      </w:r>
    </w:p>
    <w:p w:rsidR="005D2AD7" w:rsidRPr="00A848BD" w:rsidRDefault="005D2AD7" w:rsidP="005D2AD7">
      <w:pPr>
        <w:pStyle w:val="0contenu"/>
        <w:jc w:val="left"/>
        <w:rPr>
          <w:rFonts w:ascii="Comic Sans MS" w:hAnsi="Comic Sans MS"/>
          <w:snapToGrid/>
          <w:sz w:val="18"/>
          <w:szCs w:val="18"/>
        </w:rPr>
      </w:pPr>
      <w:r>
        <w:rPr>
          <w:rFonts w:ascii="Comic Sans MS" w:hAnsi="Comic Sans MS"/>
          <w:sz w:val="18"/>
          <w:szCs w:val="18"/>
        </w:rPr>
        <w:t>Compte  bancaire ouvert au nom de la Société (entreprise) </w:t>
      </w:r>
      <w:proofErr w:type="gramStart"/>
      <w:r>
        <w:rPr>
          <w:rFonts w:ascii="Comic Sans MS" w:hAnsi="Comic Sans MS"/>
          <w:sz w:val="18"/>
          <w:szCs w:val="18"/>
        </w:rPr>
        <w:t>:                                             .</w:t>
      </w:r>
      <w:proofErr w:type="gramEnd"/>
      <w:r>
        <w:rPr>
          <w:rFonts w:ascii="Comic Sans MS" w:hAnsi="Comic Sans MS"/>
          <w:sz w:val="18"/>
          <w:szCs w:val="18"/>
        </w:rPr>
        <w:t xml:space="preserve"> </w:t>
      </w:r>
      <w:proofErr w:type="gramStart"/>
      <w:r>
        <w:rPr>
          <w:rFonts w:ascii="Comic Sans MS" w:hAnsi="Comic Sans MS"/>
          <w:sz w:val="18"/>
          <w:szCs w:val="18"/>
        </w:rPr>
        <w:t>à</w:t>
      </w:r>
      <w:proofErr w:type="gramEnd"/>
      <w:r>
        <w:rPr>
          <w:rFonts w:ascii="Comic Sans MS" w:hAnsi="Comic Sans MS"/>
          <w:sz w:val="18"/>
          <w:szCs w:val="18"/>
        </w:rPr>
        <w:t xml:space="preserve">                                        Agence                                      , sous relevé d’indentification bancaire (RIB) numéro :    </w:t>
      </w:r>
    </w:p>
    <w:p w:rsidR="005D2AD7" w:rsidRDefault="005D2AD7" w:rsidP="005D2AD7">
      <w:pPr>
        <w:pStyle w:val="0contenu"/>
        <w:jc w:val="left"/>
        <w:rPr>
          <w:rFonts w:ascii="Comic Sans MS" w:hAnsi="Comic Sans MS"/>
          <w:sz w:val="18"/>
          <w:szCs w:val="18"/>
        </w:rPr>
      </w:pPr>
      <w:r>
        <w:rPr>
          <w:rFonts w:ascii="Comic Sans MS" w:hAnsi="Comic Sans MS"/>
          <w:sz w:val="18"/>
          <w:szCs w:val="18"/>
        </w:rPr>
        <w:t>En vertu des pouvoirs qui me sont conférés ;</w:t>
      </w:r>
      <w:r>
        <w:rPr>
          <w:rFonts w:ascii="Comic Sans MS" w:hAnsi="Comic Sans MS"/>
          <w:sz w:val="18"/>
          <w:szCs w:val="18"/>
        </w:rPr>
        <w:br/>
        <w:t xml:space="preserve">- Déclare sur l’honneur : </w:t>
      </w:r>
    </w:p>
    <w:p w:rsidR="005D2AD7" w:rsidRDefault="005D2AD7" w:rsidP="005D2AD7">
      <w:pPr>
        <w:pStyle w:val="0contenu"/>
        <w:jc w:val="left"/>
        <w:rPr>
          <w:rFonts w:ascii="Comic Sans MS" w:hAnsi="Comic Sans MS"/>
          <w:sz w:val="18"/>
          <w:szCs w:val="18"/>
        </w:rPr>
      </w:pPr>
      <w:r>
        <w:rPr>
          <w:rFonts w:ascii="Comic Sans MS" w:hAnsi="Comic Sans MS"/>
          <w:sz w:val="18"/>
          <w:szCs w:val="18"/>
        </w:rPr>
        <w:t>1-M’engager à couvrir, dans les limites et conditions fixées dans les cahiers des charges, par une police d’assurance, les risques découlant de mon activité professionnelle ;</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 2 –que je remplie les conditions  prévues à l’article 24 du décret  n° 2-12-349  du 8 </w:t>
      </w:r>
      <w:proofErr w:type="spellStart"/>
      <w:r>
        <w:rPr>
          <w:rFonts w:ascii="Comic Sans MS" w:hAnsi="Comic Sans MS"/>
          <w:sz w:val="18"/>
          <w:szCs w:val="18"/>
        </w:rPr>
        <w:t>Joumada</w:t>
      </w:r>
      <w:proofErr w:type="spellEnd"/>
      <w:r>
        <w:rPr>
          <w:rFonts w:ascii="Comic Sans MS" w:hAnsi="Comic Sans MS"/>
          <w:sz w:val="18"/>
          <w:szCs w:val="18"/>
        </w:rPr>
        <w:t xml:space="preserve"> I 1435  (20 Mars 2013)  relatif aux marchés publics </w:t>
      </w:r>
    </w:p>
    <w:p w:rsidR="005D2AD7" w:rsidRDefault="005D2AD7" w:rsidP="00B046F1">
      <w:pPr>
        <w:pStyle w:val="0contenu"/>
        <w:numPr>
          <w:ilvl w:val="0"/>
          <w:numId w:val="39"/>
        </w:numPr>
        <w:jc w:val="left"/>
        <w:rPr>
          <w:rFonts w:ascii="Comic Sans MS" w:hAnsi="Comic Sans MS"/>
          <w:sz w:val="18"/>
          <w:szCs w:val="18"/>
        </w:rPr>
      </w:pPr>
      <w:r>
        <w:rPr>
          <w:rFonts w:ascii="Comic Sans MS" w:hAnsi="Comic Sans MS"/>
          <w:sz w:val="18"/>
          <w:szCs w:val="18"/>
        </w:rPr>
        <w:lastRenderedPageBreak/>
        <w:t>Etant en redressement judiciaire j’atteste que je suis autorisé par l’autorité judiciaire  compétente à poursuivre l’exercice de mon activité (à supprimer ou à présenter le certificat le cas échéant).</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4- M’engager, si j’envisage de recourir à la sous-traitance : </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  - A m’assurer que les sous-traitants remplissent également les conditions prévues à l’article 24 du décret </w:t>
      </w:r>
      <w:proofErr w:type="gramStart"/>
      <w:r>
        <w:rPr>
          <w:rFonts w:ascii="Comic Sans MS" w:hAnsi="Comic Sans MS"/>
          <w:sz w:val="18"/>
          <w:szCs w:val="18"/>
        </w:rPr>
        <w:t>précité .</w:t>
      </w:r>
      <w:proofErr w:type="gramEnd"/>
    </w:p>
    <w:p w:rsidR="005D2AD7" w:rsidRDefault="005D2AD7" w:rsidP="005D2AD7">
      <w:pPr>
        <w:pStyle w:val="0contenu"/>
        <w:jc w:val="left"/>
        <w:rPr>
          <w:rFonts w:ascii="Comic Sans MS" w:hAnsi="Comic Sans MS"/>
          <w:sz w:val="18"/>
          <w:szCs w:val="18"/>
        </w:rPr>
      </w:pPr>
      <w:r>
        <w:rPr>
          <w:rFonts w:ascii="Comic Sans MS" w:hAnsi="Comic Sans MS"/>
          <w:sz w:val="18"/>
          <w:szCs w:val="18"/>
        </w:rPr>
        <w:t>- que celle-ci ne peut dépasser, Cinquante pour cent (50%) du montant du marché ni porter sur les prestations constituants  le lot ou le corps d’état principal prévue dans le cahier des prescriptions principales, ni sur celles que le maitre d’ouvrage a prévues dans le dit cahier.</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   -A confier les prestations à sous-traiter à des PME installées au </w:t>
      </w:r>
      <w:proofErr w:type="gramStart"/>
      <w:r>
        <w:rPr>
          <w:rFonts w:ascii="Comic Sans MS" w:hAnsi="Comic Sans MS"/>
          <w:sz w:val="18"/>
          <w:szCs w:val="18"/>
        </w:rPr>
        <w:t>Maroc .</w:t>
      </w:r>
      <w:proofErr w:type="gramEnd"/>
    </w:p>
    <w:p w:rsidR="005D2AD7" w:rsidRDefault="005D2AD7" w:rsidP="005D2AD7">
      <w:pPr>
        <w:pStyle w:val="0contenu"/>
        <w:jc w:val="left"/>
        <w:rPr>
          <w:rFonts w:ascii="Comic Sans MS" w:hAnsi="Comic Sans MS"/>
          <w:sz w:val="18"/>
          <w:szCs w:val="18"/>
        </w:rPr>
      </w:pPr>
      <w:r>
        <w:rPr>
          <w:rFonts w:ascii="Comic Sans MS" w:hAnsi="Comic Sans MS"/>
          <w:sz w:val="18"/>
          <w:szCs w:val="18"/>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5D2AD7" w:rsidRDefault="005D2AD7" w:rsidP="005D2AD7">
      <w:pPr>
        <w:pStyle w:val="0contenu"/>
        <w:jc w:val="left"/>
        <w:rPr>
          <w:rFonts w:ascii="Comic Sans MS" w:hAnsi="Comic Sans MS"/>
          <w:sz w:val="18"/>
          <w:szCs w:val="18"/>
        </w:rPr>
      </w:pPr>
      <w:r>
        <w:rPr>
          <w:rFonts w:ascii="Comic Sans MS" w:hAnsi="Comic Sans MS"/>
          <w:sz w:val="18"/>
          <w:szCs w:val="18"/>
        </w:rPr>
        <w:t>6- M’engager à ne pas faire par moi-même ou par personne interposée, des promesses, des dons ou des présents en vue d’influer sur les différentes procédures de conclusion du présent de marché .</w:t>
      </w:r>
    </w:p>
    <w:p w:rsidR="005D2AD7" w:rsidRDefault="005D2AD7" w:rsidP="005D2AD7">
      <w:pPr>
        <w:pStyle w:val="0contenu"/>
        <w:jc w:val="left"/>
        <w:rPr>
          <w:rFonts w:ascii="Comic Sans MS" w:hAnsi="Comic Sans MS"/>
          <w:sz w:val="18"/>
          <w:szCs w:val="18"/>
        </w:rPr>
      </w:pPr>
      <w:r>
        <w:rPr>
          <w:rFonts w:ascii="Comic Sans MS" w:hAnsi="Comic Sans MS"/>
          <w:sz w:val="18"/>
          <w:szCs w:val="18"/>
        </w:rPr>
        <w:t xml:space="preserve">7- atteste que je ne suis pas en situation de conflit d’intérêt tel que prévu à l’article 168 du décret  n° 2-12-349   </w:t>
      </w:r>
      <w:proofErr w:type="gramStart"/>
      <w:r>
        <w:rPr>
          <w:rFonts w:ascii="Comic Sans MS" w:hAnsi="Comic Sans MS"/>
          <w:sz w:val="18"/>
          <w:szCs w:val="18"/>
        </w:rPr>
        <w:t>précité .</w:t>
      </w:r>
      <w:proofErr w:type="gramEnd"/>
    </w:p>
    <w:p w:rsidR="005D2AD7" w:rsidRDefault="005D2AD7" w:rsidP="005D2AD7">
      <w:pPr>
        <w:pStyle w:val="0contenu"/>
        <w:jc w:val="left"/>
        <w:rPr>
          <w:rFonts w:ascii="Comic Sans MS" w:hAnsi="Comic Sans MS"/>
          <w:sz w:val="18"/>
          <w:szCs w:val="18"/>
        </w:rPr>
      </w:pPr>
      <w:r>
        <w:rPr>
          <w:rFonts w:ascii="Comic Sans MS" w:hAnsi="Comic Sans MS"/>
          <w:sz w:val="18"/>
          <w:szCs w:val="18"/>
        </w:rPr>
        <w:t>8- Je certifie l’exactitude des renseignements contenus dans la présente déclaration sur l’honneur et dans les pièces</w:t>
      </w:r>
    </w:p>
    <w:p w:rsidR="005D2AD7" w:rsidRDefault="005D2AD7" w:rsidP="005D2AD7">
      <w:pPr>
        <w:pStyle w:val="0contenu"/>
        <w:jc w:val="left"/>
        <w:rPr>
          <w:rFonts w:ascii="Comic Sans MS" w:hAnsi="Comic Sans MS"/>
          <w:sz w:val="18"/>
          <w:szCs w:val="18"/>
        </w:rPr>
      </w:pPr>
      <w:proofErr w:type="gramStart"/>
      <w:r>
        <w:rPr>
          <w:rFonts w:ascii="Comic Sans MS" w:hAnsi="Comic Sans MS"/>
          <w:sz w:val="18"/>
          <w:szCs w:val="18"/>
        </w:rPr>
        <w:t>fournies</w:t>
      </w:r>
      <w:proofErr w:type="gramEnd"/>
      <w:r>
        <w:rPr>
          <w:rFonts w:ascii="Comic Sans MS" w:hAnsi="Comic Sans MS"/>
          <w:sz w:val="18"/>
          <w:szCs w:val="18"/>
        </w:rPr>
        <w:t xml:space="preserve"> dans son dossier de candidature.</w:t>
      </w:r>
    </w:p>
    <w:p w:rsidR="005D2AD7" w:rsidRDefault="005D2AD7" w:rsidP="005D2AD7">
      <w:pPr>
        <w:pStyle w:val="0contenu"/>
        <w:jc w:val="left"/>
        <w:rPr>
          <w:rFonts w:ascii="Comic Sans MS" w:hAnsi="Comic Sans MS"/>
          <w:sz w:val="18"/>
          <w:szCs w:val="18"/>
        </w:rPr>
      </w:pPr>
      <w:r>
        <w:rPr>
          <w:rFonts w:ascii="Comic Sans MS" w:hAnsi="Comic Sans MS"/>
          <w:sz w:val="18"/>
          <w:szCs w:val="18"/>
        </w:rPr>
        <w:t>9- Je reconnais avoir pris connaissance des sanctions prévues par les articles 138 et 159  du décret n° 2-12-349  précité, relatives à l’inexactitude de la déclaration sur l’honneur.</w:t>
      </w:r>
    </w:p>
    <w:p w:rsidR="005D2AD7" w:rsidRDefault="005D2AD7" w:rsidP="005D2AD7">
      <w:pPr>
        <w:adjustRightInd w:val="0"/>
        <w:jc w:val="center"/>
        <w:rPr>
          <w:rFonts w:ascii="Comic Sans MS" w:hAnsi="Comic Sans MS"/>
          <w:sz w:val="18"/>
          <w:szCs w:val="18"/>
        </w:rPr>
      </w:pPr>
      <w:r>
        <w:rPr>
          <w:rFonts w:ascii="Comic Sans MS" w:hAnsi="Comic Sans MS"/>
          <w:sz w:val="18"/>
          <w:szCs w:val="18"/>
        </w:rPr>
        <w:t xml:space="preserve">Fait à :                        , le :                      </w:t>
      </w:r>
    </w:p>
    <w:p w:rsidR="005D2AD7" w:rsidRPr="00503271" w:rsidRDefault="005D2AD7" w:rsidP="005D2AD7">
      <w:pPr>
        <w:jc w:val="right"/>
        <w:rPr>
          <w:sz w:val="20"/>
          <w:szCs w:val="20"/>
        </w:rPr>
      </w:pPr>
      <w:r>
        <w:rPr>
          <w:sz w:val="20"/>
          <w:szCs w:val="20"/>
        </w:rPr>
        <w:t xml:space="preserve">                                                                                                                                                      </w:t>
      </w:r>
      <w:r>
        <w:rPr>
          <w:rFonts w:ascii="Comic Sans MS" w:hAnsi="Comic Sans MS"/>
          <w:sz w:val="18"/>
          <w:szCs w:val="18"/>
        </w:rPr>
        <w:t>Signature</w:t>
      </w:r>
      <w:r>
        <w:rPr>
          <w:sz w:val="20"/>
          <w:szCs w:val="20"/>
        </w:rPr>
        <w:t xml:space="preserve">              </w:t>
      </w:r>
    </w:p>
    <w:p w:rsidR="005D2AD7" w:rsidRDefault="005D2AD7" w:rsidP="005D2AD7">
      <w:pPr>
        <w:tabs>
          <w:tab w:val="left" w:pos="6770"/>
        </w:tabs>
        <w:rPr>
          <w:rFonts w:ascii="Arial" w:hAnsi="Arial" w:cs="Arial"/>
        </w:rPr>
      </w:pPr>
    </w:p>
    <w:p w:rsidR="005D2AD7" w:rsidRPr="005D2AD7" w:rsidRDefault="005D2AD7" w:rsidP="005D2AD7">
      <w:pPr>
        <w:tabs>
          <w:tab w:val="left" w:pos="6770"/>
        </w:tabs>
        <w:rPr>
          <w:rFonts w:ascii="Arial" w:hAnsi="Arial" w:cs="Arial"/>
        </w:rPr>
      </w:pPr>
    </w:p>
    <w:sectPr w:rsidR="005D2AD7" w:rsidRPr="005D2AD7" w:rsidSect="00961882">
      <w:pgSz w:w="11906" w:h="16838"/>
      <w:pgMar w:top="567" w:right="127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6F1" w:rsidRDefault="00B046F1">
      <w:r>
        <w:separator/>
      </w:r>
    </w:p>
  </w:endnote>
  <w:endnote w:type="continuationSeparator" w:id="0">
    <w:p w:rsidR="00B046F1" w:rsidRDefault="00B04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DecoType Thuluth">
    <w:altName w:val="Times New Roman"/>
    <w:charset w:val="B2"/>
    <w:family w:val="auto"/>
    <w:pitch w:val="variable"/>
    <w:sig w:usb0="00002000" w:usb1="80000000" w:usb2="00000008" w:usb3="00000000" w:csb0="0000004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31" w:rsidRDefault="00614484">
    <w:pPr>
      <w:rPr>
        <w:sz w:val="16"/>
        <w:szCs w:val="16"/>
      </w:rPr>
    </w:pPr>
    <w:r w:rsidRPr="00614484">
      <w:rPr>
        <w:noProof/>
      </w:rPr>
      <w:pict>
        <v:shapetype id="_x0000_t202" coordsize="21600,21600" o:spt="202" path="m,l,21600r21600,l21600,xe">
          <v:stroke joinstyle="miter"/>
          <v:path gradientshapeok="t" o:connecttype="rect"/>
        </v:shapetype>
        <v:shape id="Text Box 11" o:spid="_x0000_s2057" type="#_x0000_t202" style="position:absolute;left:0;text-align:left;margin-left:70.3pt;margin-top:0;width:455.3pt;height:11.9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" o:allowincell="f" stroked="f">
          <v:fill opacity="0"/>
          <v:textbox style="mso-next-textbox:#Text Box 11" inset="0,0,0,0">
            <w:txbxContent>
              <w:p w:rsidR="00E64A31" w:rsidRDefault="00614484">
                <w:pPr>
                  <w:keepNext/>
                  <w:keepLines/>
                  <w:ind w:left="4464"/>
                  <w:rPr>
                    <w:rFonts w:ascii="Bookman Old Style" w:hAnsi="Bookman Old Style" w:cs="Bookman Old Style"/>
                    <w:sz w:val="6"/>
                    <w:szCs w:val="6"/>
                  </w:rPr>
                </w:pPr>
                <w:r>
                  <w:rPr>
                    <w:w w:val="105"/>
                  </w:rPr>
                  <w:fldChar w:fldCharType="begin"/>
                </w:r>
                <w:r w:rsidR="00E64A31">
                  <w:rPr>
                    <w:w w:val="105"/>
                  </w:rPr>
                  <w:instrText xml:space="preserve"> PAGE </w:instrText>
                </w:r>
                <w:r>
                  <w:rPr>
                    <w:w w:val="105"/>
                  </w:rPr>
                  <w:fldChar w:fldCharType="separate"/>
                </w:r>
                <w:r w:rsidR="00E64A31">
                  <w:rPr>
                    <w:noProof/>
                    <w:w w:val="105"/>
                  </w:rPr>
                  <w:t>4</w:t>
                </w:r>
                <w:r>
                  <w:rPr>
                    <w:w w:val="105"/>
                  </w:rPr>
                  <w:fldChar w:fldCharType="end"/>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31" w:rsidRDefault="00614484">
    <w:pPr>
      <w:rPr>
        <w:sz w:val="16"/>
        <w:szCs w:val="16"/>
      </w:rPr>
    </w:pPr>
    <w:r w:rsidRPr="00614484">
      <w:rPr>
        <w:noProof/>
      </w:rPr>
      <w:pict>
        <v:shapetype id="_x0000_t202" coordsize="21600,21600" o:spt="202" path="m,l,21600r21600,l21600,xe">
          <v:stroke joinstyle="miter"/>
          <v:path gradientshapeok="t" o:connecttype="rect"/>
        </v:shapetype>
        <v:shape id="Text Box 12" o:spid="_x0000_s2058" type="#_x0000_t202" style="position:absolute;left:0;text-align:left;margin-left:70.3pt;margin-top:0;width:455.3pt;height:11.9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" o:allowincell="f" stroked="f">
          <v:fill opacity="0"/>
          <v:textbox style="mso-next-textbox:#Text Box 12" inset="0,0,0,0">
            <w:txbxContent>
              <w:p w:rsidR="00E64A31" w:rsidRDefault="00614484">
                <w:pPr>
                  <w:keepNext/>
                  <w:keepLines/>
                  <w:ind w:left="4464"/>
                  <w:rPr>
                    <w:rFonts w:ascii="Bookman Old Style" w:hAnsi="Bookman Old Style" w:cs="Bookman Old Style"/>
                    <w:sz w:val="6"/>
                    <w:szCs w:val="6"/>
                  </w:rPr>
                </w:pPr>
                <w:r>
                  <w:rPr>
                    <w:w w:val="105"/>
                  </w:rPr>
                  <w:fldChar w:fldCharType="begin"/>
                </w:r>
                <w:r w:rsidR="00E64A31">
                  <w:rPr>
                    <w:w w:val="105"/>
                  </w:rPr>
                  <w:instrText xml:space="preserve"> PAGE </w:instrText>
                </w:r>
                <w:r>
                  <w:rPr>
                    <w:w w:val="105"/>
                  </w:rPr>
                  <w:fldChar w:fldCharType="separate"/>
                </w:r>
                <w:r w:rsidR="005D2AD7">
                  <w:rPr>
                    <w:noProof/>
                    <w:w w:val="105"/>
                  </w:rPr>
                  <w:t>2</w:t>
                </w:r>
                <w:r>
                  <w:rPr>
                    <w:w w:val="105"/>
                  </w:rPr>
                  <w:fldChar w:fldCharType="end"/>
                </w:r>
              </w:p>
            </w:txbxContent>
          </v:textbox>
          <w10:wrap type="square"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67188"/>
      <w:docPartObj>
        <w:docPartGallery w:val="Page Numbers (Bottom of Page)"/>
        <w:docPartUnique/>
      </w:docPartObj>
    </w:sdtPr>
    <w:sdtContent>
      <w:p w:rsidR="00E64A31" w:rsidRDefault="00614484">
        <w:pPr>
          <w:pStyle w:val="Pieddepage"/>
          <w:jc w:val="center"/>
        </w:pPr>
        <w:fldSimple w:instr=" PAGE   \* MERGEFORMAT ">
          <w:r w:rsidR="005D2AD7">
            <w:rPr>
              <w:noProof/>
            </w:rPr>
            <w:t>63</w:t>
          </w:r>
        </w:fldSimple>
      </w:p>
    </w:sdtContent>
  </w:sdt>
  <w:p w:rsidR="00E64A31" w:rsidRPr="00093A5A" w:rsidRDefault="00E64A31" w:rsidP="00572574">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31" w:rsidRDefault="00614484" w:rsidP="005C4A58">
    <w:pPr>
      <w:pStyle w:val="Pieddepage"/>
      <w:framePr w:wrap="around" w:vAnchor="text" w:hAnchor="margin" w:xAlign="center" w:y="1"/>
      <w:rPr>
        <w:rStyle w:val="Numrodepage"/>
      </w:rPr>
    </w:pPr>
    <w:r>
      <w:rPr>
        <w:rStyle w:val="Numrodepage"/>
      </w:rPr>
      <w:fldChar w:fldCharType="begin"/>
    </w:r>
    <w:r w:rsidR="00E64A31">
      <w:rPr>
        <w:rStyle w:val="Numrodepage"/>
      </w:rPr>
      <w:instrText xml:space="preserve">PAGE  </w:instrText>
    </w:r>
    <w:r>
      <w:rPr>
        <w:rStyle w:val="Numrodepage"/>
      </w:rPr>
      <w:fldChar w:fldCharType="end"/>
    </w:r>
  </w:p>
  <w:p w:rsidR="00E64A31" w:rsidRDefault="00E64A31">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31" w:rsidRDefault="00614484" w:rsidP="005C4A58">
    <w:pPr>
      <w:pStyle w:val="Pieddepage"/>
      <w:framePr w:wrap="around" w:vAnchor="text" w:hAnchor="margin" w:xAlign="center" w:y="1"/>
      <w:rPr>
        <w:rStyle w:val="Numrodepage"/>
      </w:rPr>
    </w:pPr>
    <w:r>
      <w:rPr>
        <w:rStyle w:val="Numrodepage"/>
      </w:rPr>
      <w:fldChar w:fldCharType="begin"/>
    </w:r>
    <w:r w:rsidR="00E64A31">
      <w:rPr>
        <w:rStyle w:val="Numrodepage"/>
      </w:rPr>
      <w:instrText xml:space="preserve">PAGE  </w:instrText>
    </w:r>
    <w:r>
      <w:rPr>
        <w:rStyle w:val="Numrodepage"/>
      </w:rPr>
      <w:fldChar w:fldCharType="separate"/>
    </w:r>
    <w:r w:rsidR="005D2AD7">
      <w:rPr>
        <w:rStyle w:val="Numrodepage"/>
        <w:noProof/>
      </w:rPr>
      <w:t>80</w:t>
    </w:r>
    <w:r>
      <w:rPr>
        <w:rStyle w:val="Numrodepage"/>
      </w:rPr>
      <w:fldChar w:fldCharType="end"/>
    </w:r>
  </w:p>
  <w:p w:rsidR="00E64A31" w:rsidRDefault="00E64A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6F1" w:rsidRDefault="00B046F1">
      <w:r>
        <w:separator/>
      </w:r>
    </w:p>
  </w:footnote>
  <w:footnote w:type="continuationSeparator" w:id="0">
    <w:p w:rsidR="00B046F1" w:rsidRDefault="00B04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31" w:rsidRDefault="00E64A31">
    <w:pPr>
      <w:autoSpaceDE w:val="0"/>
      <w:autoSpaceDN w:val="0"/>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31" w:rsidRDefault="00E64A31">
    <w:pPr>
      <w:autoSpaceDE w:val="0"/>
      <w:autoSpaceDN w:val="0"/>
      <w:adjustRightIn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920"/>
        </w:tabs>
        <w:ind w:left="920" w:hanging="360"/>
      </w:pPr>
      <w:rPr>
        <w:rFonts w:hint="default"/>
      </w:rPr>
    </w:lvl>
  </w:abstractNum>
  <w:abstractNum w:abstractNumId="1">
    <w:nsid w:val="00000003"/>
    <w:multiLevelType w:val="singleLevel"/>
    <w:tmpl w:val="00000000"/>
    <w:lvl w:ilvl="0">
      <w:start w:val="3"/>
      <w:numFmt w:val="bullet"/>
      <w:lvlText w:val="-"/>
      <w:lvlJc w:val="left"/>
      <w:pPr>
        <w:tabs>
          <w:tab w:val="num" w:pos="920"/>
        </w:tabs>
        <w:ind w:left="920" w:hanging="360"/>
      </w:pPr>
      <w:rPr>
        <w:rFonts w:ascii="Times New Roman" w:hAnsi="Times New Roman" w:hint="default"/>
      </w:rPr>
    </w:lvl>
  </w:abstractNum>
  <w:abstractNum w:abstractNumId="2">
    <w:nsid w:val="002B23FE"/>
    <w:multiLevelType w:val="hybridMultilevel"/>
    <w:tmpl w:val="748C87B4"/>
    <w:lvl w:ilvl="0" w:tplc="C8FE4F5A">
      <w:start w:val="1"/>
      <w:numFmt w:val="upperLetter"/>
      <w:lvlText w:val="%1-"/>
      <w:lvlJc w:val="left"/>
      <w:pPr>
        <w:tabs>
          <w:tab w:val="num" w:pos="720"/>
        </w:tabs>
        <w:ind w:left="720" w:hanging="360"/>
      </w:pPr>
      <w:rPr>
        <w:rFonts w:hint="default"/>
      </w:rPr>
    </w:lvl>
    <w:lvl w:ilvl="1" w:tplc="6E6CB26C">
      <w:start w:val="1"/>
      <w:numFmt w:val="bullet"/>
      <w:lvlText w:val=""/>
      <w:lvlJc w:val="left"/>
      <w:pPr>
        <w:tabs>
          <w:tab w:val="num" w:pos="1440"/>
        </w:tabs>
        <w:ind w:left="1440" w:hanging="360"/>
      </w:pPr>
      <w:rPr>
        <w:rFonts w:ascii="Symbol" w:hAnsi="Symbol" w:hint="default"/>
        <w:b w:val="0"/>
        <w:bCs w:val="0"/>
        <w:color w:val="auto"/>
        <w:sz w:val="18"/>
        <w:szCs w:val="18"/>
      </w:rPr>
    </w:lvl>
    <w:lvl w:ilvl="2" w:tplc="90CC5804">
      <w:start w:val="1"/>
      <w:numFmt w:val="lowerLetter"/>
      <w:lvlText w:val="%3)"/>
      <w:lvlJc w:val="left"/>
      <w:pPr>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6412443"/>
    <w:multiLevelType w:val="hybridMultilevel"/>
    <w:tmpl w:val="37926B62"/>
    <w:lvl w:ilvl="0" w:tplc="A55AE60E">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066D2FBB"/>
    <w:multiLevelType w:val="hybridMultilevel"/>
    <w:tmpl w:val="64D80E0E"/>
    <w:lvl w:ilvl="0" w:tplc="3C4A545A">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08AF6007"/>
    <w:multiLevelType w:val="hybridMultilevel"/>
    <w:tmpl w:val="1010721E"/>
    <w:lvl w:ilvl="0" w:tplc="CCF0A6BC">
      <w:start w:val="1"/>
      <w:numFmt w:val="decimal"/>
      <w:lvlText w:val="%1)"/>
      <w:lvlJc w:val="left"/>
      <w:pPr>
        <w:ind w:left="644" w:hanging="360"/>
      </w:pPr>
      <w:rPr>
        <w:rFonts w:hint="default"/>
        <w:color w:val="auto"/>
        <w:u w:val="singl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D023AB"/>
    <w:multiLevelType w:val="hybridMultilevel"/>
    <w:tmpl w:val="03423858"/>
    <w:lvl w:ilvl="0" w:tplc="3FB0967E">
      <w:start w:val="1"/>
      <w:numFmt w:val="decimal"/>
      <w:pStyle w:val="NIVEAU3ARTICLE"/>
      <w:lvlText w:val="ARTICLE %1 :"/>
      <w:lvlJc w:val="left"/>
      <w:pPr>
        <w:ind w:left="149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BD70F752">
      <w:start w:val="1"/>
      <w:numFmt w:val="decimal"/>
      <w:lvlText w:val="%2."/>
      <w:lvlJc w:val="left"/>
      <w:pPr>
        <w:ind w:left="2924" w:hanging="360"/>
      </w:pPr>
      <w:rPr>
        <w:rFonts w:hint="default"/>
        <w:kern w:val="16"/>
      </w:r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7">
    <w:nsid w:val="0FD62CD8"/>
    <w:multiLevelType w:val="hybridMultilevel"/>
    <w:tmpl w:val="B0D096CA"/>
    <w:lvl w:ilvl="0" w:tplc="1F36E0FC">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176235A2"/>
    <w:multiLevelType w:val="hybridMultilevel"/>
    <w:tmpl w:val="8AFC4D48"/>
    <w:lvl w:ilvl="0" w:tplc="51FE05E6">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1E9208C6"/>
    <w:multiLevelType w:val="hybridMultilevel"/>
    <w:tmpl w:val="ACB08688"/>
    <w:lvl w:ilvl="0" w:tplc="AF4A380A">
      <w:start w:val="1"/>
      <w:numFmt w:val="low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ED45EEF"/>
    <w:multiLevelType w:val="hybridMultilevel"/>
    <w:tmpl w:val="E110A998"/>
    <w:lvl w:ilvl="0" w:tplc="43600A92">
      <w:numFmt w:val="bullet"/>
      <w:lvlText w:val="-"/>
      <w:lvlJc w:val="left"/>
      <w:pPr>
        <w:ind w:left="720" w:hanging="360"/>
      </w:pPr>
      <w:rPr>
        <w:rFonts w:ascii="Simplified Arabic" w:eastAsia="Times New Roman" w:hAnsi="Simplified Arabic" w:cs="Simplified Arabic"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523640"/>
    <w:multiLevelType w:val="hybridMultilevel"/>
    <w:tmpl w:val="D1B48AB0"/>
    <w:lvl w:ilvl="0" w:tplc="AA3C3330">
      <w:numFmt w:val="bullet"/>
      <w:lvlText w:val="-"/>
      <w:lvlJc w:val="left"/>
      <w:pPr>
        <w:ind w:left="1630" w:hanging="360"/>
      </w:pPr>
      <w:rPr>
        <w:rFonts w:ascii="Book Antiqua" w:eastAsia="Times New Roman" w:hAnsi="Book Antiqua" w:cs="Arial" w:hint="default"/>
      </w:rPr>
    </w:lvl>
    <w:lvl w:ilvl="1" w:tplc="040C0003" w:tentative="1">
      <w:start w:val="1"/>
      <w:numFmt w:val="bullet"/>
      <w:lvlText w:val="o"/>
      <w:lvlJc w:val="left"/>
      <w:pPr>
        <w:ind w:left="2350" w:hanging="360"/>
      </w:pPr>
      <w:rPr>
        <w:rFonts w:ascii="Courier New" w:hAnsi="Courier New" w:cs="Courier New" w:hint="default"/>
      </w:rPr>
    </w:lvl>
    <w:lvl w:ilvl="2" w:tplc="040C0005" w:tentative="1">
      <w:start w:val="1"/>
      <w:numFmt w:val="bullet"/>
      <w:lvlText w:val=""/>
      <w:lvlJc w:val="left"/>
      <w:pPr>
        <w:ind w:left="3070" w:hanging="360"/>
      </w:pPr>
      <w:rPr>
        <w:rFonts w:ascii="Wingdings" w:hAnsi="Wingdings" w:hint="default"/>
      </w:rPr>
    </w:lvl>
    <w:lvl w:ilvl="3" w:tplc="040C0001" w:tentative="1">
      <w:start w:val="1"/>
      <w:numFmt w:val="bullet"/>
      <w:lvlText w:val=""/>
      <w:lvlJc w:val="left"/>
      <w:pPr>
        <w:ind w:left="3790" w:hanging="360"/>
      </w:pPr>
      <w:rPr>
        <w:rFonts w:ascii="Symbol" w:hAnsi="Symbol" w:hint="default"/>
      </w:rPr>
    </w:lvl>
    <w:lvl w:ilvl="4" w:tplc="040C0003" w:tentative="1">
      <w:start w:val="1"/>
      <w:numFmt w:val="bullet"/>
      <w:lvlText w:val="o"/>
      <w:lvlJc w:val="left"/>
      <w:pPr>
        <w:ind w:left="4510" w:hanging="360"/>
      </w:pPr>
      <w:rPr>
        <w:rFonts w:ascii="Courier New" w:hAnsi="Courier New" w:cs="Courier New" w:hint="default"/>
      </w:rPr>
    </w:lvl>
    <w:lvl w:ilvl="5" w:tplc="040C0005" w:tentative="1">
      <w:start w:val="1"/>
      <w:numFmt w:val="bullet"/>
      <w:lvlText w:val=""/>
      <w:lvlJc w:val="left"/>
      <w:pPr>
        <w:ind w:left="5230" w:hanging="360"/>
      </w:pPr>
      <w:rPr>
        <w:rFonts w:ascii="Wingdings" w:hAnsi="Wingdings" w:hint="default"/>
      </w:rPr>
    </w:lvl>
    <w:lvl w:ilvl="6" w:tplc="040C0001" w:tentative="1">
      <w:start w:val="1"/>
      <w:numFmt w:val="bullet"/>
      <w:lvlText w:val=""/>
      <w:lvlJc w:val="left"/>
      <w:pPr>
        <w:ind w:left="5950" w:hanging="360"/>
      </w:pPr>
      <w:rPr>
        <w:rFonts w:ascii="Symbol" w:hAnsi="Symbol" w:hint="default"/>
      </w:rPr>
    </w:lvl>
    <w:lvl w:ilvl="7" w:tplc="040C0003" w:tentative="1">
      <w:start w:val="1"/>
      <w:numFmt w:val="bullet"/>
      <w:lvlText w:val="o"/>
      <w:lvlJc w:val="left"/>
      <w:pPr>
        <w:ind w:left="6670" w:hanging="360"/>
      </w:pPr>
      <w:rPr>
        <w:rFonts w:ascii="Courier New" w:hAnsi="Courier New" w:cs="Courier New" w:hint="default"/>
      </w:rPr>
    </w:lvl>
    <w:lvl w:ilvl="8" w:tplc="040C0005" w:tentative="1">
      <w:start w:val="1"/>
      <w:numFmt w:val="bullet"/>
      <w:lvlText w:val=""/>
      <w:lvlJc w:val="left"/>
      <w:pPr>
        <w:ind w:left="7390" w:hanging="360"/>
      </w:pPr>
      <w:rPr>
        <w:rFonts w:ascii="Wingdings" w:hAnsi="Wingdings" w:hint="default"/>
      </w:rPr>
    </w:lvl>
  </w:abstractNum>
  <w:abstractNum w:abstractNumId="12">
    <w:nsid w:val="23AB1AA7"/>
    <w:multiLevelType w:val="hybridMultilevel"/>
    <w:tmpl w:val="4A96E086"/>
    <w:lvl w:ilvl="0" w:tplc="1D00D184">
      <w:start w:val="1"/>
      <w:numFmt w:val="lowerLetter"/>
      <w:lvlText w:val="%1-"/>
      <w:lvlJc w:val="left"/>
      <w:pPr>
        <w:ind w:left="36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1C363E"/>
    <w:multiLevelType w:val="hybridMultilevel"/>
    <w:tmpl w:val="41AAA03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256893"/>
    <w:multiLevelType w:val="hybridMultilevel"/>
    <w:tmpl w:val="6504DE32"/>
    <w:lvl w:ilvl="0" w:tplc="45D2F53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319C7D91"/>
    <w:multiLevelType w:val="hybridMultilevel"/>
    <w:tmpl w:val="58008D42"/>
    <w:lvl w:ilvl="0" w:tplc="C348597C">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32843465"/>
    <w:multiLevelType w:val="hybridMultilevel"/>
    <w:tmpl w:val="5B846138"/>
    <w:lvl w:ilvl="0" w:tplc="A810F486">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36616B22"/>
    <w:multiLevelType w:val="hybridMultilevel"/>
    <w:tmpl w:val="D6309AEE"/>
    <w:lvl w:ilvl="0" w:tplc="4E1E614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834D5A"/>
    <w:multiLevelType w:val="hybridMultilevel"/>
    <w:tmpl w:val="B87CF150"/>
    <w:lvl w:ilvl="0" w:tplc="D73A4A8E">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nsid w:val="3A4C47AE"/>
    <w:multiLevelType w:val="hybridMultilevel"/>
    <w:tmpl w:val="480E8D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E4D53A8"/>
    <w:multiLevelType w:val="hybridMultilevel"/>
    <w:tmpl w:val="2ACE6716"/>
    <w:lvl w:ilvl="0" w:tplc="2B548CB6">
      <w:numFmt w:val="bullet"/>
      <w:lvlText w:val="-"/>
      <w:lvlJc w:val="left"/>
      <w:pPr>
        <w:tabs>
          <w:tab w:val="num" w:pos="1080"/>
        </w:tabs>
        <w:ind w:left="1080" w:hanging="360"/>
      </w:pPr>
      <w:rPr>
        <w:rFonts w:ascii="Harrington" w:eastAsia="Harrington" w:hAnsi="Harrington" w:cs="Harringto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1">
    <w:nsid w:val="3F8B09A1"/>
    <w:multiLevelType w:val="hybridMultilevel"/>
    <w:tmpl w:val="01488426"/>
    <w:lvl w:ilvl="0" w:tplc="6E367026">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FB94A60"/>
    <w:multiLevelType w:val="hybridMultilevel"/>
    <w:tmpl w:val="11D44628"/>
    <w:lvl w:ilvl="0" w:tplc="A5ECE378">
      <w:start w:val="10"/>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46241F0D"/>
    <w:multiLevelType w:val="hybridMultilevel"/>
    <w:tmpl w:val="1D5497F2"/>
    <w:lvl w:ilvl="0" w:tplc="453A42C6">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nsid w:val="4FF1AFB1"/>
    <w:multiLevelType w:val="hybridMultilevel"/>
    <w:tmpl w:val="8E97BA3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0575328"/>
    <w:multiLevelType w:val="hybridMultilevel"/>
    <w:tmpl w:val="0A40B320"/>
    <w:lvl w:ilvl="0" w:tplc="27E25DD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512366C2"/>
    <w:multiLevelType w:val="hybridMultilevel"/>
    <w:tmpl w:val="0DFA7E56"/>
    <w:lvl w:ilvl="0" w:tplc="0A48D3FC">
      <w:start w:val="3"/>
      <w:numFmt w:val="decimal"/>
      <w:lvlText w:val="%1."/>
      <w:lvlJc w:val="left"/>
      <w:pPr>
        <w:ind w:left="792" w:hanging="360"/>
      </w:pPr>
      <w:rPr>
        <w:rFonts w:ascii="Cambria" w:hAnsi="Cambria" w:cs="Tahoma" w:hint="default"/>
        <w:sz w:val="22"/>
      </w:rPr>
    </w:lvl>
    <w:lvl w:ilvl="1" w:tplc="040C0019" w:tentative="1">
      <w:start w:val="1"/>
      <w:numFmt w:val="lowerLetter"/>
      <w:lvlText w:val="%2."/>
      <w:lvlJc w:val="left"/>
      <w:pPr>
        <w:ind w:left="1512" w:hanging="360"/>
      </w:pPr>
      <w:rPr>
        <w:rFonts w:cs="Times New Roman"/>
      </w:rPr>
    </w:lvl>
    <w:lvl w:ilvl="2" w:tplc="040C001B" w:tentative="1">
      <w:start w:val="1"/>
      <w:numFmt w:val="lowerRoman"/>
      <w:lvlText w:val="%3."/>
      <w:lvlJc w:val="right"/>
      <w:pPr>
        <w:ind w:left="2232" w:hanging="180"/>
      </w:pPr>
      <w:rPr>
        <w:rFonts w:cs="Times New Roman"/>
      </w:rPr>
    </w:lvl>
    <w:lvl w:ilvl="3" w:tplc="040C000F" w:tentative="1">
      <w:start w:val="1"/>
      <w:numFmt w:val="decimal"/>
      <w:lvlText w:val="%4."/>
      <w:lvlJc w:val="left"/>
      <w:pPr>
        <w:ind w:left="2952" w:hanging="360"/>
      </w:pPr>
      <w:rPr>
        <w:rFonts w:cs="Times New Roman"/>
      </w:rPr>
    </w:lvl>
    <w:lvl w:ilvl="4" w:tplc="040C0019" w:tentative="1">
      <w:start w:val="1"/>
      <w:numFmt w:val="lowerLetter"/>
      <w:lvlText w:val="%5."/>
      <w:lvlJc w:val="left"/>
      <w:pPr>
        <w:ind w:left="3672" w:hanging="360"/>
      </w:pPr>
      <w:rPr>
        <w:rFonts w:cs="Times New Roman"/>
      </w:rPr>
    </w:lvl>
    <w:lvl w:ilvl="5" w:tplc="040C001B" w:tentative="1">
      <w:start w:val="1"/>
      <w:numFmt w:val="lowerRoman"/>
      <w:lvlText w:val="%6."/>
      <w:lvlJc w:val="right"/>
      <w:pPr>
        <w:ind w:left="4392" w:hanging="180"/>
      </w:pPr>
      <w:rPr>
        <w:rFonts w:cs="Times New Roman"/>
      </w:rPr>
    </w:lvl>
    <w:lvl w:ilvl="6" w:tplc="040C000F" w:tentative="1">
      <w:start w:val="1"/>
      <w:numFmt w:val="decimal"/>
      <w:lvlText w:val="%7."/>
      <w:lvlJc w:val="left"/>
      <w:pPr>
        <w:ind w:left="5112" w:hanging="360"/>
      </w:pPr>
      <w:rPr>
        <w:rFonts w:cs="Times New Roman"/>
      </w:rPr>
    </w:lvl>
    <w:lvl w:ilvl="7" w:tplc="040C0019" w:tentative="1">
      <w:start w:val="1"/>
      <w:numFmt w:val="lowerLetter"/>
      <w:lvlText w:val="%8."/>
      <w:lvlJc w:val="left"/>
      <w:pPr>
        <w:ind w:left="5832" w:hanging="360"/>
      </w:pPr>
      <w:rPr>
        <w:rFonts w:cs="Times New Roman"/>
      </w:rPr>
    </w:lvl>
    <w:lvl w:ilvl="8" w:tplc="040C001B" w:tentative="1">
      <w:start w:val="1"/>
      <w:numFmt w:val="lowerRoman"/>
      <w:lvlText w:val="%9."/>
      <w:lvlJc w:val="right"/>
      <w:pPr>
        <w:ind w:left="6552" w:hanging="180"/>
      </w:pPr>
      <w:rPr>
        <w:rFonts w:cs="Times New Roman"/>
      </w:rPr>
    </w:lvl>
  </w:abstractNum>
  <w:abstractNum w:abstractNumId="27">
    <w:nsid w:val="55BB271D"/>
    <w:multiLevelType w:val="hybridMultilevel"/>
    <w:tmpl w:val="B4C0A6E4"/>
    <w:lvl w:ilvl="0" w:tplc="A858BB3E">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571A5A70"/>
    <w:multiLevelType w:val="hybridMultilevel"/>
    <w:tmpl w:val="BD645A88"/>
    <w:lvl w:ilvl="0" w:tplc="E6A839C0">
      <w:start w:val="3"/>
      <w:numFmt w:val="decimal"/>
      <w:lvlText w:val="%1-"/>
      <w:lvlJc w:val="left"/>
      <w:pPr>
        <w:ind w:left="502"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575516A5"/>
    <w:multiLevelType w:val="hybridMultilevel"/>
    <w:tmpl w:val="3F3C2D22"/>
    <w:lvl w:ilvl="0" w:tplc="E7E28246">
      <w:start w:val="1"/>
      <w:numFmt w:val="lowerLetter"/>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30">
    <w:nsid w:val="5A3576F0"/>
    <w:multiLevelType w:val="hybridMultilevel"/>
    <w:tmpl w:val="A3B02672"/>
    <w:lvl w:ilvl="0" w:tplc="71A68B68">
      <w:start w:val="1"/>
      <w:numFmt w:val="bullet"/>
      <w:lvlText w:val=""/>
      <w:lvlJc w:val="left"/>
      <w:pPr>
        <w:ind w:left="927" w:hanging="360"/>
      </w:pPr>
      <w:rPr>
        <w:rFonts w:ascii="Symbol" w:eastAsia="Times New Roman"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nsid w:val="5DEF6E8E"/>
    <w:multiLevelType w:val="hybridMultilevel"/>
    <w:tmpl w:val="FBAA2C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1695667"/>
    <w:multiLevelType w:val="hybridMultilevel"/>
    <w:tmpl w:val="2092F472"/>
    <w:lvl w:ilvl="0" w:tplc="DBA00FB6">
      <w:start w:val="1"/>
      <w:numFmt w:val="decimal"/>
      <w:lvlText w:val="%1)"/>
      <w:lvlJc w:val="left"/>
      <w:pPr>
        <w:ind w:left="644" w:hanging="360"/>
      </w:pPr>
      <w:rPr>
        <w:rFonts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61A36763"/>
    <w:multiLevelType w:val="singleLevel"/>
    <w:tmpl w:val="F29E42B4"/>
    <w:lvl w:ilvl="0">
      <w:start w:val="1"/>
      <w:numFmt w:val="bullet"/>
      <w:lvlText w:val="-"/>
      <w:lvlJc w:val="left"/>
      <w:pPr>
        <w:tabs>
          <w:tab w:val="num" w:pos="360"/>
        </w:tabs>
        <w:ind w:left="360" w:hanging="360"/>
      </w:pPr>
      <w:rPr>
        <w:rFonts w:hint="default"/>
      </w:rPr>
    </w:lvl>
  </w:abstractNum>
  <w:abstractNum w:abstractNumId="34">
    <w:nsid w:val="61B950D2"/>
    <w:multiLevelType w:val="singleLevel"/>
    <w:tmpl w:val="7FD22272"/>
    <w:lvl w:ilvl="0">
      <w:numFmt w:val="bullet"/>
      <w:lvlText w:val="-"/>
      <w:lvlJc w:val="left"/>
      <w:pPr>
        <w:tabs>
          <w:tab w:val="num" w:pos="360"/>
        </w:tabs>
        <w:ind w:left="360" w:hanging="360"/>
      </w:pPr>
      <w:rPr>
        <w:rFonts w:hint="default"/>
      </w:rPr>
    </w:lvl>
  </w:abstractNum>
  <w:abstractNum w:abstractNumId="35">
    <w:nsid w:val="67306881"/>
    <w:multiLevelType w:val="hybridMultilevel"/>
    <w:tmpl w:val="371457BA"/>
    <w:lvl w:ilvl="0" w:tplc="17A6C46E">
      <w:start w:val="1"/>
      <w:numFmt w:val="lowerLetter"/>
      <w:lvlText w:val="%1-"/>
      <w:lvlJc w:val="left"/>
      <w:pPr>
        <w:ind w:left="420" w:hanging="360"/>
      </w:pPr>
      <w:rPr>
        <w:rFonts w:hint="default"/>
        <w:b/>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6">
    <w:nsid w:val="70F009DA"/>
    <w:multiLevelType w:val="hybridMultilevel"/>
    <w:tmpl w:val="435ED786"/>
    <w:lvl w:ilvl="0" w:tplc="2B548CB6">
      <w:numFmt w:val="bullet"/>
      <w:lvlText w:val="-"/>
      <w:lvlJc w:val="left"/>
      <w:pPr>
        <w:tabs>
          <w:tab w:val="num" w:pos="360"/>
        </w:tabs>
        <w:ind w:left="360" w:hanging="360"/>
      </w:pPr>
      <w:rPr>
        <w:rFonts w:ascii="Harrington" w:eastAsia="Harrington" w:hAnsi="Harrington"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7B24AFE"/>
    <w:multiLevelType w:val="hybridMultilevel"/>
    <w:tmpl w:val="4F84D544"/>
    <w:lvl w:ilvl="0" w:tplc="FEB648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AD762A3"/>
    <w:multiLevelType w:val="hybridMultilevel"/>
    <w:tmpl w:val="4530B562"/>
    <w:lvl w:ilvl="0" w:tplc="73FC0D52">
      <w:start w:val="33"/>
      <w:numFmt w:val="decimal"/>
      <w:pStyle w:val="Titre1"/>
      <w:lvlText w:val="ARTICLE %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37"/>
  </w:num>
  <w:num w:numId="3">
    <w:abstractNumId w:val="36"/>
  </w:num>
  <w:num w:numId="4">
    <w:abstractNumId w:val="6"/>
  </w:num>
  <w:num w:numId="5">
    <w:abstractNumId w:val="13"/>
  </w:num>
  <w:num w:numId="6">
    <w:abstractNumId w:val="1"/>
  </w:num>
  <w:num w:numId="7">
    <w:abstractNumId w:val="0"/>
  </w:num>
  <w:num w:numId="8">
    <w:abstractNumId w:val="24"/>
  </w:num>
  <w:num w:numId="9">
    <w:abstractNumId w:val="21"/>
  </w:num>
  <w:num w:numId="10">
    <w:abstractNumId w:val="25"/>
  </w:num>
  <w:num w:numId="11">
    <w:abstractNumId w:val="16"/>
  </w:num>
  <w:num w:numId="12">
    <w:abstractNumId w:val="3"/>
  </w:num>
  <w:num w:numId="13">
    <w:abstractNumId w:val="4"/>
  </w:num>
  <w:num w:numId="14">
    <w:abstractNumId w:val="18"/>
  </w:num>
  <w:num w:numId="15">
    <w:abstractNumId w:val="8"/>
  </w:num>
  <w:num w:numId="16">
    <w:abstractNumId w:val="7"/>
  </w:num>
  <w:num w:numId="17">
    <w:abstractNumId w:val="15"/>
  </w:num>
  <w:num w:numId="18">
    <w:abstractNumId w:val="32"/>
  </w:num>
  <w:num w:numId="19">
    <w:abstractNumId w:val="23"/>
  </w:num>
  <w:num w:numId="20">
    <w:abstractNumId w:val="27"/>
  </w:num>
  <w:num w:numId="21">
    <w:abstractNumId w:val="5"/>
  </w:num>
  <w:num w:numId="22">
    <w:abstractNumId w:val="9"/>
  </w:num>
  <w:num w:numId="23">
    <w:abstractNumId w:val="33"/>
  </w:num>
  <w:num w:numId="24">
    <w:abstractNumId w:val="19"/>
  </w:num>
  <w:num w:numId="25">
    <w:abstractNumId w:val="38"/>
  </w:num>
  <w:num w:numId="26">
    <w:abstractNumId w:val="26"/>
  </w:num>
  <w:num w:numId="27">
    <w:abstractNumId w:val="28"/>
  </w:num>
  <w:num w:numId="28">
    <w:abstractNumId w:val="20"/>
  </w:num>
  <w:num w:numId="29">
    <w:abstractNumId w:val="11"/>
  </w:num>
  <w:num w:numId="30">
    <w:abstractNumId w:val="30"/>
  </w:num>
  <w:num w:numId="31">
    <w:abstractNumId w:val="29"/>
  </w:num>
  <w:num w:numId="32">
    <w:abstractNumId w:val="34"/>
  </w:num>
  <w:num w:numId="33">
    <w:abstractNumId w:val="14"/>
  </w:num>
  <w:num w:numId="34">
    <w:abstractNumId w:val="12"/>
  </w:num>
  <w:num w:numId="35">
    <w:abstractNumId w:val="35"/>
  </w:num>
  <w:num w:numId="36">
    <w:abstractNumId w:val="17"/>
  </w:num>
  <w:num w:numId="37">
    <w:abstractNumId w:val="31"/>
  </w:num>
  <w:num w:numId="38">
    <w:abstractNumId w:val="10"/>
  </w:num>
  <w:num w:numId="39">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D82377"/>
    <w:rsid w:val="00000302"/>
    <w:rsid w:val="0000057B"/>
    <w:rsid w:val="00000A8F"/>
    <w:rsid w:val="00001AC1"/>
    <w:rsid w:val="00001EA0"/>
    <w:rsid w:val="00002C37"/>
    <w:rsid w:val="00002FCE"/>
    <w:rsid w:val="00003367"/>
    <w:rsid w:val="00003777"/>
    <w:rsid w:val="00004C47"/>
    <w:rsid w:val="0000616A"/>
    <w:rsid w:val="00006D60"/>
    <w:rsid w:val="00006FDE"/>
    <w:rsid w:val="00010E21"/>
    <w:rsid w:val="000116D1"/>
    <w:rsid w:val="00011839"/>
    <w:rsid w:val="00011A2D"/>
    <w:rsid w:val="00012112"/>
    <w:rsid w:val="000121E6"/>
    <w:rsid w:val="000123C1"/>
    <w:rsid w:val="00012B2C"/>
    <w:rsid w:val="00014708"/>
    <w:rsid w:val="000151D1"/>
    <w:rsid w:val="000155DC"/>
    <w:rsid w:val="00015931"/>
    <w:rsid w:val="00015EE7"/>
    <w:rsid w:val="00015F1A"/>
    <w:rsid w:val="00017E59"/>
    <w:rsid w:val="000206B3"/>
    <w:rsid w:val="00020741"/>
    <w:rsid w:val="00020EAC"/>
    <w:rsid w:val="000210EC"/>
    <w:rsid w:val="00022867"/>
    <w:rsid w:val="00022B2A"/>
    <w:rsid w:val="00022BB6"/>
    <w:rsid w:val="00023CCE"/>
    <w:rsid w:val="00024043"/>
    <w:rsid w:val="000244FD"/>
    <w:rsid w:val="00024587"/>
    <w:rsid w:val="00025901"/>
    <w:rsid w:val="000259C5"/>
    <w:rsid w:val="00026CE2"/>
    <w:rsid w:val="000305FA"/>
    <w:rsid w:val="00030BAD"/>
    <w:rsid w:val="000325A0"/>
    <w:rsid w:val="00032DB3"/>
    <w:rsid w:val="00032EBB"/>
    <w:rsid w:val="00033FB5"/>
    <w:rsid w:val="00035700"/>
    <w:rsid w:val="0003662E"/>
    <w:rsid w:val="00036B67"/>
    <w:rsid w:val="00037765"/>
    <w:rsid w:val="000377E7"/>
    <w:rsid w:val="000412E9"/>
    <w:rsid w:val="00041EBD"/>
    <w:rsid w:val="0004222C"/>
    <w:rsid w:val="00043082"/>
    <w:rsid w:val="000437B7"/>
    <w:rsid w:val="00043D2E"/>
    <w:rsid w:val="0004502B"/>
    <w:rsid w:val="00045787"/>
    <w:rsid w:val="00045A8B"/>
    <w:rsid w:val="00046119"/>
    <w:rsid w:val="0004614A"/>
    <w:rsid w:val="00046B74"/>
    <w:rsid w:val="00047FCA"/>
    <w:rsid w:val="00050C9B"/>
    <w:rsid w:val="00050CA1"/>
    <w:rsid w:val="000525FE"/>
    <w:rsid w:val="00053109"/>
    <w:rsid w:val="00053BD5"/>
    <w:rsid w:val="00053CD9"/>
    <w:rsid w:val="00054665"/>
    <w:rsid w:val="000546FB"/>
    <w:rsid w:val="0005528C"/>
    <w:rsid w:val="00055403"/>
    <w:rsid w:val="00055967"/>
    <w:rsid w:val="00055A3F"/>
    <w:rsid w:val="000562D7"/>
    <w:rsid w:val="00056D7D"/>
    <w:rsid w:val="000621B0"/>
    <w:rsid w:val="000621CA"/>
    <w:rsid w:val="00062A3F"/>
    <w:rsid w:val="00063BC8"/>
    <w:rsid w:val="000647CF"/>
    <w:rsid w:val="00064ECA"/>
    <w:rsid w:val="00065946"/>
    <w:rsid w:val="00065BC4"/>
    <w:rsid w:val="0006748A"/>
    <w:rsid w:val="0007022C"/>
    <w:rsid w:val="00070912"/>
    <w:rsid w:val="000710BE"/>
    <w:rsid w:val="00071163"/>
    <w:rsid w:val="000717E7"/>
    <w:rsid w:val="00072FB4"/>
    <w:rsid w:val="000730A3"/>
    <w:rsid w:val="0007389A"/>
    <w:rsid w:val="00073AD2"/>
    <w:rsid w:val="00073D1C"/>
    <w:rsid w:val="00073FA8"/>
    <w:rsid w:val="00074B4F"/>
    <w:rsid w:val="00074DBC"/>
    <w:rsid w:val="00076A06"/>
    <w:rsid w:val="00077297"/>
    <w:rsid w:val="00080D53"/>
    <w:rsid w:val="00081A9D"/>
    <w:rsid w:val="00082161"/>
    <w:rsid w:val="00082729"/>
    <w:rsid w:val="000827C4"/>
    <w:rsid w:val="00082CCB"/>
    <w:rsid w:val="00083353"/>
    <w:rsid w:val="0008352E"/>
    <w:rsid w:val="00085B10"/>
    <w:rsid w:val="00085D5C"/>
    <w:rsid w:val="00085F81"/>
    <w:rsid w:val="000863FB"/>
    <w:rsid w:val="000876FC"/>
    <w:rsid w:val="0009048B"/>
    <w:rsid w:val="000916CF"/>
    <w:rsid w:val="00092768"/>
    <w:rsid w:val="000947CB"/>
    <w:rsid w:val="00095121"/>
    <w:rsid w:val="00095320"/>
    <w:rsid w:val="00095D52"/>
    <w:rsid w:val="00095F3B"/>
    <w:rsid w:val="000977FD"/>
    <w:rsid w:val="000A0FEF"/>
    <w:rsid w:val="000A2634"/>
    <w:rsid w:val="000A35E5"/>
    <w:rsid w:val="000A3DA6"/>
    <w:rsid w:val="000A42E1"/>
    <w:rsid w:val="000A48EB"/>
    <w:rsid w:val="000A5FF8"/>
    <w:rsid w:val="000A67D0"/>
    <w:rsid w:val="000A7024"/>
    <w:rsid w:val="000A7514"/>
    <w:rsid w:val="000A7966"/>
    <w:rsid w:val="000A7A81"/>
    <w:rsid w:val="000B0987"/>
    <w:rsid w:val="000B1B54"/>
    <w:rsid w:val="000B2F57"/>
    <w:rsid w:val="000B386F"/>
    <w:rsid w:val="000B49C0"/>
    <w:rsid w:val="000B4E47"/>
    <w:rsid w:val="000B5367"/>
    <w:rsid w:val="000B54C4"/>
    <w:rsid w:val="000B5AC4"/>
    <w:rsid w:val="000B625D"/>
    <w:rsid w:val="000B6326"/>
    <w:rsid w:val="000B66AA"/>
    <w:rsid w:val="000B6D04"/>
    <w:rsid w:val="000B78C8"/>
    <w:rsid w:val="000B7BA1"/>
    <w:rsid w:val="000C06EF"/>
    <w:rsid w:val="000C1B63"/>
    <w:rsid w:val="000C2F3E"/>
    <w:rsid w:val="000C3A90"/>
    <w:rsid w:val="000C3D11"/>
    <w:rsid w:val="000C4CC5"/>
    <w:rsid w:val="000C5376"/>
    <w:rsid w:val="000C55CF"/>
    <w:rsid w:val="000C595C"/>
    <w:rsid w:val="000C75AA"/>
    <w:rsid w:val="000C7923"/>
    <w:rsid w:val="000D0162"/>
    <w:rsid w:val="000D0B45"/>
    <w:rsid w:val="000D1655"/>
    <w:rsid w:val="000D1FCA"/>
    <w:rsid w:val="000D2DA4"/>
    <w:rsid w:val="000D2DC1"/>
    <w:rsid w:val="000D2E2A"/>
    <w:rsid w:val="000D3661"/>
    <w:rsid w:val="000D3DF8"/>
    <w:rsid w:val="000D400E"/>
    <w:rsid w:val="000D4860"/>
    <w:rsid w:val="000D4BE4"/>
    <w:rsid w:val="000D519A"/>
    <w:rsid w:val="000D5F2E"/>
    <w:rsid w:val="000D6211"/>
    <w:rsid w:val="000D6460"/>
    <w:rsid w:val="000D75D1"/>
    <w:rsid w:val="000E0093"/>
    <w:rsid w:val="000E1F90"/>
    <w:rsid w:val="000E349B"/>
    <w:rsid w:val="000E36A0"/>
    <w:rsid w:val="000E4D2F"/>
    <w:rsid w:val="000E5A0D"/>
    <w:rsid w:val="000E68A0"/>
    <w:rsid w:val="000E71E9"/>
    <w:rsid w:val="000F0262"/>
    <w:rsid w:val="000F096E"/>
    <w:rsid w:val="000F2334"/>
    <w:rsid w:val="000F4968"/>
    <w:rsid w:val="000F4D6C"/>
    <w:rsid w:val="000F5365"/>
    <w:rsid w:val="000F630B"/>
    <w:rsid w:val="000F7C30"/>
    <w:rsid w:val="00101E5B"/>
    <w:rsid w:val="00105163"/>
    <w:rsid w:val="001052D9"/>
    <w:rsid w:val="00106C77"/>
    <w:rsid w:val="00107370"/>
    <w:rsid w:val="00110764"/>
    <w:rsid w:val="00111441"/>
    <w:rsid w:val="00111FFF"/>
    <w:rsid w:val="0011240F"/>
    <w:rsid w:val="00112AF2"/>
    <w:rsid w:val="00113668"/>
    <w:rsid w:val="00114A6C"/>
    <w:rsid w:val="00115085"/>
    <w:rsid w:val="00116578"/>
    <w:rsid w:val="001173B4"/>
    <w:rsid w:val="00117B29"/>
    <w:rsid w:val="00117B2C"/>
    <w:rsid w:val="001203BF"/>
    <w:rsid w:val="001210A7"/>
    <w:rsid w:val="0012129B"/>
    <w:rsid w:val="00122495"/>
    <w:rsid w:val="001233F6"/>
    <w:rsid w:val="0012365A"/>
    <w:rsid w:val="001236F8"/>
    <w:rsid w:val="00124D1C"/>
    <w:rsid w:val="00125ABA"/>
    <w:rsid w:val="00127612"/>
    <w:rsid w:val="00127A1B"/>
    <w:rsid w:val="00127F61"/>
    <w:rsid w:val="0013009A"/>
    <w:rsid w:val="001301BD"/>
    <w:rsid w:val="00131111"/>
    <w:rsid w:val="00131DF5"/>
    <w:rsid w:val="0013254B"/>
    <w:rsid w:val="00135637"/>
    <w:rsid w:val="00136CCD"/>
    <w:rsid w:val="0013764A"/>
    <w:rsid w:val="001403F8"/>
    <w:rsid w:val="00140C1E"/>
    <w:rsid w:val="0014114E"/>
    <w:rsid w:val="001434BA"/>
    <w:rsid w:val="00144FE5"/>
    <w:rsid w:val="001454A1"/>
    <w:rsid w:val="00145955"/>
    <w:rsid w:val="00146132"/>
    <w:rsid w:val="00147EA3"/>
    <w:rsid w:val="00147F50"/>
    <w:rsid w:val="00150E28"/>
    <w:rsid w:val="00150FDA"/>
    <w:rsid w:val="00151233"/>
    <w:rsid w:val="00152F6D"/>
    <w:rsid w:val="00154090"/>
    <w:rsid w:val="001543FA"/>
    <w:rsid w:val="0015461C"/>
    <w:rsid w:val="00154C2D"/>
    <w:rsid w:val="001565E0"/>
    <w:rsid w:val="0015669A"/>
    <w:rsid w:val="00157BF4"/>
    <w:rsid w:val="001605F9"/>
    <w:rsid w:val="0016076B"/>
    <w:rsid w:val="001608A0"/>
    <w:rsid w:val="001608B1"/>
    <w:rsid w:val="00161746"/>
    <w:rsid w:val="00161942"/>
    <w:rsid w:val="0016424C"/>
    <w:rsid w:val="00164949"/>
    <w:rsid w:val="00164AFE"/>
    <w:rsid w:val="00165968"/>
    <w:rsid w:val="00165B5B"/>
    <w:rsid w:val="00165D6C"/>
    <w:rsid w:val="00166E94"/>
    <w:rsid w:val="00171152"/>
    <w:rsid w:val="00171388"/>
    <w:rsid w:val="001743BD"/>
    <w:rsid w:val="001748BF"/>
    <w:rsid w:val="00174FEA"/>
    <w:rsid w:val="00175610"/>
    <w:rsid w:val="0017578F"/>
    <w:rsid w:val="00175F18"/>
    <w:rsid w:val="0017635D"/>
    <w:rsid w:val="00176A53"/>
    <w:rsid w:val="00176B54"/>
    <w:rsid w:val="001774CC"/>
    <w:rsid w:val="00177B90"/>
    <w:rsid w:val="00177C4E"/>
    <w:rsid w:val="001817FF"/>
    <w:rsid w:val="00181A36"/>
    <w:rsid w:val="0018200B"/>
    <w:rsid w:val="0018205F"/>
    <w:rsid w:val="0018269B"/>
    <w:rsid w:val="00182904"/>
    <w:rsid w:val="0018463C"/>
    <w:rsid w:val="0018547B"/>
    <w:rsid w:val="00185BC1"/>
    <w:rsid w:val="001866A7"/>
    <w:rsid w:val="00186715"/>
    <w:rsid w:val="001875BD"/>
    <w:rsid w:val="00187F81"/>
    <w:rsid w:val="00190110"/>
    <w:rsid w:val="0019087B"/>
    <w:rsid w:val="0019095B"/>
    <w:rsid w:val="00191197"/>
    <w:rsid w:val="00191804"/>
    <w:rsid w:val="001919C9"/>
    <w:rsid w:val="001920D1"/>
    <w:rsid w:val="00192C97"/>
    <w:rsid w:val="00192D3E"/>
    <w:rsid w:val="00192DF2"/>
    <w:rsid w:val="001948A7"/>
    <w:rsid w:val="00195548"/>
    <w:rsid w:val="00197BA9"/>
    <w:rsid w:val="001A02BC"/>
    <w:rsid w:val="001A060D"/>
    <w:rsid w:val="001A11E4"/>
    <w:rsid w:val="001A2A4D"/>
    <w:rsid w:val="001A331A"/>
    <w:rsid w:val="001A3568"/>
    <w:rsid w:val="001A54FA"/>
    <w:rsid w:val="001A61FF"/>
    <w:rsid w:val="001A6ED3"/>
    <w:rsid w:val="001A7144"/>
    <w:rsid w:val="001B19D6"/>
    <w:rsid w:val="001B2F6E"/>
    <w:rsid w:val="001B310A"/>
    <w:rsid w:val="001B3A13"/>
    <w:rsid w:val="001B73D7"/>
    <w:rsid w:val="001C1BB0"/>
    <w:rsid w:val="001C1BD8"/>
    <w:rsid w:val="001C1C1B"/>
    <w:rsid w:val="001C2C83"/>
    <w:rsid w:val="001C3B8B"/>
    <w:rsid w:val="001C3E23"/>
    <w:rsid w:val="001C451F"/>
    <w:rsid w:val="001C476D"/>
    <w:rsid w:val="001C6446"/>
    <w:rsid w:val="001C6654"/>
    <w:rsid w:val="001C692E"/>
    <w:rsid w:val="001D0FB9"/>
    <w:rsid w:val="001D1293"/>
    <w:rsid w:val="001D18FA"/>
    <w:rsid w:val="001D490C"/>
    <w:rsid w:val="001D5116"/>
    <w:rsid w:val="001D51FF"/>
    <w:rsid w:val="001D7980"/>
    <w:rsid w:val="001E03B0"/>
    <w:rsid w:val="001E0B8E"/>
    <w:rsid w:val="001E16AF"/>
    <w:rsid w:val="001E1BDD"/>
    <w:rsid w:val="001E2453"/>
    <w:rsid w:val="001E26BC"/>
    <w:rsid w:val="001E3496"/>
    <w:rsid w:val="001E5069"/>
    <w:rsid w:val="001E66C8"/>
    <w:rsid w:val="001E6831"/>
    <w:rsid w:val="001E6A1F"/>
    <w:rsid w:val="001F1008"/>
    <w:rsid w:val="001F10EE"/>
    <w:rsid w:val="001F1845"/>
    <w:rsid w:val="001F1B1D"/>
    <w:rsid w:val="001F1DA3"/>
    <w:rsid w:val="001F2629"/>
    <w:rsid w:val="001F3003"/>
    <w:rsid w:val="001F4B7E"/>
    <w:rsid w:val="001F4C8D"/>
    <w:rsid w:val="001F4FA3"/>
    <w:rsid w:val="001F5737"/>
    <w:rsid w:val="001F59CB"/>
    <w:rsid w:val="001F6B6B"/>
    <w:rsid w:val="001F6D1B"/>
    <w:rsid w:val="002005AA"/>
    <w:rsid w:val="00200760"/>
    <w:rsid w:val="00200961"/>
    <w:rsid w:val="002017DE"/>
    <w:rsid w:val="00201E5B"/>
    <w:rsid w:val="00202DE5"/>
    <w:rsid w:val="002039E0"/>
    <w:rsid w:val="00204A5C"/>
    <w:rsid w:val="00205E5B"/>
    <w:rsid w:val="00207776"/>
    <w:rsid w:val="0020799F"/>
    <w:rsid w:val="00207B43"/>
    <w:rsid w:val="00207B49"/>
    <w:rsid w:val="00210B99"/>
    <w:rsid w:val="00211499"/>
    <w:rsid w:val="002127D2"/>
    <w:rsid w:val="0021376F"/>
    <w:rsid w:val="00213DC3"/>
    <w:rsid w:val="002143F4"/>
    <w:rsid w:val="00215446"/>
    <w:rsid w:val="0021602C"/>
    <w:rsid w:val="0022014F"/>
    <w:rsid w:val="00221AC9"/>
    <w:rsid w:val="00221F1D"/>
    <w:rsid w:val="0022326C"/>
    <w:rsid w:val="0022416F"/>
    <w:rsid w:val="00224341"/>
    <w:rsid w:val="002244EA"/>
    <w:rsid w:val="0022508D"/>
    <w:rsid w:val="0022631E"/>
    <w:rsid w:val="002300DE"/>
    <w:rsid w:val="00230294"/>
    <w:rsid w:val="002317E8"/>
    <w:rsid w:val="00231C7C"/>
    <w:rsid w:val="00232897"/>
    <w:rsid w:val="002335DB"/>
    <w:rsid w:val="00233E3C"/>
    <w:rsid w:val="00234F9A"/>
    <w:rsid w:val="00235D2D"/>
    <w:rsid w:val="00236C8A"/>
    <w:rsid w:val="00236DAA"/>
    <w:rsid w:val="00237973"/>
    <w:rsid w:val="00237EDF"/>
    <w:rsid w:val="002420F3"/>
    <w:rsid w:val="002422BB"/>
    <w:rsid w:val="00242BBE"/>
    <w:rsid w:val="00244299"/>
    <w:rsid w:val="00246070"/>
    <w:rsid w:val="002465C6"/>
    <w:rsid w:val="0024715A"/>
    <w:rsid w:val="0024748C"/>
    <w:rsid w:val="002510AB"/>
    <w:rsid w:val="00251A2A"/>
    <w:rsid w:val="00251BC6"/>
    <w:rsid w:val="002533E7"/>
    <w:rsid w:val="00254935"/>
    <w:rsid w:val="00255497"/>
    <w:rsid w:val="00255780"/>
    <w:rsid w:val="002562B2"/>
    <w:rsid w:val="00256668"/>
    <w:rsid w:val="00257DFA"/>
    <w:rsid w:val="002615E4"/>
    <w:rsid w:val="00262947"/>
    <w:rsid w:val="00262E1E"/>
    <w:rsid w:val="00263ECB"/>
    <w:rsid w:val="00264761"/>
    <w:rsid w:val="002658DC"/>
    <w:rsid w:val="00265EF6"/>
    <w:rsid w:val="0026613F"/>
    <w:rsid w:val="00266228"/>
    <w:rsid w:val="0026772A"/>
    <w:rsid w:val="00271965"/>
    <w:rsid w:val="00272A95"/>
    <w:rsid w:val="00273BE9"/>
    <w:rsid w:val="00274178"/>
    <w:rsid w:val="00274E02"/>
    <w:rsid w:val="002769FD"/>
    <w:rsid w:val="00276F1F"/>
    <w:rsid w:val="0027733C"/>
    <w:rsid w:val="00277866"/>
    <w:rsid w:val="00280038"/>
    <w:rsid w:val="0028009A"/>
    <w:rsid w:val="00282059"/>
    <w:rsid w:val="002823BA"/>
    <w:rsid w:val="00282983"/>
    <w:rsid w:val="00283F47"/>
    <w:rsid w:val="002841F6"/>
    <w:rsid w:val="00284311"/>
    <w:rsid w:val="00285886"/>
    <w:rsid w:val="002861EC"/>
    <w:rsid w:val="002870D4"/>
    <w:rsid w:val="00287AED"/>
    <w:rsid w:val="0029066E"/>
    <w:rsid w:val="002906A3"/>
    <w:rsid w:val="0029099E"/>
    <w:rsid w:val="002912D1"/>
    <w:rsid w:val="00292580"/>
    <w:rsid w:val="0029278F"/>
    <w:rsid w:val="00293639"/>
    <w:rsid w:val="002948F0"/>
    <w:rsid w:val="00295030"/>
    <w:rsid w:val="0029615C"/>
    <w:rsid w:val="002A0BDA"/>
    <w:rsid w:val="002A34FA"/>
    <w:rsid w:val="002A3CF5"/>
    <w:rsid w:val="002A43AC"/>
    <w:rsid w:val="002A6629"/>
    <w:rsid w:val="002A6873"/>
    <w:rsid w:val="002B03BF"/>
    <w:rsid w:val="002B05D2"/>
    <w:rsid w:val="002B0FEA"/>
    <w:rsid w:val="002B103E"/>
    <w:rsid w:val="002B16CD"/>
    <w:rsid w:val="002B1A73"/>
    <w:rsid w:val="002B2F23"/>
    <w:rsid w:val="002B3189"/>
    <w:rsid w:val="002B426F"/>
    <w:rsid w:val="002B562A"/>
    <w:rsid w:val="002B63C1"/>
    <w:rsid w:val="002B63E6"/>
    <w:rsid w:val="002B6430"/>
    <w:rsid w:val="002B671E"/>
    <w:rsid w:val="002B6B50"/>
    <w:rsid w:val="002B6D58"/>
    <w:rsid w:val="002B7B5F"/>
    <w:rsid w:val="002C0AB2"/>
    <w:rsid w:val="002C112E"/>
    <w:rsid w:val="002C1B75"/>
    <w:rsid w:val="002C1C23"/>
    <w:rsid w:val="002C1E01"/>
    <w:rsid w:val="002C27A5"/>
    <w:rsid w:val="002C2D90"/>
    <w:rsid w:val="002C348F"/>
    <w:rsid w:val="002C3811"/>
    <w:rsid w:val="002C424B"/>
    <w:rsid w:val="002C4539"/>
    <w:rsid w:val="002C5416"/>
    <w:rsid w:val="002C5BC8"/>
    <w:rsid w:val="002C5F9B"/>
    <w:rsid w:val="002C702C"/>
    <w:rsid w:val="002C7E78"/>
    <w:rsid w:val="002D1A52"/>
    <w:rsid w:val="002D1E69"/>
    <w:rsid w:val="002D1FA6"/>
    <w:rsid w:val="002D22AF"/>
    <w:rsid w:val="002D2C62"/>
    <w:rsid w:val="002D4726"/>
    <w:rsid w:val="002D4EC3"/>
    <w:rsid w:val="002D5A33"/>
    <w:rsid w:val="002E0498"/>
    <w:rsid w:val="002E1533"/>
    <w:rsid w:val="002E169F"/>
    <w:rsid w:val="002E31E1"/>
    <w:rsid w:val="002E3408"/>
    <w:rsid w:val="002E405B"/>
    <w:rsid w:val="002F10D4"/>
    <w:rsid w:val="002F2664"/>
    <w:rsid w:val="002F312E"/>
    <w:rsid w:val="002F4C18"/>
    <w:rsid w:val="002F5010"/>
    <w:rsid w:val="002F5C37"/>
    <w:rsid w:val="002F5E90"/>
    <w:rsid w:val="002F63B0"/>
    <w:rsid w:val="002F69C7"/>
    <w:rsid w:val="002F6A97"/>
    <w:rsid w:val="00300DD0"/>
    <w:rsid w:val="00301532"/>
    <w:rsid w:val="00303CE3"/>
    <w:rsid w:val="00304BD7"/>
    <w:rsid w:val="00306049"/>
    <w:rsid w:val="0030781B"/>
    <w:rsid w:val="00307CA5"/>
    <w:rsid w:val="00311614"/>
    <w:rsid w:val="00312433"/>
    <w:rsid w:val="00313E2A"/>
    <w:rsid w:val="00314A25"/>
    <w:rsid w:val="00314AE9"/>
    <w:rsid w:val="00314C4B"/>
    <w:rsid w:val="00315372"/>
    <w:rsid w:val="0031541A"/>
    <w:rsid w:val="003156CC"/>
    <w:rsid w:val="003157A6"/>
    <w:rsid w:val="00315832"/>
    <w:rsid w:val="00315C00"/>
    <w:rsid w:val="00315D88"/>
    <w:rsid w:val="00315DD3"/>
    <w:rsid w:val="00316607"/>
    <w:rsid w:val="00317B00"/>
    <w:rsid w:val="00317F89"/>
    <w:rsid w:val="0032005B"/>
    <w:rsid w:val="00320642"/>
    <w:rsid w:val="003219C4"/>
    <w:rsid w:val="0032208F"/>
    <w:rsid w:val="00322811"/>
    <w:rsid w:val="00324447"/>
    <w:rsid w:val="00324B60"/>
    <w:rsid w:val="0032631B"/>
    <w:rsid w:val="003273F5"/>
    <w:rsid w:val="0032792E"/>
    <w:rsid w:val="00327E8E"/>
    <w:rsid w:val="003308DF"/>
    <w:rsid w:val="00330F53"/>
    <w:rsid w:val="00331FD3"/>
    <w:rsid w:val="0033403E"/>
    <w:rsid w:val="0033494F"/>
    <w:rsid w:val="00335C3D"/>
    <w:rsid w:val="00335C52"/>
    <w:rsid w:val="0033622C"/>
    <w:rsid w:val="00336BEC"/>
    <w:rsid w:val="00337377"/>
    <w:rsid w:val="00337E39"/>
    <w:rsid w:val="00340299"/>
    <w:rsid w:val="00340C2B"/>
    <w:rsid w:val="00342009"/>
    <w:rsid w:val="003425F7"/>
    <w:rsid w:val="00342D34"/>
    <w:rsid w:val="00342DBA"/>
    <w:rsid w:val="00343C66"/>
    <w:rsid w:val="00345A7E"/>
    <w:rsid w:val="00345B63"/>
    <w:rsid w:val="00345C5C"/>
    <w:rsid w:val="003468BD"/>
    <w:rsid w:val="00346F64"/>
    <w:rsid w:val="00347B62"/>
    <w:rsid w:val="00347C98"/>
    <w:rsid w:val="00347D3F"/>
    <w:rsid w:val="00347F92"/>
    <w:rsid w:val="0035010D"/>
    <w:rsid w:val="0035084D"/>
    <w:rsid w:val="00350A83"/>
    <w:rsid w:val="0035134F"/>
    <w:rsid w:val="003525E0"/>
    <w:rsid w:val="00354D59"/>
    <w:rsid w:val="003553D5"/>
    <w:rsid w:val="003556CA"/>
    <w:rsid w:val="0036100D"/>
    <w:rsid w:val="0036183A"/>
    <w:rsid w:val="00362E03"/>
    <w:rsid w:val="00363714"/>
    <w:rsid w:val="0036457C"/>
    <w:rsid w:val="00364A9E"/>
    <w:rsid w:val="0036540F"/>
    <w:rsid w:val="003654F9"/>
    <w:rsid w:val="00365BB4"/>
    <w:rsid w:val="00365BDE"/>
    <w:rsid w:val="003661A9"/>
    <w:rsid w:val="0037067E"/>
    <w:rsid w:val="00373BB2"/>
    <w:rsid w:val="00375A8B"/>
    <w:rsid w:val="0037635E"/>
    <w:rsid w:val="003773E2"/>
    <w:rsid w:val="003806A9"/>
    <w:rsid w:val="003808F5"/>
    <w:rsid w:val="00380D4D"/>
    <w:rsid w:val="00381136"/>
    <w:rsid w:val="0038172B"/>
    <w:rsid w:val="00381F44"/>
    <w:rsid w:val="003831A3"/>
    <w:rsid w:val="00383D98"/>
    <w:rsid w:val="0038449D"/>
    <w:rsid w:val="003846D5"/>
    <w:rsid w:val="00386217"/>
    <w:rsid w:val="00386E44"/>
    <w:rsid w:val="00387FAE"/>
    <w:rsid w:val="003908F3"/>
    <w:rsid w:val="00391A5B"/>
    <w:rsid w:val="00391AF0"/>
    <w:rsid w:val="00392B04"/>
    <w:rsid w:val="0039371A"/>
    <w:rsid w:val="003937A1"/>
    <w:rsid w:val="00393907"/>
    <w:rsid w:val="00395655"/>
    <w:rsid w:val="00397337"/>
    <w:rsid w:val="00397A67"/>
    <w:rsid w:val="003A0337"/>
    <w:rsid w:val="003A07DB"/>
    <w:rsid w:val="003A0E8A"/>
    <w:rsid w:val="003A1E0B"/>
    <w:rsid w:val="003A22AB"/>
    <w:rsid w:val="003A3C49"/>
    <w:rsid w:val="003A4753"/>
    <w:rsid w:val="003A4FA2"/>
    <w:rsid w:val="003A522A"/>
    <w:rsid w:val="003A6523"/>
    <w:rsid w:val="003A6552"/>
    <w:rsid w:val="003A6735"/>
    <w:rsid w:val="003A677F"/>
    <w:rsid w:val="003A67F4"/>
    <w:rsid w:val="003B0D0E"/>
    <w:rsid w:val="003B13CD"/>
    <w:rsid w:val="003B2368"/>
    <w:rsid w:val="003B28FC"/>
    <w:rsid w:val="003B32C1"/>
    <w:rsid w:val="003B3D3D"/>
    <w:rsid w:val="003B3E47"/>
    <w:rsid w:val="003B4147"/>
    <w:rsid w:val="003B55CA"/>
    <w:rsid w:val="003B6891"/>
    <w:rsid w:val="003B6C61"/>
    <w:rsid w:val="003B72CE"/>
    <w:rsid w:val="003C0C4C"/>
    <w:rsid w:val="003C21BD"/>
    <w:rsid w:val="003C2244"/>
    <w:rsid w:val="003C2264"/>
    <w:rsid w:val="003C2D54"/>
    <w:rsid w:val="003C3EF0"/>
    <w:rsid w:val="003C7CFE"/>
    <w:rsid w:val="003C7EFB"/>
    <w:rsid w:val="003D0704"/>
    <w:rsid w:val="003D4E3C"/>
    <w:rsid w:val="003D59A7"/>
    <w:rsid w:val="003D5A2F"/>
    <w:rsid w:val="003D5B4B"/>
    <w:rsid w:val="003D5E7F"/>
    <w:rsid w:val="003E2ADC"/>
    <w:rsid w:val="003E3239"/>
    <w:rsid w:val="003E32DB"/>
    <w:rsid w:val="003E4DC8"/>
    <w:rsid w:val="003E59E8"/>
    <w:rsid w:val="003E6A36"/>
    <w:rsid w:val="003E7F42"/>
    <w:rsid w:val="003F1A3A"/>
    <w:rsid w:val="003F1C36"/>
    <w:rsid w:val="003F4968"/>
    <w:rsid w:val="003F4A12"/>
    <w:rsid w:val="003F58F9"/>
    <w:rsid w:val="003F6671"/>
    <w:rsid w:val="003F6A8D"/>
    <w:rsid w:val="003F70EA"/>
    <w:rsid w:val="003F7657"/>
    <w:rsid w:val="003F7A85"/>
    <w:rsid w:val="003F7E79"/>
    <w:rsid w:val="00400A4F"/>
    <w:rsid w:val="00401F13"/>
    <w:rsid w:val="004020E8"/>
    <w:rsid w:val="00402344"/>
    <w:rsid w:val="00402A41"/>
    <w:rsid w:val="004069A3"/>
    <w:rsid w:val="004079A6"/>
    <w:rsid w:val="004079EB"/>
    <w:rsid w:val="004079EE"/>
    <w:rsid w:val="0041039D"/>
    <w:rsid w:val="00410596"/>
    <w:rsid w:val="00410699"/>
    <w:rsid w:val="00413745"/>
    <w:rsid w:val="00414240"/>
    <w:rsid w:val="00414C66"/>
    <w:rsid w:val="00415641"/>
    <w:rsid w:val="00416B05"/>
    <w:rsid w:val="00420828"/>
    <w:rsid w:val="004213E4"/>
    <w:rsid w:val="00421A1D"/>
    <w:rsid w:val="00422565"/>
    <w:rsid w:val="004261D5"/>
    <w:rsid w:val="00426793"/>
    <w:rsid w:val="00427355"/>
    <w:rsid w:val="004318C1"/>
    <w:rsid w:val="00431F3D"/>
    <w:rsid w:val="00434525"/>
    <w:rsid w:val="004346A1"/>
    <w:rsid w:val="0043477A"/>
    <w:rsid w:val="00436CEE"/>
    <w:rsid w:val="00437ACC"/>
    <w:rsid w:val="00441653"/>
    <w:rsid w:val="004424E6"/>
    <w:rsid w:val="00442995"/>
    <w:rsid w:val="00443031"/>
    <w:rsid w:val="00443641"/>
    <w:rsid w:val="004444AD"/>
    <w:rsid w:val="00445D76"/>
    <w:rsid w:val="004463F2"/>
    <w:rsid w:val="00446713"/>
    <w:rsid w:val="00446E4D"/>
    <w:rsid w:val="004473D0"/>
    <w:rsid w:val="00454625"/>
    <w:rsid w:val="00454907"/>
    <w:rsid w:val="00454D0B"/>
    <w:rsid w:val="00455D52"/>
    <w:rsid w:val="00460420"/>
    <w:rsid w:val="004606BE"/>
    <w:rsid w:val="00461796"/>
    <w:rsid w:val="0046180A"/>
    <w:rsid w:val="004619E7"/>
    <w:rsid w:val="004629EE"/>
    <w:rsid w:val="00462D1B"/>
    <w:rsid w:val="00463299"/>
    <w:rsid w:val="0046385C"/>
    <w:rsid w:val="00463DE6"/>
    <w:rsid w:val="004650E2"/>
    <w:rsid w:val="00465114"/>
    <w:rsid w:val="00465436"/>
    <w:rsid w:val="00465550"/>
    <w:rsid w:val="004659A7"/>
    <w:rsid w:val="00467324"/>
    <w:rsid w:val="0047358C"/>
    <w:rsid w:val="00473815"/>
    <w:rsid w:val="004738AB"/>
    <w:rsid w:val="00473EFC"/>
    <w:rsid w:val="00474307"/>
    <w:rsid w:val="0047461A"/>
    <w:rsid w:val="00474852"/>
    <w:rsid w:val="00474EA4"/>
    <w:rsid w:val="0047598B"/>
    <w:rsid w:val="0047605A"/>
    <w:rsid w:val="00477055"/>
    <w:rsid w:val="00477750"/>
    <w:rsid w:val="00477ADA"/>
    <w:rsid w:val="00480249"/>
    <w:rsid w:val="004802C7"/>
    <w:rsid w:val="00481A48"/>
    <w:rsid w:val="00482F20"/>
    <w:rsid w:val="00483B69"/>
    <w:rsid w:val="00483DAE"/>
    <w:rsid w:val="004842D8"/>
    <w:rsid w:val="004843B8"/>
    <w:rsid w:val="0048654B"/>
    <w:rsid w:val="00487E26"/>
    <w:rsid w:val="004912DF"/>
    <w:rsid w:val="00492B17"/>
    <w:rsid w:val="0049356D"/>
    <w:rsid w:val="00493F62"/>
    <w:rsid w:val="00494960"/>
    <w:rsid w:val="00496185"/>
    <w:rsid w:val="0049760A"/>
    <w:rsid w:val="004977EF"/>
    <w:rsid w:val="004979D9"/>
    <w:rsid w:val="004A1B27"/>
    <w:rsid w:val="004A1BC2"/>
    <w:rsid w:val="004A2B3E"/>
    <w:rsid w:val="004A3366"/>
    <w:rsid w:val="004A3FCF"/>
    <w:rsid w:val="004A4D91"/>
    <w:rsid w:val="004A53DE"/>
    <w:rsid w:val="004A5652"/>
    <w:rsid w:val="004A5973"/>
    <w:rsid w:val="004A6319"/>
    <w:rsid w:val="004A7376"/>
    <w:rsid w:val="004B0406"/>
    <w:rsid w:val="004B1BFF"/>
    <w:rsid w:val="004B1D7E"/>
    <w:rsid w:val="004B24E7"/>
    <w:rsid w:val="004B3023"/>
    <w:rsid w:val="004B47D8"/>
    <w:rsid w:val="004B53E7"/>
    <w:rsid w:val="004B5963"/>
    <w:rsid w:val="004B5AA8"/>
    <w:rsid w:val="004B5E8E"/>
    <w:rsid w:val="004B6448"/>
    <w:rsid w:val="004B6600"/>
    <w:rsid w:val="004B77E7"/>
    <w:rsid w:val="004B7E6F"/>
    <w:rsid w:val="004C0D13"/>
    <w:rsid w:val="004C0E58"/>
    <w:rsid w:val="004C107C"/>
    <w:rsid w:val="004C1BA5"/>
    <w:rsid w:val="004C1E5D"/>
    <w:rsid w:val="004C20F7"/>
    <w:rsid w:val="004C372F"/>
    <w:rsid w:val="004C3EA0"/>
    <w:rsid w:val="004C4F7A"/>
    <w:rsid w:val="004C5309"/>
    <w:rsid w:val="004C5534"/>
    <w:rsid w:val="004C65E0"/>
    <w:rsid w:val="004C6860"/>
    <w:rsid w:val="004C6E3F"/>
    <w:rsid w:val="004C796D"/>
    <w:rsid w:val="004D164D"/>
    <w:rsid w:val="004D1A21"/>
    <w:rsid w:val="004D337B"/>
    <w:rsid w:val="004D3A92"/>
    <w:rsid w:val="004D525D"/>
    <w:rsid w:val="004D5BDD"/>
    <w:rsid w:val="004D7DD4"/>
    <w:rsid w:val="004D7F1F"/>
    <w:rsid w:val="004E251D"/>
    <w:rsid w:val="004E46AD"/>
    <w:rsid w:val="004E61C7"/>
    <w:rsid w:val="004E7E6F"/>
    <w:rsid w:val="004F0A30"/>
    <w:rsid w:val="004F2B1D"/>
    <w:rsid w:val="004F4FBA"/>
    <w:rsid w:val="004F501F"/>
    <w:rsid w:val="004F58A9"/>
    <w:rsid w:val="004F7EB1"/>
    <w:rsid w:val="00500352"/>
    <w:rsid w:val="00500CA8"/>
    <w:rsid w:val="005013D3"/>
    <w:rsid w:val="005020BD"/>
    <w:rsid w:val="00503102"/>
    <w:rsid w:val="005042D8"/>
    <w:rsid w:val="0050441F"/>
    <w:rsid w:val="0051096B"/>
    <w:rsid w:val="00510EF3"/>
    <w:rsid w:val="005119E0"/>
    <w:rsid w:val="0051248F"/>
    <w:rsid w:val="005132E1"/>
    <w:rsid w:val="005136DF"/>
    <w:rsid w:val="0051383B"/>
    <w:rsid w:val="00514971"/>
    <w:rsid w:val="00515769"/>
    <w:rsid w:val="00516C69"/>
    <w:rsid w:val="005214D0"/>
    <w:rsid w:val="00521A12"/>
    <w:rsid w:val="005222EE"/>
    <w:rsid w:val="005227AE"/>
    <w:rsid w:val="005235EA"/>
    <w:rsid w:val="00523A06"/>
    <w:rsid w:val="00524AD0"/>
    <w:rsid w:val="00525758"/>
    <w:rsid w:val="0052590B"/>
    <w:rsid w:val="00531FD6"/>
    <w:rsid w:val="0053334F"/>
    <w:rsid w:val="005354F5"/>
    <w:rsid w:val="00536D97"/>
    <w:rsid w:val="00537459"/>
    <w:rsid w:val="00540866"/>
    <w:rsid w:val="00540A5B"/>
    <w:rsid w:val="00541584"/>
    <w:rsid w:val="00542116"/>
    <w:rsid w:val="00543BAF"/>
    <w:rsid w:val="00543EEE"/>
    <w:rsid w:val="0054417D"/>
    <w:rsid w:val="00546B2D"/>
    <w:rsid w:val="00546DD0"/>
    <w:rsid w:val="005521D7"/>
    <w:rsid w:val="005522ED"/>
    <w:rsid w:val="00552D0A"/>
    <w:rsid w:val="00553005"/>
    <w:rsid w:val="00553DB3"/>
    <w:rsid w:val="00554009"/>
    <w:rsid w:val="0055467A"/>
    <w:rsid w:val="005546D2"/>
    <w:rsid w:val="005558FC"/>
    <w:rsid w:val="00555FA1"/>
    <w:rsid w:val="005560EA"/>
    <w:rsid w:val="005566AE"/>
    <w:rsid w:val="005610F2"/>
    <w:rsid w:val="00561282"/>
    <w:rsid w:val="00561C27"/>
    <w:rsid w:val="00565E22"/>
    <w:rsid w:val="005671D1"/>
    <w:rsid w:val="005712CF"/>
    <w:rsid w:val="00572574"/>
    <w:rsid w:val="0057295C"/>
    <w:rsid w:val="00572980"/>
    <w:rsid w:val="0057495B"/>
    <w:rsid w:val="00575B96"/>
    <w:rsid w:val="0057610B"/>
    <w:rsid w:val="00580692"/>
    <w:rsid w:val="005813AD"/>
    <w:rsid w:val="00581F0B"/>
    <w:rsid w:val="005820E4"/>
    <w:rsid w:val="00582ABD"/>
    <w:rsid w:val="00583E92"/>
    <w:rsid w:val="005846BB"/>
    <w:rsid w:val="00585059"/>
    <w:rsid w:val="00585484"/>
    <w:rsid w:val="005861CF"/>
    <w:rsid w:val="005864BA"/>
    <w:rsid w:val="00587A21"/>
    <w:rsid w:val="00587E26"/>
    <w:rsid w:val="00591B74"/>
    <w:rsid w:val="00593FE3"/>
    <w:rsid w:val="005960A8"/>
    <w:rsid w:val="005963CF"/>
    <w:rsid w:val="00596872"/>
    <w:rsid w:val="00596E5D"/>
    <w:rsid w:val="005972E8"/>
    <w:rsid w:val="005A1224"/>
    <w:rsid w:val="005A1635"/>
    <w:rsid w:val="005A2350"/>
    <w:rsid w:val="005A383B"/>
    <w:rsid w:val="005A3930"/>
    <w:rsid w:val="005A401B"/>
    <w:rsid w:val="005A4CB9"/>
    <w:rsid w:val="005A4FDE"/>
    <w:rsid w:val="005A5347"/>
    <w:rsid w:val="005A625F"/>
    <w:rsid w:val="005A77D9"/>
    <w:rsid w:val="005B124E"/>
    <w:rsid w:val="005B27BD"/>
    <w:rsid w:val="005B3644"/>
    <w:rsid w:val="005B39C3"/>
    <w:rsid w:val="005B3CB8"/>
    <w:rsid w:val="005B424B"/>
    <w:rsid w:val="005B4B76"/>
    <w:rsid w:val="005B50BE"/>
    <w:rsid w:val="005B52F6"/>
    <w:rsid w:val="005B7484"/>
    <w:rsid w:val="005C0079"/>
    <w:rsid w:val="005C070B"/>
    <w:rsid w:val="005C1539"/>
    <w:rsid w:val="005C1D55"/>
    <w:rsid w:val="005C2D57"/>
    <w:rsid w:val="005C3AC5"/>
    <w:rsid w:val="005C3C5B"/>
    <w:rsid w:val="005C4A58"/>
    <w:rsid w:val="005C547A"/>
    <w:rsid w:val="005C5BE9"/>
    <w:rsid w:val="005C6112"/>
    <w:rsid w:val="005C7D1E"/>
    <w:rsid w:val="005C7FC6"/>
    <w:rsid w:val="005D2A11"/>
    <w:rsid w:val="005D2AD7"/>
    <w:rsid w:val="005D34F3"/>
    <w:rsid w:val="005D41EF"/>
    <w:rsid w:val="005D4CA3"/>
    <w:rsid w:val="005D4D0C"/>
    <w:rsid w:val="005D567D"/>
    <w:rsid w:val="005D5745"/>
    <w:rsid w:val="005D73F3"/>
    <w:rsid w:val="005E0AC6"/>
    <w:rsid w:val="005E27A0"/>
    <w:rsid w:val="005E348C"/>
    <w:rsid w:val="005E3533"/>
    <w:rsid w:val="005E398F"/>
    <w:rsid w:val="005E453E"/>
    <w:rsid w:val="005E77E5"/>
    <w:rsid w:val="005F062F"/>
    <w:rsid w:val="005F0A6A"/>
    <w:rsid w:val="005F1416"/>
    <w:rsid w:val="005F27F6"/>
    <w:rsid w:val="005F3302"/>
    <w:rsid w:val="005F3D79"/>
    <w:rsid w:val="005F5805"/>
    <w:rsid w:val="005F7541"/>
    <w:rsid w:val="00600AA8"/>
    <w:rsid w:val="00600B92"/>
    <w:rsid w:val="00601C17"/>
    <w:rsid w:val="00602198"/>
    <w:rsid w:val="00604472"/>
    <w:rsid w:val="006070EB"/>
    <w:rsid w:val="006073D2"/>
    <w:rsid w:val="0060782B"/>
    <w:rsid w:val="00607C91"/>
    <w:rsid w:val="00610CA5"/>
    <w:rsid w:val="00611154"/>
    <w:rsid w:val="0061139D"/>
    <w:rsid w:val="00612ABB"/>
    <w:rsid w:val="00613A7D"/>
    <w:rsid w:val="00614122"/>
    <w:rsid w:val="00614484"/>
    <w:rsid w:val="00615DAF"/>
    <w:rsid w:val="00616128"/>
    <w:rsid w:val="00616A96"/>
    <w:rsid w:val="00616BCA"/>
    <w:rsid w:val="0061758C"/>
    <w:rsid w:val="006175A1"/>
    <w:rsid w:val="00617633"/>
    <w:rsid w:val="00620515"/>
    <w:rsid w:val="006214DE"/>
    <w:rsid w:val="006225A6"/>
    <w:rsid w:val="00622DD7"/>
    <w:rsid w:val="00623E09"/>
    <w:rsid w:val="006246D5"/>
    <w:rsid w:val="00625177"/>
    <w:rsid w:val="006255EB"/>
    <w:rsid w:val="00625B02"/>
    <w:rsid w:val="00625D6B"/>
    <w:rsid w:val="00625EAF"/>
    <w:rsid w:val="00626496"/>
    <w:rsid w:val="00627257"/>
    <w:rsid w:val="006277D6"/>
    <w:rsid w:val="00627D21"/>
    <w:rsid w:val="00627E2B"/>
    <w:rsid w:val="00630FBF"/>
    <w:rsid w:val="00631244"/>
    <w:rsid w:val="00632FDA"/>
    <w:rsid w:val="00633183"/>
    <w:rsid w:val="0063322E"/>
    <w:rsid w:val="006336E2"/>
    <w:rsid w:val="00634A1B"/>
    <w:rsid w:val="00635922"/>
    <w:rsid w:val="00637772"/>
    <w:rsid w:val="00637F77"/>
    <w:rsid w:val="0064032B"/>
    <w:rsid w:val="00641DE5"/>
    <w:rsid w:val="00643562"/>
    <w:rsid w:val="00643C8E"/>
    <w:rsid w:val="00643CC1"/>
    <w:rsid w:val="00643D4A"/>
    <w:rsid w:val="00644589"/>
    <w:rsid w:val="00647B0F"/>
    <w:rsid w:val="00647FC1"/>
    <w:rsid w:val="00652C20"/>
    <w:rsid w:val="00652FA5"/>
    <w:rsid w:val="00653CAA"/>
    <w:rsid w:val="00653F03"/>
    <w:rsid w:val="006550E3"/>
    <w:rsid w:val="00655878"/>
    <w:rsid w:val="00655943"/>
    <w:rsid w:val="00661975"/>
    <w:rsid w:val="0066340F"/>
    <w:rsid w:val="006638C6"/>
    <w:rsid w:val="0066395A"/>
    <w:rsid w:val="00664838"/>
    <w:rsid w:val="006663C4"/>
    <w:rsid w:val="00667332"/>
    <w:rsid w:val="00667355"/>
    <w:rsid w:val="006673B6"/>
    <w:rsid w:val="00670AB7"/>
    <w:rsid w:val="00670C02"/>
    <w:rsid w:val="00671CB7"/>
    <w:rsid w:val="00676206"/>
    <w:rsid w:val="00676F1E"/>
    <w:rsid w:val="0068011E"/>
    <w:rsid w:val="00681D48"/>
    <w:rsid w:val="00682E45"/>
    <w:rsid w:val="006846DD"/>
    <w:rsid w:val="006847C0"/>
    <w:rsid w:val="00685245"/>
    <w:rsid w:val="00685E91"/>
    <w:rsid w:val="00685EFB"/>
    <w:rsid w:val="0068606C"/>
    <w:rsid w:val="006901A9"/>
    <w:rsid w:val="0069037B"/>
    <w:rsid w:val="0069142D"/>
    <w:rsid w:val="0069379C"/>
    <w:rsid w:val="006941D7"/>
    <w:rsid w:val="00695347"/>
    <w:rsid w:val="006A1F46"/>
    <w:rsid w:val="006A2A01"/>
    <w:rsid w:val="006A31D6"/>
    <w:rsid w:val="006A3E5C"/>
    <w:rsid w:val="006A48EA"/>
    <w:rsid w:val="006A7F10"/>
    <w:rsid w:val="006A7FE8"/>
    <w:rsid w:val="006B20D9"/>
    <w:rsid w:val="006B2511"/>
    <w:rsid w:val="006B5EDC"/>
    <w:rsid w:val="006B64A2"/>
    <w:rsid w:val="006B7496"/>
    <w:rsid w:val="006C1892"/>
    <w:rsid w:val="006C3FA4"/>
    <w:rsid w:val="006C4042"/>
    <w:rsid w:val="006C5334"/>
    <w:rsid w:val="006C71B3"/>
    <w:rsid w:val="006C7B1F"/>
    <w:rsid w:val="006C7CB3"/>
    <w:rsid w:val="006D080D"/>
    <w:rsid w:val="006D0EDF"/>
    <w:rsid w:val="006D2435"/>
    <w:rsid w:val="006D279B"/>
    <w:rsid w:val="006D3821"/>
    <w:rsid w:val="006D3C2F"/>
    <w:rsid w:val="006D4316"/>
    <w:rsid w:val="006D5993"/>
    <w:rsid w:val="006D5BA9"/>
    <w:rsid w:val="006D6DFF"/>
    <w:rsid w:val="006D7688"/>
    <w:rsid w:val="006E0BF4"/>
    <w:rsid w:val="006E1094"/>
    <w:rsid w:val="006E2016"/>
    <w:rsid w:val="006E302F"/>
    <w:rsid w:val="006E3D44"/>
    <w:rsid w:val="006E3FBA"/>
    <w:rsid w:val="006E3FE9"/>
    <w:rsid w:val="006E4767"/>
    <w:rsid w:val="006E6451"/>
    <w:rsid w:val="006F028F"/>
    <w:rsid w:val="006F1BC0"/>
    <w:rsid w:val="006F36EA"/>
    <w:rsid w:val="006F450C"/>
    <w:rsid w:val="006F61E3"/>
    <w:rsid w:val="006F7C0B"/>
    <w:rsid w:val="006F7F52"/>
    <w:rsid w:val="0070035D"/>
    <w:rsid w:val="0070158F"/>
    <w:rsid w:val="00701AF2"/>
    <w:rsid w:val="007029CD"/>
    <w:rsid w:val="00704CEA"/>
    <w:rsid w:val="00706C00"/>
    <w:rsid w:val="00706C25"/>
    <w:rsid w:val="00706FF7"/>
    <w:rsid w:val="00707464"/>
    <w:rsid w:val="00710387"/>
    <w:rsid w:val="00711522"/>
    <w:rsid w:val="00711D2D"/>
    <w:rsid w:val="00711FA0"/>
    <w:rsid w:val="0071215C"/>
    <w:rsid w:val="00712B71"/>
    <w:rsid w:val="007130AC"/>
    <w:rsid w:val="007130FA"/>
    <w:rsid w:val="007149A7"/>
    <w:rsid w:val="007166D2"/>
    <w:rsid w:val="00717457"/>
    <w:rsid w:val="00720AC8"/>
    <w:rsid w:val="0072165C"/>
    <w:rsid w:val="00722D8D"/>
    <w:rsid w:val="00723586"/>
    <w:rsid w:val="007243EE"/>
    <w:rsid w:val="00724BE5"/>
    <w:rsid w:val="00724C70"/>
    <w:rsid w:val="00725B42"/>
    <w:rsid w:val="00726142"/>
    <w:rsid w:val="0072697A"/>
    <w:rsid w:val="00726F1F"/>
    <w:rsid w:val="00727548"/>
    <w:rsid w:val="0073018C"/>
    <w:rsid w:val="00731486"/>
    <w:rsid w:val="00732072"/>
    <w:rsid w:val="007325EA"/>
    <w:rsid w:val="00733CC1"/>
    <w:rsid w:val="00733DC3"/>
    <w:rsid w:val="00733DF0"/>
    <w:rsid w:val="00734002"/>
    <w:rsid w:val="00734639"/>
    <w:rsid w:val="007352AC"/>
    <w:rsid w:val="007354D4"/>
    <w:rsid w:val="00735C0D"/>
    <w:rsid w:val="00736FAB"/>
    <w:rsid w:val="00737068"/>
    <w:rsid w:val="00737BE7"/>
    <w:rsid w:val="007402DE"/>
    <w:rsid w:val="00743378"/>
    <w:rsid w:val="00745EAC"/>
    <w:rsid w:val="0074714F"/>
    <w:rsid w:val="00747FC1"/>
    <w:rsid w:val="00750C7C"/>
    <w:rsid w:val="007517F9"/>
    <w:rsid w:val="00751E3A"/>
    <w:rsid w:val="00752AB0"/>
    <w:rsid w:val="00752D57"/>
    <w:rsid w:val="00753805"/>
    <w:rsid w:val="00753A0C"/>
    <w:rsid w:val="007545BA"/>
    <w:rsid w:val="00755BB8"/>
    <w:rsid w:val="0075667F"/>
    <w:rsid w:val="00757AB8"/>
    <w:rsid w:val="00760CB2"/>
    <w:rsid w:val="007612CA"/>
    <w:rsid w:val="00762C9F"/>
    <w:rsid w:val="0076325B"/>
    <w:rsid w:val="00763B27"/>
    <w:rsid w:val="00764EFD"/>
    <w:rsid w:val="00765AB4"/>
    <w:rsid w:val="00766C6C"/>
    <w:rsid w:val="00767D76"/>
    <w:rsid w:val="00770855"/>
    <w:rsid w:val="0077117B"/>
    <w:rsid w:val="00771C97"/>
    <w:rsid w:val="00772D62"/>
    <w:rsid w:val="0077406B"/>
    <w:rsid w:val="0077408E"/>
    <w:rsid w:val="007748FD"/>
    <w:rsid w:val="00774E11"/>
    <w:rsid w:val="0077524D"/>
    <w:rsid w:val="0077724F"/>
    <w:rsid w:val="00777364"/>
    <w:rsid w:val="00777B22"/>
    <w:rsid w:val="0078016C"/>
    <w:rsid w:val="00780270"/>
    <w:rsid w:val="00781CEC"/>
    <w:rsid w:val="00782002"/>
    <w:rsid w:val="00784967"/>
    <w:rsid w:val="007849AA"/>
    <w:rsid w:val="007851C6"/>
    <w:rsid w:val="007861AD"/>
    <w:rsid w:val="00786382"/>
    <w:rsid w:val="00787BE1"/>
    <w:rsid w:val="007907CE"/>
    <w:rsid w:val="00790C25"/>
    <w:rsid w:val="007910D1"/>
    <w:rsid w:val="00791246"/>
    <w:rsid w:val="00791A17"/>
    <w:rsid w:val="00791EDA"/>
    <w:rsid w:val="00791F93"/>
    <w:rsid w:val="007922C0"/>
    <w:rsid w:val="00792377"/>
    <w:rsid w:val="00792C78"/>
    <w:rsid w:val="0079344C"/>
    <w:rsid w:val="00793822"/>
    <w:rsid w:val="007948DC"/>
    <w:rsid w:val="00795321"/>
    <w:rsid w:val="00795D78"/>
    <w:rsid w:val="0079623E"/>
    <w:rsid w:val="00796243"/>
    <w:rsid w:val="00796705"/>
    <w:rsid w:val="00796D4D"/>
    <w:rsid w:val="00796EA4"/>
    <w:rsid w:val="00797322"/>
    <w:rsid w:val="00797B3D"/>
    <w:rsid w:val="007A0852"/>
    <w:rsid w:val="007A1CC7"/>
    <w:rsid w:val="007A3646"/>
    <w:rsid w:val="007A4900"/>
    <w:rsid w:val="007A5884"/>
    <w:rsid w:val="007A5BAB"/>
    <w:rsid w:val="007A5C90"/>
    <w:rsid w:val="007A671A"/>
    <w:rsid w:val="007B1D28"/>
    <w:rsid w:val="007B3835"/>
    <w:rsid w:val="007B4540"/>
    <w:rsid w:val="007B7A77"/>
    <w:rsid w:val="007B7AF5"/>
    <w:rsid w:val="007C1EA3"/>
    <w:rsid w:val="007C40A0"/>
    <w:rsid w:val="007C42E7"/>
    <w:rsid w:val="007C447F"/>
    <w:rsid w:val="007C55ED"/>
    <w:rsid w:val="007C5769"/>
    <w:rsid w:val="007C6A9E"/>
    <w:rsid w:val="007C6EB1"/>
    <w:rsid w:val="007C7455"/>
    <w:rsid w:val="007C7910"/>
    <w:rsid w:val="007C7ACC"/>
    <w:rsid w:val="007D0089"/>
    <w:rsid w:val="007D0B99"/>
    <w:rsid w:val="007D1A1E"/>
    <w:rsid w:val="007D293C"/>
    <w:rsid w:val="007D4AF8"/>
    <w:rsid w:val="007D509A"/>
    <w:rsid w:val="007D5309"/>
    <w:rsid w:val="007D558F"/>
    <w:rsid w:val="007D65FD"/>
    <w:rsid w:val="007D71B9"/>
    <w:rsid w:val="007E3A81"/>
    <w:rsid w:val="007E6042"/>
    <w:rsid w:val="007E7421"/>
    <w:rsid w:val="007E7A46"/>
    <w:rsid w:val="007F0A8B"/>
    <w:rsid w:val="007F2779"/>
    <w:rsid w:val="007F3E73"/>
    <w:rsid w:val="007F4433"/>
    <w:rsid w:val="007F4552"/>
    <w:rsid w:val="007F4C21"/>
    <w:rsid w:val="007F5ED8"/>
    <w:rsid w:val="007F6398"/>
    <w:rsid w:val="007F6621"/>
    <w:rsid w:val="007F6712"/>
    <w:rsid w:val="008011A4"/>
    <w:rsid w:val="00801C7F"/>
    <w:rsid w:val="0080220A"/>
    <w:rsid w:val="008022C3"/>
    <w:rsid w:val="00802314"/>
    <w:rsid w:val="008053A3"/>
    <w:rsid w:val="00805F7F"/>
    <w:rsid w:val="00806520"/>
    <w:rsid w:val="00806561"/>
    <w:rsid w:val="00806671"/>
    <w:rsid w:val="008103CA"/>
    <w:rsid w:val="00810542"/>
    <w:rsid w:val="0081057B"/>
    <w:rsid w:val="00811499"/>
    <w:rsid w:val="00811A64"/>
    <w:rsid w:val="0081275E"/>
    <w:rsid w:val="00812970"/>
    <w:rsid w:val="00812B95"/>
    <w:rsid w:val="0081337F"/>
    <w:rsid w:val="00813B37"/>
    <w:rsid w:val="008140E8"/>
    <w:rsid w:val="00814277"/>
    <w:rsid w:val="0081541A"/>
    <w:rsid w:val="0081551D"/>
    <w:rsid w:val="00815919"/>
    <w:rsid w:val="008160D9"/>
    <w:rsid w:val="008204E3"/>
    <w:rsid w:val="008205CF"/>
    <w:rsid w:val="0082078B"/>
    <w:rsid w:val="00822712"/>
    <w:rsid w:val="00822B92"/>
    <w:rsid w:val="00824702"/>
    <w:rsid w:val="008257A3"/>
    <w:rsid w:val="00826706"/>
    <w:rsid w:val="0083004D"/>
    <w:rsid w:val="008305EE"/>
    <w:rsid w:val="008323E5"/>
    <w:rsid w:val="00833096"/>
    <w:rsid w:val="008350BA"/>
    <w:rsid w:val="00836407"/>
    <w:rsid w:val="008365E6"/>
    <w:rsid w:val="00836675"/>
    <w:rsid w:val="00837F6E"/>
    <w:rsid w:val="008409ED"/>
    <w:rsid w:val="0084272D"/>
    <w:rsid w:val="008446C8"/>
    <w:rsid w:val="00844992"/>
    <w:rsid w:val="008460DA"/>
    <w:rsid w:val="008468CE"/>
    <w:rsid w:val="00847330"/>
    <w:rsid w:val="00847A9E"/>
    <w:rsid w:val="00847B50"/>
    <w:rsid w:val="0085014C"/>
    <w:rsid w:val="00850461"/>
    <w:rsid w:val="008518AB"/>
    <w:rsid w:val="00851ACF"/>
    <w:rsid w:val="00851BF9"/>
    <w:rsid w:val="00852A20"/>
    <w:rsid w:val="00852D73"/>
    <w:rsid w:val="0085481A"/>
    <w:rsid w:val="00854C45"/>
    <w:rsid w:val="008553C6"/>
    <w:rsid w:val="008567E7"/>
    <w:rsid w:val="00860A74"/>
    <w:rsid w:val="0086170B"/>
    <w:rsid w:val="00863081"/>
    <w:rsid w:val="00863860"/>
    <w:rsid w:val="00864683"/>
    <w:rsid w:val="00865938"/>
    <w:rsid w:val="008662D2"/>
    <w:rsid w:val="00867168"/>
    <w:rsid w:val="008704D7"/>
    <w:rsid w:val="00873455"/>
    <w:rsid w:val="0087361D"/>
    <w:rsid w:val="008739A3"/>
    <w:rsid w:val="00875127"/>
    <w:rsid w:val="00875A52"/>
    <w:rsid w:val="00875E3D"/>
    <w:rsid w:val="008763C8"/>
    <w:rsid w:val="00877301"/>
    <w:rsid w:val="0087792D"/>
    <w:rsid w:val="00877AC9"/>
    <w:rsid w:val="00880900"/>
    <w:rsid w:val="008811BB"/>
    <w:rsid w:val="0088290F"/>
    <w:rsid w:val="00882EC1"/>
    <w:rsid w:val="00883636"/>
    <w:rsid w:val="00885162"/>
    <w:rsid w:val="00885BA9"/>
    <w:rsid w:val="00886B13"/>
    <w:rsid w:val="00886BA5"/>
    <w:rsid w:val="00890E4A"/>
    <w:rsid w:val="008911CE"/>
    <w:rsid w:val="008912F7"/>
    <w:rsid w:val="0089175B"/>
    <w:rsid w:val="00891842"/>
    <w:rsid w:val="0089332E"/>
    <w:rsid w:val="00894C07"/>
    <w:rsid w:val="00896464"/>
    <w:rsid w:val="008A0A8E"/>
    <w:rsid w:val="008A2F78"/>
    <w:rsid w:val="008A37EC"/>
    <w:rsid w:val="008A552A"/>
    <w:rsid w:val="008A5F8C"/>
    <w:rsid w:val="008A6C4E"/>
    <w:rsid w:val="008A7762"/>
    <w:rsid w:val="008B0BEA"/>
    <w:rsid w:val="008B2200"/>
    <w:rsid w:val="008B26DC"/>
    <w:rsid w:val="008B3AF8"/>
    <w:rsid w:val="008B4CA9"/>
    <w:rsid w:val="008B5BAE"/>
    <w:rsid w:val="008B72BE"/>
    <w:rsid w:val="008B7D7E"/>
    <w:rsid w:val="008C0CA4"/>
    <w:rsid w:val="008C2183"/>
    <w:rsid w:val="008C2746"/>
    <w:rsid w:val="008C2FCA"/>
    <w:rsid w:val="008C38C1"/>
    <w:rsid w:val="008C3BE6"/>
    <w:rsid w:val="008C5119"/>
    <w:rsid w:val="008C54BC"/>
    <w:rsid w:val="008C57DC"/>
    <w:rsid w:val="008C635C"/>
    <w:rsid w:val="008C66D2"/>
    <w:rsid w:val="008C6865"/>
    <w:rsid w:val="008D04D0"/>
    <w:rsid w:val="008D178D"/>
    <w:rsid w:val="008D2BE0"/>
    <w:rsid w:val="008D45F2"/>
    <w:rsid w:val="008D5430"/>
    <w:rsid w:val="008D59D8"/>
    <w:rsid w:val="008D5CB9"/>
    <w:rsid w:val="008D63A9"/>
    <w:rsid w:val="008D671D"/>
    <w:rsid w:val="008E0537"/>
    <w:rsid w:val="008E06DC"/>
    <w:rsid w:val="008E14FF"/>
    <w:rsid w:val="008E17A3"/>
    <w:rsid w:val="008E29CA"/>
    <w:rsid w:val="008E2D9D"/>
    <w:rsid w:val="008E3E52"/>
    <w:rsid w:val="008E5334"/>
    <w:rsid w:val="008E62DE"/>
    <w:rsid w:val="008E6734"/>
    <w:rsid w:val="008E7DBC"/>
    <w:rsid w:val="008F1713"/>
    <w:rsid w:val="008F2FB7"/>
    <w:rsid w:val="008F377F"/>
    <w:rsid w:val="008F393C"/>
    <w:rsid w:val="008F3B0A"/>
    <w:rsid w:val="008F3B55"/>
    <w:rsid w:val="008F46C4"/>
    <w:rsid w:val="008F472A"/>
    <w:rsid w:val="008F479F"/>
    <w:rsid w:val="008F49F5"/>
    <w:rsid w:val="008F524D"/>
    <w:rsid w:val="008F536A"/>
    <w:rsid w:val="008F5649"/>
    <w:rsid w:val="008F5AF0"/>
    <w:rsid w:val="008F647F"/>
    <w:rsid w:val="008F6563"/>
    <w:rsid w:val="008F6B44"/>
    <w:rsid w:val="008F71D3"/>
    <w:rsid w:val="0090097F"/>
    <w:rsid w:val="00901869"/>
    <w:rsid w:val="0090330D"/>
    <w:rsid w:val="009049E3"/>
    <w:rsid w:val="009055E3"/>
    <w:rsid w:val="0090563E"/>
    <w:rsid w:val="00905A23"/>
    <w:rsid w:val="0090653D"/>
    <w:rsid w:val="00906A4B"/>
    <w:rsid w:val="00907718"/>
    <w:rsid w:val="0090786B"/>
    <w:rsid w:val="00907E60"/>
    <w:rsid w:val="00907F10"/>
    <w:rsid w:val="0091151A"/>
    <w:rsid w:val="0091282B"/>
    <w:rsid w:val="00912BBB"/>
    <w:rsid w:val="00913A6F"/>
    <w:rsid w:val="00913C61"/>
    <w:rsid w:val="009146EF"/>
    <w:rsid w:val="009152F2"/>
    <w:rsid w:val="009153E8"/>
    <w:rsid w:val="00915CE9"/>
    <w:rsid w:val="00916CE1"/>
    <w:rsid w:val="009205DE"/>
    <w:rsid w:val="00922390"/>
    <w:rsid w:val="0092376A"/>
    <w:rsid w:val="0092455C"/>
    <w:rsid w:val="00924F98"/>
    <w:rsid w:val="00933A61"/>
    <w:rsid w:val="00933E1D"/>
    <w:rsid w:val="009340D3"/>
    <w:rsid w:val="0093450D"/>
    <w:rsid w:val="00934705"/>
    <w:rsid w:val="00935C3C"/>
    <w:rsid w:val="0093610B"/>
    <w:rsid w:val="009364EB"/>
    <w:rsid w:val="00936F3C"/>
    <w:rsid w:val="009378A0"/>
    <w:rsid w:val="00940374"/>
    <w:rsid w:val="00940EF7"/>
    <w:rsid w:val="00941C52"/>
    <w:rsid w:val="00941CF1"/>
    <w:rsid w:val="009424DF"/>
    <w:rsid w:val="00942E2A"/>
    <w:rsid w:val="00943AC7"/>
    <w:rsid w:val="00944416"/>
    <w:rsid w:val="00944768"/>
    <w:rsid w:val="0094493B"/>
    <w:rsid w:val="0094500E"/>
    <w:rsid w:val="009459EE"/>
    <w:rsid w:val="00945F2C"/>
    <w:rsid w:val="00946726"/>
    <w:rsid w:val="009507C5"/>
    <w:rsid w:val="00951718"/>
    <w:rsid w:val="009517E9"/>
    <w:rsid w:val="00951EC0"/>
    <w:rsid w:val="009521F9"/>
    <w:rsid w:val="0095336F"/>
    <w:rsid w:val="00953388"/>
    <w:rsid w:val="00954613"/>
    <w:rsid w:val="009558BC"/>
    <w:rsid w:val="00956956"/>
    <w:rsid w:val="0095736A"/>
    <w:rsid w:val="00957976"/>
    <w:rsid w:val="00960535"/>
    <w:rsid w:val="0096092E"/>
    <w:rsid w:val="00961882"/>
    <w:rsid w:val="009619BD"/>
    <w:rsid w:val="00963820"/>
    <w:rsid w:val="0096466D"/>
    <w:rsid w:val="00964E52"/>
    <w:rsid w:val="009701F7"/>
    <w:rsid w:val="009722D8"/>
    <w:rsid w:val="00973517"/>
    <w:rsid w:val="00974337"/>
    <w:rsid w:val="00974937"/>
    <w:rsid w:val="00974A57"/>
    <w:rsid w:val="00975023"/>
    <w:rsid w:val="0097528F"/>
    <w:rsid w:val="00975489"/>
    <w:rsid w:val="00976955"/>
    <w:rsid w:val="00976BDB"/>
    <w:rsid w:val="00976C55"/>
    <w:rsid w:val="00976EBA"/>
    <w:rsid w:val="00980060"/>
    <w:rsid w:val="00980146"/>
    <w:rsid w:val="0098136C"/>
    <w:rsid w:val="00981620"/>
    <w:rsid w:val="009822CF"/>
    <w:rsid w:val="009835E9"/>
    <w:rsid w:val="009836BF"/>
    <w:rsid w:val="00983AAF"/>
    <w:rsid w:val="0098423E"/>
    <w:rsid w:val="009851CB"/>
    <w:rsid w:val="00986210"/>
    <w:rsid w:val="0098746B"/>
    <w:rsid w:val="00987DFE"/>
    <w:rsid w:val="009910B5"/>
    <w:rsid w:val="00991A5D"/>
    <w:rsid w:val="009920E0"/>
    <w:rsid w:val="00992393"/>
    <w:rsid w:val="00992B8F"/>
    <w:rsid w:val="0099315B"/>
    <w:rsid w:val="00993558"/>
    <w:rsid w:val="00993C49"/>
    <w:rsid w:val="0099572C"/>
    <w:rsid w:val="0099572F"/>
    <w:rsid w:val="00996AFB"/>
    <w:rsid w:val="00996B5B"/>
    <w:rsid w:val="009A207E"/>
    <w:rsid w:val="009A2228"/>
    <w:rsid w:val="009A336B"/>
    <w:rsid w:val="009A3E5D"/>
    <w:rsid w:val="009A4228"/>
    <w:rsid w:val="009A4854"/>
    <w:rsid w:val="009A510E"/>
    <w:rsid w:val="009A5ECA"/>
    <w:rsid w:val="009A64FD"/>
    <w:rsid w:val="009B0608"/>
    <w:rsid w:val="009B4638"/>
    <w:rsid w:val="009B4AAC"/>
    <w:rsid w:val="009B4BED"/>
    <w:rsid w:val="009B4D24"/>
    <w:rsid w:val="009B5130"/>
    <w:rsid w:val="009B612D"/>
    <w:rsid w:val="009B6420"/>
    <w:rsid w:val="009B6514"/>
    <w:rsid w:val="009B6747"/>
    <w:rsid w:val="009B6E6B"/>
    <w:rsid w:val="009B7E0D"/>
    <w:rsid w:val="009C037C"/>
    <w:rsid w:val="009C0876"/>
    <w:rsid w:val="009C1177"/>
    <w:rsid w:val="009C1CAF"/>
    <w:rsid w:val="009C5AC2"/>
    <w:rsid w:val="009C7002"/>
    <w:rsid w:val="009C74B5"/>
    <w:rsid w:val="009D1437"/>
    <w:rsid w:val="009D166D"/>
    <w:rsid w:val="009D3F6C"/>
    <w:rsid w:val="009D4148"/>
    <w:rsid w:val="009D47BC"/>
    <w:rsid w:val="009D5380"/>
    <w:rsid w:val="009D552C"/>
    <w:rsid w:val="009D6469"/>
    <w:rsid w:val="009E05ED"/>
    <w:rsid w:val="009E1A4C"/>
    <w:rsid w:val="009E2283"/>
    <w:rsid w:val="009E2365"/>
    <w:rsid w:val="009E2BE6"/>
    <w:rsid w:val="009E4A19"/>
    <w:rsid w:val="009E4AD7"/>
    <w:rsid w:val="009E72A3"/>
    <w:rsid w:val="009E7855"/>
    <w:rsid w:val="009F5B20"/>
    <w:rsid w:val="009F7330"/>
    <w:rsid w:val="009F74A7"/>
    <w:rsid w:val="009F76A9"/>
    <w:rsid w:val="00A01E57"/>
    <w:rsid w:val="00A026D3"/>
    <w:rsid w:val="00A03837"/>
    <w:rsid w:val="00A06518"/>
    <w:rsid w:val="00A06569"/>
    <w:rsid w:val="00A06618"/>
    <w:rsid w:val="00A06D68"/>
    <w:rsid w:val="00A10429"/>
    <w:rsid w:val="00A10A64"/>
    <w:rsid w:val="00A12AA1"/>
    <w:rsid w:val="00A147CD"/>
    <w:rsid w:val="00A15536"/>
    <w:rsid w:val="00A158C2"/>
    <w:rsid w:val="00A15A6E"/>
    <w:rsid w:val="00A177D0"/>
    <w:rsid w:val="00A1799A"/>
    <w:rsid w:val="00A21934"/>
    <w:rsid w:val="00A22B4B"/>
    <w:rsid w:val="00A22C85"/>
    <w:rsid w:val="00A24263"/>
    <w:rsid w:val="00A24559"/>
    <w:rsid w:val="00A254D9"/>
    <w:rsid w:val="00A263E8"/>
    <w:rsid w:val="00A271E3"/>
    <w:rsid w:val="00A30FE8"/>
    <w:rsid w:val="00A318C2"/>
    <w:rsid w:val="00A32626"/>
    <w:rsid w:val="00A33376"/>
    <w:rsid w:val="00A3481F"/>
    <w:rsid w:val="00A3487F"/>
    <w:rsid w:val="00A36760"/>
    <w:rsid w:val="00A369A1"/>
    <w:rsid w:val="00A372D3"/>
    <w:rsid w:val="00A40DCD"/>
    <w:rsid w:val="00A41453"/>
    <w:rsid w:val="00A41607"/>
    <w:rsid w:val="00A422DF"/>
    <w:rsid w:val="00A430ED"/>
    <w:rsid w:val="00A455B0"/>
    <w:rsid w:val="00A459BF"/>
    <w:rsid w:val="00A468F6"/>
    <w:rsid w:val="00A46DF8"/>
    <w:rsid w:val="00A46F20"/>
    <w:rsid w:val="00A50091"/>
    <w:rsid w:val="00A51929"/>
    <w:rsid w:val="00A52629"/>
    <w:rsid w:val="00A53BB5"/>
    <w:rsid w:val="00A54286"/>
    <w:rsid w:val="00A54902"/>
    <w:rsid w:val="00A5583F"/>
    <w:rsid w:val="00A56F39"/>
    <w:rsid w:val="00A57D1A"/>
    <w:rsid w:val="00A6125A"/>
    <w:rsid w:val="00A61C65"/>
    <w:rsid w:val="00A61F35"/>
    <w:rsid w:val="00A6441F"/>
    <w:rsid w:val="00A64B59"/>
    <w:rsid w:val="00A66A45"/>
    <w:rsid w:val="00A708A7"/>
    <w:rsid w:val="00A70FE2"/>
    <w:rsid w:val="00A719EC"/>
    <w:rsid w:val="00A74A7D"/>
    <w:rsid w:val="00A75E44"/>
    <w:rsid w:val="00A76082"/>
    <w:rsid w:val="00A76096"/>
    <w:rsid w:val="00A7650C"/>
    <w:rsid w:val="00A81E11"/>
    <w:rsid w:val="00A82354"/>
    <w:rsid w:val="00A82455"/>
    <w:rsid w:val="00A83B6D"/>
    <w:rsid w:val="00A843B9"/>
    <w:rsid w:val="00A8451F"/>
    <w:rsid w:val="00A8536E"/>
    <w:rsid w:val="00A8552D"/>
    <w:rsid w:val="00A862F5"/>
    <w:rsid w:val="00A90249"/>
    <w:rsid w:val="00A91E28"/>
    <w:rsid w:val="00A92102"/>
    <w:rsid w:val="00A9227F"/>
    <w:rsid w:val="00A92694"/>
    <w:rsid w:val="00A94511"/>
    <w:rsid w:val="00A9456B"/>
    <w:rsid w:val="00A9487A"/>
    <w:rsid w:val="00A965D9"/>
    <w:rsid w:val="00A976EC"/>
    <w:rsid w:val="00AA0723"/>
    <w:rsid w:val="00AA20CC"/>
    <w:rsid w:val="00AA3034"/>
    <w:rsid w:val="00AA333D"/>
    <w:rsid w:val="00AA3E50"/>
    <w:rsid w:val="00AA3E77"/>
    <w:rsid w:val="00AA4D5A"/>
    <w:rsid w:val="00AA543E"/>
    <w:rsid w:val="00AA6293"/>
    <w:rsid w:val="00AA6AB5"/>
    <w:rsid w:val="00AA7450"/>
    <w:rsid w:val="00AB07BE"/>
    <w:rsid w:val="00AB1C20"/>
    <w:rsid w:val="00AB3AF0"/>
    <w:rsid w:val="00AB3D65"/>
    <w:rsid w:val="00AB4D00"/>
    <w:rsid w:val="00AB5FBF"/>
    <w:rsid w:val="00AC0F0D"/>
    <w:rsid w:val="00AC158C"/>
    <w:rsid w:val="00AC1F5B"/>
    <w:rsid w:val="00AC3969"/>
    <w:rsid w:val="00AC3A5C"/>
    <w:rsid w:val="00AC79DB"/>
    <w:rsid w:val="00AC7A37"/>
    <w:rsid w:val="00AD00EB"/>
    <w:rsid w:val="00AD03EC"/>
    <w:rsid w:val="00AD12AA"/>
    <w:rsid w:val="00AD2A52"/>
    <w:rsid w:val="00AD3DA2"/>
    <w:rsid w:val="00AD4060"/>
    <w:rsid w:val="00AD40A0"/>
    <w:rsid w:val="00AD5231"/>
    <w:rsid w:val="00AD5571"/>
    <w:rsid w:val="00AD60B1"/>
    <w:rsid w:val="00AD7417"/>
    <w:rsid w:val="00AE0ED6"/>
    <w:rsid w:val="00AE0FCA"/>
    <w:rsid w:val="00AE1580"/>
    <w:rsid w:val="00AE2CDD"/>
    <w:rsid w:val="00AE4A37"/>
    <w:rsid w:val="00AE5E3C"/>
    <w:rsid w:val="00AE658F"/>
    <w:rsid w:val="00AF01AB"/>
    <w:rsid w:val="00AF0299"/>
    <w:rsid w:val="00AF18DB"/>
    <w:rsid w:val="00AF1F2A"/>
    <w:rsid w:val="00AF2E20"/>
    <w:rsid w:val="00AF3355"/>
    <w:rsid w:val="00AF4A10"/>
    <w:rsid w:val="00AF4F4D"/>
    <w:rsid w:val="00AF63E6"/>
    <w:rsid w:val="00AF6DA8"/>
    <w:rsid w:val="00AF7957"/>
    <w:rsid w:val="00AF7C85"/>
    <w:rsid w:val="00B006D3"/>
    <w:rsid w:val="00B01322"/>
    <w:rsid w:val="00B01B07"/>
    <w:rsid w:val="00B0216E"/>
    <w:rsid w:val="00B02FF0"/>
    <w:rsid w:val="00B03CF2"/>
    <w:rsid w:val="00B042C0"/>
    <w:rsid w:val="00B042E2"/>
    <w:rsid w:val="00B046F1"/>
    <w:rsid w:val="00B04EEC"/>
    <w:rsid w:val="00B0563D"/>
    <w:rsid w:val="00B05C0B"/>
    <w:rsid w:val="00B07F42"/>
    <w:rsid w:val="00B10044"/>
    <w:rsid w:val="00B1141D"/>
    <w:rsid w:val="00B11611"/>
    <w:rsid w:val="00B11745"/>
    <w:rsid w:val="00B117A0"/>
    <w:rsid w:val="00B11800"/>
    <w:rsid w:val="00B11ABA"/>
    <w:rsid w:val="00B127C9"/>
    <w:rsid w:val="00B1306C"/>
    <w:rsid w:val="00B14A6A"/>
    <w:rsid w:val="00B15794"/>
    <w:rsid w:val="00B15EFC"/>
    <w:rsid w:val="00B15F79"/>
    <w:rsid w:val="00B16B46"/>
    <w:rsid w:val="00B203CB"/>
    <w:rsid w:val="00B20B65"/>
    <w:rsid w:val="00B21E35"/>
    <w:rsid w:val="00B2238F"/>
    <w:rsid w:val="00B228A2"/>
    <w:rsid w:val="00B22A1A"/>
    <w:rsid w:val="00B2366A"/>
    <w:rsid w:val="00B23F27"/>
    <w:rsid w:val="00B243B1"/>
    <w:rsid w:val="00B24708"/>
    <w:rsid w:val="00B2521D"/>
    <w:rsid w:val="00B257A1"/>
    <w:rsid w:val="00B25FD9"/>
    <w:rsid w:val="00B26B44"/>
    <w:rsid w:val="00B26EA2"/>
    <w:rsid w:val="00B2710C"/>
    <w:rsid w:val="00B27A52"/>
    <w:rsid w:val="00B27EE6"/>
    <w:rsid w:val="00B3034D"/>
    <w:rsid w:val="00B3139C"/>
    <w:rsid w:val="00B3151A"/>
    <w:rsid w:val="00B31769"/>
    <w:rsid w:val="00B31D65"/>
    <w:rsid w:val="00B32169"/>
    <w:rsid w:val="00B32C5A"/>
    <w:rsid w:val="00B32EA1"/>
    <w:rsid w:val="00B34927"/>
    <w:rsid w:val="00B34C13"/>
    <w:rsid w:val="00B35AAF"/>
    <w:rsid w:val="00B366A2"/>
    <w:rsid w:val="00B36C48"/>
    <w:rsid w:val="00B376D6"/>
    <w:rsid w:val="00B40C39"/>
    <w:rsid w:val="00B41174"/>
    <w:rsid w:val="00B41AD1"/>
    <w:rsid w:val="00B43437"/>
    <w:rsid w:val="00B43D8E"/>
    <w:rsid w:val="00B4637E"/>
    <w:rsid w:val="00B463C3"/>
    <w:rsid w:val="00B46819"/>
    <w:rsid w:val="00B473F4"/>
    <w:rsid w:val="00B476CA"/>
    <w:rsid w:val="00B5145F"/>
    <w:rsid w:val="00B53DD1"/>
    <w:rsid w:val="00B55D9B"/>
    <w:rsid w:val="00B56F05"/>
    <w:rsid w:val="00B57B38"/>
    <w:rsid w:val="00B57ECE"/>
    <w:rsid w:val="00B6001C"/>
    <w:rsid w:val="00B600EB"/>
    <w:rsid w:val="00B60A42"/>
    <w:rsid w:val="00B62533"/>
    <w:rsid w:val="00B629FC"/>
    <w:rsid w:val="00B62CA7"/>
    <w:rsid w:val="00B6389E"/>
    <w:rsid w:val="00B640F2"/>
    <w:rsid w:val="00B64A6A"/>
    <w:rsid w:val="00B65017"/>
    <w:rsid w:val="00B65D45"/>
    <w:rsid w:val="00B65EA4"/>
    <w:rsid w:val="00B669CC"/>
    <w:rsid w:val="00B675A0"/>
    <w:rsid w:val="00B6776D"/>
    <w:rsid w:val="00B67805"/>
    <w:rsid w:val="00B678E5"/>
    <w:rsid w:val="00B6796E"/>
    <w:rsid w:val="00B7196C"/>
    <w:rsid w:val="00B7235F"/>
    <w:rsid w:val="00B72CFE"/>
    <w:rsid w:val="00B72D74"/>
    <w:rsid w:val="00B73928"/>
    <w:rsid w:val="00B73970"/>
    <w:rsid w:val="00B763D2"/>
    <w:rsid w:val="00B76DEF"/>
    <w:rsid w:val="00B77B96"/>
    <w:rsid w:val="00B80C01"/>
    <w:rsid w:val="00B85CDA"/>
    <w:rsid w:val="00B875F5"/>
    <w:rsid w:val="00B91F72"/>
    <w:rsid w:val="00B92236"/>
    <w:rsid w:val="00B9253C"/>
    <w:rsid w:val="00B93004"/>
    <w:rsid w:val="00B93124"/>
    <w:rsid w:val="00B93664"/>
    <w:rsid w:val="00B9368D"/>
    <w:rsid w:val="00B9518F"/>
    <w:rsid w:val="00B95271"/>
    <w:rsid w:val="00B9574B"/>
    <w:rsid w:val="00B96EF4"/>
    <w:rsid w:val="00B97076"/>
    <w:rsid w:val="00BA137C"/>
    <w:rsid w:val="00BA161F"/>
    <w:rsid w:val="00BA17D3"/>
    <w:rsid w:val="00BA1E6E"/>
    <w:rsid w:val="00BA2E77"/>
    <w:rsid w:val="00BA3A33"/>
    <w:rsid w:val="00BA3EB8"/>
    <w:rsid w:val="00BA59E6"/>
    <w:rsid w:val="00BA6165"/>
    <w:rsid w:val="00BA7DD7"/>
    <w:rsid w:val="00BB1AAA"/>
    <w:rsid w:val="00BB1CE4"/>
    <w:rsid w:val="00BB260C"/>
    <w:rsid w:val="00BB3229"/>
    <w:rsid w:val="00BB3452"/>
    <w:rsid w:val="00BB3DD1"/>
    <w:rsid w:val="00BB3FCF"/>
    <w:rsid w:val="00BB41D5"/>
    <w:rsid w:val="00BB4847"/>
    <w:rsid w:val="00BB4B6F"/>
    <w:rsid w:val="00BB6AD9"/>
    <w:rsid w:val="00BB6B09"/>
    <w:rsid w:val="00BB6D22"/>
    <w:rsid w:val="00BB6DAA"/>
    <w:rsid w:val="00BC09CD"/>
    <w:rsid w:val="00BC1048"/>
    <w:rsid w:val="00BC1A02"/>
    <w:rsid w:val="00BC2441"/>
    <w:rsid w:val="00BC282D"/>
    <w:rsid w:val="00BC2DBD"/>
    <w:rsid w:val="00BC54C6"/>
    <w:rsid w:val="00BC58A7"/>
    <w:rsid w:val="00BC5BBF"/>
    <w:rsid w:val="00BC61BA"/>
    <w:rsid w:val="00BC635D"/>
    <w:rsid w:val="00BC7492"/>
    <w:rsid w:val="00BC760E"/>
    <w:rsid w:val="00BC7F06"/>
    <w:rsid w:val="00BD0112"/>
    <w:rsid w:val="00BD08F3"/>
    <w:rsid w:val="00BD1130"/>
    <w:rsid w:val="00BD12D7"/>
    <w:rsid w:val="00BD17F6"/>
    <w:rsid w:val="00BD2186"/>
    <w:rsid w:val="00BD28F1"/>
    <w:rsid w:val="00BD406E"/>
    <w:rsid w:val="00BD4AE1"/>
    <w:rsid w:val="00BD5590"/>
    <w:rsid w:val="00BD5AF3"/>
    <w:rsid w:val="00BE0A19"/>
    <w:rsid w:val="00BE0D41"/>
    <w:rsid w:val="00BE0E03"/>
    <w:rsid w:val="00BE11F8"/>
    <w:rsid w:val="00BE1B8E"/>
    <w:rsid w:val="00BE1FFF"/>
    <w:rsid w:val="00BE50E5"/>
    <w:rsid w:val="00BE5D09"/>
    <w:rsid w:val="00BF0512"/>
    <w:rsid w:val="00BF0584"/>
    <w:rsid w:val="00BF1928"/>
    <w:rsid w:val="00BF1FC0"/>
    <w:rsid w:val="00BF2313"/>
    <w:rsid w:val="00BF2B47"/>
    <w:rsid w:val="00BF37FC"/>
    <w:rsid w:val="00BF3949"/>
    <w:rsid w:val="00BF5BFC"/>
    <w:rsid w:val="00BF5E98"/>
    <w:rsid w:val="00BF70EB"/>
    <w:rsid w:val="00C0015C"/>
    <w:rsid w:val="00C019FD"/>
    <w:rsid w:val="00C01CFE"/>
    <w:rsid w:val="00C03687"/>
    <w:rsid w:val="00C03F03"/>
    <w:rsid w:val="00C0593E"/>
    <w:rsid w:val="00C05FE3"/>
    <w:rsid w:val="00C06008"/>
    <w:rsid w:val="00C0691B"/>
    <w:rsid w:val="00C06BA7"/>
    <w:rsid w:val="00C1081F"/>
    <w:rsid w:val="00C1225F"/>
    <w:rsid w:val="00C12C11"/>
    <w:rsid w:val="00C1334C"/>
    <w:rsid w:val="00C1339D"/>
    <w:rsid w:val="00C13EED"/>
    <w:rsid w:val="00C14D54"/>
    <w:rsid w:val="00C1530B"/>
    <w:rsid w:val="00C15CF5"/>
    <w:rsid w:val="00C22121"/>
    <w:rsid w:val="00C22404"/>
    <w:rsid w:val="00C22F00"/>
    <w:rsid w:val="00C23079"/>
    <w:rsid w:val="00C23A66"/>
    <w:rsid w:val="00C249D5"/>
    <w:rsid w:val="00C257FA"/>
    <w:rsid w:val="00C25C19"/>
    <w:rsid w:val="00C25E24"/>
    <w:rsid w:val="00C26122"/>
    <w:rsid w:val="00C309AF"/>
    <w:rsid w:val="00C31BE5"/>
    <w:rsid w:val="00C31EB0"/>
    <w:rsid w:val="00C32AE8"/>
    <w:rsid w:val="00C32F7A"/>
    <w:rsid w:val="00C33761"/>
    <w:rsid w:val="00C410D7"/>
    <w:rsid w:val="00C4158F"/>
    <w:rsid w:val="00C41F91"/>
    <w:rsid w:val="00C42130"/>
    <w:rsid w:val="00C428DA"/>
    <w:rsid w:val="00C43B96"/>
    <w:rsid w:val="00C44DEE"/>
    <w:rsid w:val="00C46AA1"/>
    <w:rsid w:val="00C46E55"/>
    <w:rsid w:val="00C47099"/>
    <w:rsid w:val="00C50260"/>
    <w:rsid w:val="00C505B8"/>
    <w:rsid w:val="00C50E2A"/>
    <w:rsid w:val="00C52527"/>
    <w:rsid w:val="00C52659"/>
    <w:rsid w:val="00C52F1F"/>
    <w:rsid w:val="00C5393E"/>
    <w:rsid w:val="00C53AB8"/>
    <w:rsid w:val="00C53BED"/>
    <w:rsid w:val="00C54429"/>
    <w:rsid w:val="00C5524F"/>
    <w:rsid w:val="00C55870"/>
    <w:rsid w:val="00C55957"/>
    <w:rsid w:val="00C55DFC"/>
    <w:rsid w:val="00C57815"/>
    <w:rsid w:val="00C57D01"/>
    <w:rsid w:val="00C60E73"/>
    <w:rsid w:val="00C643B0"/>
    <w:rsid w:val="00C676A6"/>
    <w:rsid w:val="00C679B8"/>
    <w:rsid w:val="00C67C23"/>
    <w:rsid w:val="00C7081B"/>
    <w:rsid w:val="00C70E7D"/>
    <w:rsid w:val="00C71D2C"/>
    <w:rsid w:val="00C7233E"/>
    <w:rsid w:val="00C724A3"/>
    <w:rsid w:val="00C73C64"/>
    <w:rsid w:val="00C73E00"/>
    <w:rsid w:val="00C74F17"/>
    <w:rsid w:val="00C752EE"/>
    <w:rsid w:val="00C7579F"/>
    <w:rsid w:val="00C77102"/>
    <w:rsid w:val="00C7734D"/>
    <w:rsid w:val="00C77BF9"/>
    <w:rsid w:val="00C8009F"/>
    <w:rsid w:val="00C81A46"/>
    <w:rsid w:val="00C81AF3"/>
    <w:rsid w:val="00C81C44"/>
    <w:rsid w:val="00C84F16"/>
    <w:rsid w:val="00C84FAC"/>
    <w:rsid w:val="00C8563E"/>
    <w:rsid w:val="00C873F4"/>
    <w:rsid w:val="00C875A8"/>
    <w:rsid w:val="00C913A0"/>
    <w:rsid w:val="00C91584"/>
    <w:rsid w:val="00C917B8"/>
    <w:rsid w:val="00C91E89"/>
    <w:rsid w:val="00C92498"/>
    <w:rsid w:val="00C936EC"/>
    <w:rsid w:val="00C94C2C"/>
    <w:rsid w:val="00C9538E"/>
    <w:rsid w:val="00C95633"/>
    <w:rsid w:val="00C95704"/>
    <w:rsid w:val="00C97ACD"/>
    <w:rsid w:val="00CA18A9"/>
    <w:rsid w:val="00CA1A88"/>
    <w:rsid w:val="00CA1C19"/>
    <w:rsid w:val="00CA20CD"/>
    <w:rsid w:val="00CA286D"/>
    <w:rsid w:val="00CA2DCF"/>
    <w:rsid w:val="00CA2E75"/>
    <w:rsid w:val="00CA3144"/>
    <w:rsid w:val="00CA4DD9"/>
    <w:rsid w:val="00CA4F1B"/>
    <w:rsid w:val="00CA5AC8"/>
    <w:rsid w:val="00CA688B"/>
    <w:rsid w:val="00CA6C0C"/>
    <w:rsid w:val="00CB1368"/>
    <w:rsid w:val="00CB3C2E"/>
    <w:rsid w:val="00CB4B5D"/>
    <w:rsid w:val="00CB50FF"/>
    <w:rsid w:val="00CB53DD"/>
    <w:rsid w:val="00CB59E1"/>
    <w:rsid w:val="00CB5AF7"/>
    <w:rsid w:val="00CB6B81"/>
    <w:rsid w:val="00CB7DCA"/>
    <w:rsid w:val="00CC1190"/>
    <w:rsid w:val="00CC1EB8"/>
    <w:rsid w:val="00CC25CD"/>
    <w:rsid w:val="00CC3296"/>
    <w:rsid w:val="00CC4669"/>
    <w:rsid w:val="00CC4C3F"/>
    <w:rsid w:val="00CC50FB"/>
    <w:rsid w:val="00CC5A49"/>
    <w:rsid w:val="00CC62A7"/>
    <w:rsid w:val="00CC6565"/>
    <w:rsid w:val="00CC767D"/>
    <w:rsid w:val="00CC78FA"/>
    <w:rsid w:val="00CC797F"/>
    <w:rsid w:val="00CD0EC5"/>
    <w:rsid w:val="00CD0ECA"/>
    <w:rsid w:val="00CD18E1"/>
    <w:rsid w:val="00CD232B"/>
    <w:rsid w:val="00CD4F8A"/>
    <w:rsid w:val="00CD54AD"/>
    <w:rsid w:val="00CD5B53"/>
    <w:rsid w:val="00CD5DE9"/>
    <w:rsid w:val="00CD607F"/>
    <w:rsid w:val="00CD6A68"/>
    <w:rsid w:val="00CE010D"/>
    <w:rsid w:val="00CE033C"/>
    <w:rsid w:val="00CE0E6B"/>
    <w:rsid w:val="00CE2932"/>
    <w:rsid w:val="00CE5CCC"/>
    <w:rsid w:val="00CE6B5D"/>
    <w:rsid w:val="00CE7DD2"/>
    <w:rsid w:val="00CF0197"/>
    <w:rsid w:val="00CF03D6"/>
    <w:rsid w:val="00CF0F26"/>
    <w:rsid w:val="00CF1193"/>
    <w:rsid w:val="00CF1D12"/>
    <w:rsid w:val="00CF224D"/>
    <w:rsid w:val="00CF37FE"/>
    <w:rsid w:val="00CF38FF"/>
    <w:rsid w:val="00CF3E4E"/>
    <w:rsid w:val="00CF412B"/>
    <w:rsid w:val="00CF51BB"/>
    <w:rsid w:val="00CF56E5"/>
    <w:rsid w:val="00CF5CAA"/>
    <w:rsid w:val="00CF6670"/>
    <w:rsid w:val="00CF680B"/>
    <w:rsid w:val="00CF70A3"/>
    <w:rsid w:val="00CF781D"/>
    <w:rsid w:val="00CF790C"/>
    <w:rsid w:val="00D00627"/>
    <w:rsid w:val="00D01DF3"/>
    <w:rsid w:val="00D02B51"/>
    <w:rsid w:val="00D05434"/>
    <w:rsid w:val="00D05ED7"/>
    <w:rsid w:val="00D1139D"/>
    <w:rsid w:val="00D15418"/>
    <w:rsid w:val="00D156C0"/>
    <w:rsid w:val="00D1584C"/>
    <w:rsid w:val="00D15F6A"/>
    <w:rsid w:val="00D16272"/>
    <w:rsid w:val="00D165B9"/>
    <w:rsid w:val="00D175FF"/>
    <w:rsid w:val="00D20E42"/>
    <w:rsid w:val="00D21899"/>
    <w:rsid w:val="00D22BD3"/>
    <w:rsid w:val="00D235E2"/>
    <w:rsid w:val="00D2758B"/>
    <w:rsid w:val="00D30071"/>
    <w:rsid w:val="00D30DFE"/>
    <w:rsid w:val="00D31B7D"/>
    <w:rsid w:val="00D32198"/>
    <w:rsid w:val="00D32C8F"/>
    <w:rsid w:val="00D34A94"/>
    <w:rsid w:val="00D35218"/>
    <w:rsid w:val="00D3528C"/>
    <w:rsid w:val="00D35F94"/>
    <w:rsid w:val="00D376BB"/>
    <w:rsid w:val="00D37CDE"/>
    <w:rsid w:val="00D37D9A"/>
    <w:rsid w:val="00D37DFB"/>
    <w:rsid w:val="00D37EF8"/>
    <w:rsid w:val="00D40A48"/>
    <w:rsid w:val="00D40FFD"/>
    <w:rsid w:val="00D4110F"/>
    <w:rsid w:val="00D41760"/>
    <w:rsid w:val="00D43067"/>
    <w:rsid w:val="00D448A3"/>
    <w:rsid w:val="00D448EA"/>
    <w:rsid w:val="00D450C1"/>
    <w:rsid w:val="00D4565C"/>
    <w:rsid w:val="00D46199"/>
    <w:rsid w:val="00D466A8"/>
    <w:rsid w:val="00D46B65"/>
    <w:rsid w:val="00D46FB5"/>
    <w:rsid w:val="00D52971"/>
    <w:rsid w:val="00D535F8"/>
    <w:rsid w:val="00D541D8"/>
    <w:rsid w:val="00D5512D"/>
    <w:rsid w:val="00D55C08"/>
    <w:rsid w:val="00D56772"/>
    <w:rsid w:val="00D577C6"/>
    <w:rsid w:val="00D611B6"/>
    <w:rsid w:val="00D62CBA"/>
    <w:rsid w:val="00D642CA"/>
    <w:rsid w:val="00D646B4"/>
    <w:rsid w:val="00D64A51"/>
    <w:rsid w:val="00D65AFC"/>
    <w:rsid w:val="00D66270"/>
    <w:rsid w:val="00D667F1"/>
    <w:rsid w:val="00D66896"/>
    <w:rsid w:val="00D6707E"/>
    <w:rsid w:val="00D67A11"/>
    <w:rsid w:val="00D67BCB"/>
    <w:rsid w:val="00D67CFB"/>
    <w:rsid w:val="00D70608"/>
    <w:rsid w:val="00D70FD7"/>
    <w:rsid w:val="00D71F13"/>
    <w:rsid w:val="00D72BF7"/>
    <w:rsid w:val="00D73187"/>
    <w:rsid w:val="00D73D7F"/>
    <w:rsid w:val="00D74476"/>
    <w:rsid w:val="00D7480C"/>
    <w:rsid w:val="00D74B80"/>
    <w:rsid w:val="00D7535F"/>
    <w:rsid w:val="00D753CD"/>
    <w:rsid w:val="00D76BAB"/>
    <w:rsid w:val="00D77FC7"/>
    <w:rsid w:val="00D80A68"/>
    <w:rsid w:val="00D822AA"/>
    <w:rsid w:val="00D82377"/>
    <w:rsid w:val="00D841DF"/>
    <w:rsid w:val="00D8423E"/>
    <w:rsid w:val="00D85CD8"/>
    <w:rsid w:val="00D85E93"/>
    <w:rsid w:val="00D931DC"/>
    <w:rsid w:val="00D94916"/>
    <w:rsid w:val="00D96E69"/>
    <w:rsid w:val="00D9773C"/>
    <w:rsid w:val="00D97959"/>
    <w:rsid w:val="00D97C0A"/>
    <w:rsid w:val="00D97D0D"/>
    <w:rsid w:val="00D97EF6"/>
    <w:rsid w:val="00DA0A61"/>
    <w:rsid w:val="00DA134A"/>
    <w:rsid w:val="00DA142C"/>
    <w:rsid w:val="00DA1F17"/>
    <w:rsid w:val="00DA23EE"/>
    <w:rsid w:val="00DA25C0"/>
    <w:rsid w:val="00DA3533"/>
    <w:rsid w:val="00DA3825"/>
    <w:rsid w:val="00DA3BC8"/>
    <w:rsid w:val="00DA515A"/>
    <w:rsid w:val="00DA518A"/>
    <w:rsid w:val="00DA58BB"/>
    <w:rsid w:val="00DA6027"/>
    <w:rsid w:val="00DA604A"/>
    <w:rsid w:val="00DA72A2"/>
    <w:rsid w:val="00DA73EB"/>
    <w:rsid w:val="00DA7ABF"/>
    <w:rsid w:val="00DB00CB"/>
    <w:rsid w:val="00DB17E7"/>
    <w:rsid w:val="00DB2BE7"/>
    <w:rsid w:val="00DB309C"/>
    <w:rsid w:val="00DB38A3"/>
    <w:rsid w:val="00DB419F"/>
    <w:rsid w:val="00DB4550"/>
    <w:rsid w:val="00DB4C88"/>
    <w:rsid w:val="00DB574E"/>
    <w:rsid w:val="00DB6183"/>
    <w:rsid w:val="00DB63FD"/>
    <w:rsid w:val="00DB6772"/>
    <w:rsid w:val="00DB6DFC"/>
    <w:rsid w:val="00DB707B"/>
    <w:rsid w:val="00DB72E3"/>
    <w:rsid w:val="00DB7650"/>
    <w:rsid w:val="00DB7757"/>
    <w:rsid w:val="00DB7DCE"/>
    <w:rsid w:val="00DC00BC"/>
    <w:rsid w:val="00DC09BC"/>
    <w:rsid w:val="00DC1289"/>
    <w:rsid w:val="00DC1749"/>
    <w:rsid w:val="00DC1B04"/>
    <w:rsid w:val="00DC1B7C"/>
    <w:rsid w:val="00DC248F"/>
    <w:rsid w:val="00DC36A4"/>
    <w:rsid w:val="00DC37E3"/>
    <w:rsid w:val="00DC4427"/>
    <w:rsid w:val="00DC55E1"/>
    <w:rsid w:val="00DC7542"/>
    <w:rsid w:val="00DC7C78"/>
    <w:rsid w:val="00DC7EDA"/>
    <w:rsid w:val="00DD1B9D"/>
    <w:rsid w:val="00DD2240"/>
    <w:rsid w:val="00DD2429"/>
    <w:rsid w:val="00DD2A2A"/>
    <w:rsid w:val="00DD4534"/>
    <w:rsid w:val="00DD4809"/>
    <w:rsid w:val="00DD643F"/>
    <w:rsid w:val="00DE1366"/>
    <w:rsid w:val="00DE137C"/>
    <w:rsid w:val="00DE171C"/>
    <w:rsid w:val="00DE226B"/>
    <w:rsid w:val="00DE258D"/>
    <w:rsid w:val="00DE2B65"/>
    <w:rsid w:val="00DE3345"/>
    <w:rsid w:val="00DE37DB"/>
    <w:rsid w:val="00DE3DF7"/>
    <w:rsid w:val="00DE7978"/>
    <w:rsid w:val="00DF1D47"/>
    <w:rsid w:val="00DF2772"/>
    <w:rsid w:val="00DF2A6D"/>
    <w:rsid w:val="00DF2C15"/>
    <w:rsid w:val="00DF2E52"/>
    <w:rsid w:val="00DF34F2"/>
    <w:rsid w:val="00DF491C"/>
    <w:rsid w:val="00DF4F80"/>
    <w:rsid w:val="00DF7287"/>
    <w:rsid w:val="00E00D06"/>
    <w:rsid w:val="00E017E2"/>
    <w:rsid w:val="00E01E88"/>
    <w:rsid w:val="00E0450E"/>
    <w:rsid w:val="00E04552"/>
    <w:rsid w:val="00E04603"/>
    <w:rsid w:val="00E07CC1"/>
    <w:rsid w:val="00E1083A"/>
    <w:rsid w:val="00E118E2"/>
    <w:rsid w:val="00E11A63"/>
    <w:rsid w:val="00E13BF5"/>
    <w:rsid w:val="00E13F91"/>
    <w:rsid w:val="00E14187"/>
    <w:rsid w:val="00E14A77"/>
    <w:rsid w:val="00E14BA6"/>
    <w:rsid w:val="00E14C72"/>
    <w:rsid w:val="00E14D02"/>
    <w:rsid w:val="00E15456"/>
    <w:rsid w:val="00E15E91"/>
    <w:rsid w:val="00E16D53"/>
    <w:rsid w:val="00E17B03"/>
    <w:rsid w:val="00E2122C"/>
    <w:rsid w:val="00E22929"/>
    <w:rsid w:val="00E23377"/>
    <w:rsid w:val="00E267F4"/>
    <w:rsid w:val="00E271FE"/>
    <w:rsid w:val="00E319A2"/>
    <w:rsid w:val="00E32F08"/>
    <w:rsid w:val="00E3419D"/>
    <w:rsid w:val="00E3441A"/>
    <w:rsid w:val="00E34DA6"/>
    <w:rsid w:val="00E35293"/>
    <w:rsid w:val="00E354B6"/>
    <w:rsid w:val="00E35EC8"/>
    <w:rsid w:val="00E36A7A"/>
    <w:rsid w:val="00E37616"/>
    <w:rsid w:val="00E418E2"/>
    <w:rsid w:val="00E43137"/>
    <w:rsid w:val="00E438AE"/>
    <w:rsid w:val="00E4493B"/>
    <w:rsid w:val="00E44ECE"/>
    <w:rsid w:val="00E44F44"/>
    <w:rsid w:val="00E46279"/>
    <w:rsid w:val="00E478F5"/>
    <w:rsid w:val="00E50656"/>
    <w:rsid w:val="00E51797"/>
    <w:rsid w:val="00E525C7"/>
    <w:rsid w:val="00E526DB"/>
    <w:rsid w:val="00E52CE1"/>
    <w:rsid w:val="00E538ED"/>
    <w:rsid w:val="00E54DBC"/>
    <w:rsid w:val="00E55060"/>
    <w:rsid w:val="00E5509B"/>
    <w:rsid w:val="00E55146"/>
    <w:rsid w:val="00E55466"/>
    <w:rsid w:val="00E554BD"/>
    <w:rsid w:val="00E556A8"/>
    <w:rsid w:val="00E55E41"/>
    <w:rsid w:val="00E56851"/>
    <w:rsid w:val="00E57001"/>
    <w:rsid w:val="00E607F2"/>
    <w:rsid w:val="00E62D05"/>
    <w:rsid w:val="00E637D4"/>
    <w:rsid w:val="00E63AF2"/>
    <w:rsid w:val="00E64A31"/>
    <w:rsid w:val="00E64E61"/>
    <w:rsid w:val="00E65AC0"/>
    <w:rsid w:val="00E6632E"/>
    <w:rsid w:val="00E663B3"/>
    <w:rsid w:val="00E66886"/>
    <w:rsid w:val="00E66D12"/>
    <w:rsid w:val="00E70412"/>
    <w:rsid w:val="00E705F3"/>
    <w:rsid w:val="00E71493"/>
    <w:rsid w:val="00E7225E"/>
    <w:rsid w:val="00E7288C"/>
    <w:rsid w:val="00E72F49"/>
    <w:rsid w:val="00E739E3"/>
    <w:rsid w:val="00E73E95"/>
    <w:rsid w:val="00E7600E"/>
    <w:rsid w:val="00E7757E"/>
    <w:rsid w:val="00E800E7"/>
    <w:rsid w:val="00E805BB"/>
    <w:rsid w:val="00E80640"/>
    <w:rsid w:val="00E80D68"/>
    <w:rsid w:val="00E8241A"/>
    <w:rsid w:val="00E8314A"/>
    <w:rsid w:val="00E83AC4"/>
    <w:rsid w:val="00E83DB5"/>
    <w:rsid w:val="00E83EF2"/>
    <w:rsid w:val="00E8441E"/>
    <w:rsid w:val="00E84E74"/>
    <w:rsid w:val="00E85AF9"/>
    <w:rsid w:val="00E86012"/>
    <w:rsid w:val="00E877D1"/>
    <w:rsid w:val="00E87BA1"/>
    <w:rsid w:val="00E90655"/>
    <w:rsid w:val="00E91EB7"/>
    <w:rsid w:val="00E9256C"/>
    <w:rsid w:val="00E926BD"/>
    <w:rsid w:val="00E92E00"/>
    <w:rsid w:val="00E935D9"/>
    <w:rsid w:val="00E935F1"/>
    <w:rsid w:val="00E9481D"/>
    <w:rsid w:val="00E96FC1"/>
    <w:rsid w:val="00E97237"/>
    <w:rsid w:val="00E97866"/>
    <w:rsid w:val="00E97E66"/>
    <w:rsid w:val="00EA10D0"/>
    <w:rsid w:val="00EA165C"/>
    <w:rsid w:val="00EA190A"/>
    <w:rsid w:val="00EA2031"/>
    <w:rsid w:val="00EA20D1"/>
    <w:rsid w:val="00EA250E"/>
    <w:rsid w:val="00EA2962"/>
    <w:rsid w:val="00EA40BA"/>
    <w:rsid w:val="00EA447A"/>
    <w:rsid w:val="00EA54FE"/>
    <w:rsid w:val="00EA5BEE"/>
    <w:rsid w:val="00EA6990"/>
    <w:rsid w:val="00EB13E4"/>
    <w:rsid w:val="00EB1779"/>
    <w:rsid w:val="00EB386A"/>
    <w:rsid w:val="00EB436E"/>
    <w:rsid w:val="00EB4DE1"/>
    <w:rsid w:val="00EB7F56"/>
    <w:rsid w:val="00EC0399"/>
    <w:rsid w:val="00EC0E0F"/>
    <w:rsid w:val="00EC2DDE"/>
    <w:rsid w:val="00EC392D"/>
    <w:rsid w:val="00EC55AC"/>
    <w:rsid w:val="00EC6788"/>
    <w:rsid w:val="00EC6A4C"/>
    <w:rsid w:val="00ED1DFF"/>
    <w:rsid w:val="00ED2CBD"/>
    <w:rsid w:val="00ED46A2"/>
    <w:rsid w:val="00ED5C3F"/>
    <w:rsid w:val="00ED5DCC"/>
    <w:rsid w:val="00ED7244"/>
    <w:rsid w:val="00EE025F"/>
    <w:rsid w:val="00EE19E3"/>
    <w:rsid w:val="00EE239B"/>
    <w:rsid w:val="00EE2D1C"/>
    <w:rsid w:val="00EE2D83"/>
    <w:rsid w:val="00EE34A1"/>
    <w:rsid w:val="00EE3B2B"/>
    <w:rsid w:val="00EE6ADB"/>
    <w:rsid w:val="00EE7B44"/>
    <w:rsid w:val="00EF46AA"/>
    <w:rsid w:val="00EF5022"/>
    <w:rsid w:val="00EF5E99"/>
    <w:rsid w:val="00EF7EA5"/>
    <w:rsid w:val="00F0082D"/>
    <w:rsid w:val="00F00838"/>
    <w:rsid w:val="00F0381D"/>
    <w:rsid w:val="00F041E2"/>
    <w:rsid w:val="00F04BF0"/>
    <w:rsid w:val="00F10655"/>
    <w:rsid w:val="00F10BFF"/>
    <w:rsid w:val="00F11242"/>
    <w:rsid w:val="00F12382"/>
    <w:rsid w:val="00F12A78"/>
    <w:rsid w:val="00F15215"/>
    <w:rsid w:val="00F15C87"/>
    <w:rsid w:val="00F1685A"/>
    <w:rsid w:val="00F16A2F"/>
    <w:rsid w:val="00F200B6"/>
    <w:rsid w:val="00F211A8"/>
    <w:rsid w:val="00F213C0"/>
    <w:rsid w:val="00F214CC"/>
    <w:rsid w:val="00F228E1"/>
    <w:rsid w:val="00F23065"/>
    <w:rsid w:val="00F230E3"/>
    <w:rsid w:val="00F233D2"/>
    <w:rsid w:val="00F23E14"/>
    <w:rsid w:val="00F24105"/>
    <w:rsid w:val="00F24317"/>
    <w:rsid w:val="00F24385"/>
    <w:rsid w:val="00F2509D"/>
    <w:rsid w:val="00F2588D"/>
    <w:rsid w:val="00F2590F"/>
    <w:rsid w:val="00F269BF"/>
    <w:rsid w:val="00F27B44"/>
    <w:rsid w:val="00F31583"/>
    <w:rsid w:val="00F32745"/>
    <w:rsid w:val="00F32FD9"/>
    <w:rsid w:val="00F33651"/>
    <w:rsid w:val="00F339EC"/>
    <w:rsid w:val="00F37041"/>
    <w:rsid w:val="00F41A9F"/>
    <w:rsid w:val="00F42DE1"/>
    <w:rsid w:val="00F42EFE"/>
    <w:rsid w:val="00F4323C"/>
    <w:rsid w:val="00F445B1"/>
    <w:rsid w:val="00F44B52"/>
    <w:rsid w:val="00F46345"/>
    <w:rsid w:val="00F46619"/>
    <w:rsid w:val="00F46CD8"/>
    <w:rsid w:val="00F46EDC"/>
    <w:rsid w:val="00F508BD"/>
    <w:rsid w:val="00F511CE"/>
    <w:rsid w:val="00F517B9"/>
    <w:rsid w:val="00F51BFC"/>
    <w:rsid w:val="00F5217C"/>
    <w:rsid w:val="00F523FE"/>
    <w:rsid w:val="00F52482"/>
    <w:rsid w:val="00F53406"/>
    <w:rsid w:val="00F5430B"/>
    <w:rsid w:val="00F54564"/>
    <w:rsid w:val="00F555D3"/>
    <w:rsid w:val="00F5597F"/>
    <w:rsid w:val="00F560A4"/>
    <w:rsid w:val="00F56EC0"/>
    <w:rsid w:val="00F57C68"/>
    <w:rsid w:val="00F60246"/>
    <w:rsid w:val="00F60A5D"/>
    <w:rsid w:val="00F60C72"/>
    <w:rsid w:val="00F625D4"/>
    <w:rsid w:val="00F63E51"/>
    <w:rsid w:val="00F678F3"/>
    <w:rsid w:val="00F70E4C"/>
    <w:rsid w:val="00F70F3D"/>
    <w:rsid w:val="00F710CF"/>
    <w:rsid w:val="00F7199D"/>
    <w:rsid w:val="00F72DFE"/>
    <w:rsid w:val="00F746A3"/>
    <w:rsid w:val="00F7489E"/>
    <w:rsid w:val="00F76D8C"/>
    <w:rsid w:val="00F7769F"/>
    <w:rsid w:val="00F80D1A"/>
    <w:rsid w:val="00F8100D"/>
    <w:rsid w:val="00F817B3"/>
    <w:rsid w:val="00F827CF"/>
    <w:rsid w:val="00F82C22"/>
    <w:rsid w:val="00F82F64"/>
    <w:rsid w:val="00F833AC"/>
    <w:rsid w:val="00F838AF"/>
    <w:rsid w:val="00F83F95"/>
    <w:rsid w:val="00F8491D"/>
    <w:rsid w:val="00F84BB0"/>
    <w:rsid w:val="00F855CF"/>
    <w:rsid w:val="00F85912"/>
    <w:rsid w:val="00F85FD4"/>
    <w:rsid w:val="00F868DD"/>
    <w:rsid w:val="00F87191"/>
    <w:rsid w:val="00F90B77"/>
    <w:rsid w:val="00F90DEE"/>
    <w:rsid w:val="00F9467A"/>
    <w:rsid w:val="00F948CB"/>
    <w:rsid w:val="00F94BC7"/>
    <w:rsid w:val="00F952F9"/>
    <w:rsid w:val="00F95797"/>
    <w:rsid w:val="00F95B72"/>
    <w:rsid w:val="00F9763C"/>
    <w:rsid w:val="00FA09AC"/>
    <w:rsid w:val="00FA25CD"/>
    <w:rsid w:val="00FA26A3"/>
    <w:rsid w:val="00FA2FF6"/>
    <w:rsid w:val="00FA4727"/>
    <w:rsid w:val="00FA4D3B"/>
    <w:rsid w:val="00FA52BE"/>
    <w:rsid w:val="00FB05DF"/>
    <w:rsid w:val="00FB0AB8"/>
    <w:rsid w:val="00FB1A12"/>
    <w:rsid w:val="00FB1DFF"/>
    <w:rsid w:val="00FB2539"/>
    <w:rsid w:val="00FB2E9B"/>
    <w:rsid w:val="00FB379A"/>
    <w:rsid w:val="00FB4592"/>
    <w:rsid w:val="00FB4BD4"/>
    <w:rsid w:val="00FB6F81"/>
    <w:rsid w:val="00FB7AB6"/>
    <w:rsid w:val="00FC05D4"/>
    <w:rsid w:val="00FC06A5"/>
    <w:rsid w:val="00FC1120"/>
    <w:rsid w:val="00FC5590"/>
    <w:rsid w:val="00FC65B1"/>
    <w:rsid w:val="00FC72A7"/>
    <w:rsid w:val="00FD09EA"/>
    <w:rsid w:val="00FD11D5"/>
    <w:rsid w:val="00FD13F4"/>
    <w:rsid w:val="00FD303A"/>
    <w:rsid w:val="00FD3430"/>
    <w:rsid w:val="00FD49B2"/>
    <w:rsid w:val="00FD6867"/>
    <w:rsid w:val="00FD73C9"/>
    <w:rsid w:val="00FD7928"/>
    <w:rsid w:val="00FE01A5"/>
    <w:rsid w:val="00FE0C1D"/>
    <w:rsid w:val="00FE0CCC"/>
    <w:rsid w:val="00FE2299"/>
    <w:rsid w:val="00FE2445"/>
    <w:rsid w:val="00FE39A3"/>
    <w:rsid w:val="00FE4139"/>
    <w:rsid w:val="00FE42C3"/>
    <w:rsid w:val="00FE43E6"/>
    <w:rsid w:val="00FE7433"/>
    <w:rsid w:val="00FE767F"/>
    <w:rsid w:val="00FE770B"/>
    <w:rsid w:val="00FE77B3"/>
    <w:rsid w:val="00FF09C1"/>
    <w:rsid w:val="00FF119B"/>
    <w:rsid w:val="00FF230C"/>
    <w:rsid w:val="00FF285C"/>
    <w:rsid w:val="00FF2B3A"/>
    <w:rsid w:val="00FF2C28"/>
    <w:rsid w:val="00FF4EE3"/>
    <w:rsid w:val="00FF4F7E"/>
    <w:rsid w:val="00FF50AF"/>
    <w:rsid w:val="00FF66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E6"/>
    <w:pPr>
      <w:spacing w:before="120" w:after="120"/>
      <w:ind w:firstLine="709"/>
    </w:pPr>
    <w:rPr>
      <w:sz w:val="24"/>
      <w:szCs w:val="24"/>
    </w:rPr>
  </w:style>
  <w:style w:type="paragraph" w:styleId="Titre1">
    <w:name w:val="heading 1"/>
    <w:basedOn w:val="Normal"/>
    <w:next w:val="Normal"/>
    <w:autoRedefine/>
    <w:qFormat/>
    <w:rsid w:val="002B03BF"/>
    <w:pPr>
      <w:keepNext/>
      <w:numPr>
        <w:numId w:val="25"/>
      </w:numPr>
      <w:spacing w:before="240" w:after="60"/>
      <w:outlineLvl w:val="0"/>
    </w:pPr>
    <w:rPr>
      <w:rFonts w:cs="Arial"/>
      <w:b/>
      <w:bCs/>
      <w:caps/>
      <w:kern w:val="32"/>
      <w:sz w:val="28"/>
      <w:szCs w:val="32"/>
    </w:rPr>
  </w:style>
  <w:style w:type="paragraph" w:styleId="Titre2">
    <w:name w:val="heading 2"/>
    <w:basedOn w:val="Normal"/>
    <w:next w:val="Normal"/>
    <w:qFormat/>
    <w:rsid w:val="00BC61BA"/>
    <w:pPr>
      <w:keepNext/>
      <w:spacing w:before="240"/>
      <w:jc w:val="center"/>
      <w:outlineLvl w:val="1"/>
    </w:pPr>
    <w:rPr>
      <w:b/>
      <w:sz w:val="28"/>
      <w:szCs w:val="20"/>
    </w:rPr>
  </w:style>
  <w:style w:type="paragraph" w:styleId="Titre3">
    <w:name w:val="heading 3"/>
    <w:basedOn w:val="Normal"/>
    <w:next w:val="Normal"/>
    <w:link w:val="Titre3Car"/>
    <w:unhideWhenUsed/>
    <w:qFormat/>
    <w:rsid w:val="00D52971"/>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nhideWhenUsed/>
    <w:qFormat/>
    <w:rsid w:val="00D52971"/>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D52971"/>
    <w:pPr>
      <w:keepNext/>
      <w:ind w:left="560" w:right="546"/>
      <w:jc w:val="both"/>
      <w:outlineLvl w:val="4"/>
    </w:pPr>
    <w:rPr>
      <w:rFonts w:ascii="Times" w:hAnsi="Times"/>
      <w:b/>
      <w:color w:val="000000"/>
      <w:szCs w:val="20"/>
      <w:u w:val="single"/>
    </w:rPr>
  </w:style>
  <w:style w:type="paragraph" w:styleId="Titre6">
    <w:name w:val="heading 6"/>
    <w:basedOn w:val="Normal"/>
    <w:next w:val="Normal"/>
    <w:qFormat/>
    <w:rsid w:val="00D82377"/>
    <w:pPr>
      <w:spacing w:before="240" w:after="60"/>
      <w:outlineLvl w:val="5"/>
    </w:pPr>
    <w:rPr>
      <w:b/>
      <w:bCs/>
      <w:sz w:val="22"/>
      <w:szCs w:val="22"/>
    </w:rPr>
  </w:style>
  <w:style w:type="paragraph" w:styleId="Titre7">
    <w:name w:val="heading 7"/>
    <w:basedOn w:val="Normal"/>
    <w:next w:val="Normal"/>
    <w:qFormat/>
    <w:rsid w:val="00D82377"/>
    <w:pPr>
      <w:keepNext/>
      <w:jc w:val="center"/>
      <w:outlineLvl w:val="6"/>
    </w:pPr>
    <w:rPr>
      <w:b/>
      <w:bCs/>
    </w:rPr>
  </w:style>
  <w:style w:type="paragraph" w:styleId="Titre8">
    <w:name w:val="heading 8"/>
    <w:basedOn w:val="Normal"/>
    <w:next w:val="Normal"/>
    <w:link w:val="Titre8Car"/>
    <w:qFormat/>
    <w:rsid w:val="00D52971"/>
    <w:pPr>
      <w:keepNext/>
      <w:jc w:val="center"/>
      <w:outlineLvl w:val="7"/>
    </w:pPr>
    <w:rPr>
      <w:b/>
      <w:szCs w:val="20"/>
    </w:rPr>
  </w:style>
  <w:style w:type="paragraph" w:styleId="Titre9">
    <w:name w:val="heading 9"/>
    <w:basedOn w:val="Normal"/>
    <w:next w:val="Normal"/>
    <w:link w:val="Titre9Car"/>
    <w:qFormat/>
    <w:rsid w:val="00D52971"/>
    <w:pPr>
      <w:keepNext/>
      <w:jc w:val="center"/>
      <w:outlineLvl w:val="8"/>
    </w:pPr>
    <w:rPr>
      <w:b/>
      <w:color w:val="FF0000"/>
      <w:sz w:val="32"/>
      <w:szCs w:val="20"/>
      <w:lang w:val="nl-NL"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82377"/>
    <w:pPr>
      <w:jc w:val="center"/>
    </w:pPr>
    <w:rPr>
      <w:sz w:val="40"/>
    </w:rPr>
  </w:style>
  <w:style w:type="paragraph" w:styleId="Corpsdetexte">
    <w:name w:val="Body Text"/>
    <w:basedOn w:val="Normal"/>
    <w:link w:val="CorpsdetexteCar"/>
    <w:rsid w:val="00D82377"/>
    <w:pPr>
      <w:jc w:val="center"/>
    </w:pPr>
    <w:rPr>
      <w:b/>
      <w:sz w:val="25"/>
      <w:szCs w:val="20"/>
    </w:rPr>
  </w:style>
  <w:style w:type="paragraph" w:styleId="Corpsdetexte3">
    <w:name w:val="Body Text 3"/>
    <w:basedOn w:val="Normal"/>
    <w:rsid w:val="00D82377"/>
    <w:rPr>
      <w:b/>
      <w:bCs/>
      <w:u w:val="single"/>
    </w:rPr>
  </w:style>
  <w:style w:type="paragraph" w:styleId="Retraitcorpsdetexte">
    <w:name w:val="Body Text Indent"/>
    <w:basedOn w:val="Normal"/>
    <w:rsid w:val="00D82377"/>
    <w:pPr>
      <w:ind w:left="180"/>
      <w:jc w:val="both"/>
    </w:pPr>
    <w:rPr>
      <w:rFonts w:ascii="Arial" w:hAnsi="Arial" w:cs="Arial"/>
    </w:rPr>
  </w:style>
  <w:style w:type="paragraph" w:styleId="Lgende">
    <w:name w:val="caption"/>
    <w:basedOn w:val="Normal"/>
    <w:next w:val="Normal"/>
    <w:qFormat/>
    <w:rsid w:val="00D82377"/>
    <w:pPr>
      <w:overflowPunct w:val="0"/>
      <w:autoSpaceDE w:val="0"/>
      <w:autoSpaceDN w:val="0"/>
      <w:adjustRightInd w:val="0"/>
      <w:jc w:val="center"/>
      <w:textAlignment w:val="baseline"/>
    </w:pPr>
    <w:rPr>
      <w:rFonts w:ascii="Arial" w:hAnsi="Arial"/>
      <w:b/>
      <w:i/>
      <w:sz w:val="20"/>
      <w:szCs w:val="20"/>
      <w:u w:val="single"/>
    </w:rPr>
  </w:style>
  <w:style w:type="paragraph" w:styleId="Textedebulles">
    <w:name w:val="Balloon Text"/>
    <w:basedOn w:val="Normal"/>
    <w:semiHidden/>
    <w:rsid w:val="00A708A7"/>
    <w:rPr>
      <w:rFonts w:ascii="Tahoma" w:hAnsi="Tahoma" w:cs="Tahoma"/>
      <w:sz w:val="16"/>
      <w:szCs w:val="16"/>
    </w:rPr>
  </w:style>
  <w:style w:type="paragraph" w:styleId="Corpsdetexte2">
    <w:name w:val="Body Text 2"/>
    <w:basedOn w:val="Normal"/>
    <w:link w:val="Corpsdetexte2Car"/>
    <w:rsid w:val="00DE37DB"/>
    <w:pPr>
      <w:spacing w:line="480" w:lineRule="auto"/>
    </w:pPr>
  </w:style>
  <w:style w:type="paragraph" w:styleId="Pieddepage">
    <w:name w:val="footer"/>
    <w:basedOn w:val="Normal"/>
    <w:link w:val="PieddepageCar"/>
    <w:uiPriority w:val="99"/>
    <w:rsid w:val="009378A0"/>
    <w:pPr>
      <w:tabs>
        <w:tab w:val="center" w:pos="4536"/>
        <w:tab w:val="right" w:pos="9072"/>
      </w:tabs>
    </w:pPr>
  </w:style>
  <w:style w:type="character" w:styleId="Numrodepage">
    <w:name w:val="page number"/>
    <w:basedOn w:val="Policepardfaut"/>
    <w:rsid w:val="009378A0"/>
  </w:style>
  <w:style w:type="paragraph" w:styleId="Explorateurdedocuments">
    <w:name w:val="Document Map"/>
    <w:basedOn w:val="Normal"/>
    <w:semiHidden/>
    <w:rsid w:val="00C8009F"/>
    <w:pPr>
      <w:shd w:val="clear" w:color="auto" w:fill="000080"/>
    </w:pPr>
    <w:rPr>
      <w:rFonts w:ascii="Tahoma" w:hAnsi="Tahoma" w:cs="Tahoma"/>
      <w:sz w:val="20"/>
      <w:szCs w:val="20"/>
    </w:rPr>
  </w:style>
  <w:style w:type="table" w:styleId="Grilledutableau">
    <w:name w:val="Table Grid"/>
    <w:basedOn w:val="TableauNormal"/>
    <w:uiPriority w:val="39"/>
    <w:rsid w:val="007354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semiHidden/>
    <w:rsid w:val="00E50656"/>
    <w:rPr>
      <w:sz w:val="16"/>
      <w:szCs w:val="16"/>
    </w:rPr>
  </w:style>
  <w:style w:type="paragraph" w:styleId="Commentaire">
    <w:name w:val="annotation text"/>
    <w:basedOn w:val="Normal"/>
    <w:semiHidden/>
    <w:rsid w:val="00E50656"/>
    <w:rPr>
      <w:sz w:val="20"/>
      <w:szCs w:val="20"/>
    </w:rPr>
  </w:style>
  <w:style w:type="paragraph" w:styleId="Objetducommentaire">
    <w:name w:val="annotation subject"/>
    <w:basedOn w:val="Commentaire"/>
    <w:next w:val="Commentaire"/>
    <w:semiHidden/>
    <w:rsid w:val="00E50656"/>
    <w:rPr>
      <w:b/>
      <w:bCs/>
    </w:rPr>
  </w:style>
  <w:style w:type="paragraph" w:customStyle="1" w:styleId="txbrp3">
    <w:name w:val="txbrp3"/>
    <w:basedOn w:val="Normal"/>
    <w:rsid w:val="00474852"/>
    <w:pPr>
      <w:autoSpaceDE w:val="0"/>
      <w:autoSpaceDN w:val="0"/>
      <w:spacing w:line="504" w:lineRule="atLeast"/>
      <w:jc w:val="both"/>
    </w:pPr>
  </w:style>
  <w:style w:type="paragraph" w:customStyle="1" w:styleId="TxBrp30">
    <w:name w:val="TxBr_p3"/>
    <w:basedOn w:val="Normal"/>
    <w:rsid w:val="00474852"/>
    <w:pPr>
      <w:widowControl w:val="0"/>
      <w:tabs>
        <w:tab w:val="left" w:pos="204"/>
      </w:tabs>
      <w:autoSpaceDE w:val="0"/>
      <w:autoSpaceDN w:val="0"/>
      <w:adjustRightInd w:val="0"/>
      <w:spacing w:line="504" w:lineRule="atLeast"/>
      <w:jc w:val="both"/>
    </w:pPr>
    <w:rPr>
      <w:lang w:val="en-US"/>
    </w:rPr>
  </w:style>
  <w:style w:type="paragraph" w:styleId="En-tte">
    <w:name w:val="header"/>
    <w:basedOn w:val="Normal"/>
    <w:link w:val="En-tteCar"/>
    <w:rsid w:val="00E9256C"/>
    <w:pPr>
      <w:tabs>
        <w:tab w:val="center" w:pos="4536"/>
        <w:tab w:val="right" w:pos="9072"/>
      </w:tabs>
    </w:pPr>
  </w:style>
  <w:style w:type="character" w:customStyle="1" w:styleId="En-tteCar">
    <w:name w:val="En-tête Car"/>
    <w:basedOn w:val="Policepardfaut"/>
    <w:link w:val="En-tte"/>
    <w:rsid w:val="00E9256C"/>
    <w:rPr>
      <w:sz w:val="24"/>
      <w:szCs w:val="24"/>
    </w:rPr>
  </w:style>
  <w:style w:type="paragraph" w:styleId="Paragraphedeliste">
    <w:name w:val="List Paragraph"/>
    <w:basedOn w:val="Normal"/>
    <w:uiPriority w:val="34"/>
    <w:qFormat/>
    <w:rsid w:val="00B15F79"/>
    <w:pPr>
      <w:ind w:left="720"/>
      <w:contextualSpacing/>
      <w:jc w:val="both"/>
    </w:pPr>
    <w:rPr>
      <w:rFonts w:ascii="Calibri" w:eastAsia="Calibri" w:hAnsi="Calibri" w:cs="Arial"/>
      <w:sz w:val="22"/>
      <w:szCs w:val="22"/>
      <w:lang w:eastAsia="en-US"/>
    </w:rPr>
  </w:style>
  <w:style w:type="character" w:customStyle="1" w:styleId="yiv8904359061">
    <w:name w:val="yiv8904359061"/>
    <w:rsid w:val="000D6460"/>
  </w:style>
  <w:style w:type="character" w:customStyle="1" w:styleId="Corpsdetexte2Car">
    <w:name w:val="Corps de texte 2 Car"/>
    <w:link w:val="Corpsdetexte2"/>
    <w:rsid w:val="00FE0CCC"/>
    <w:rPr>
      <w:sz w:val="24"/>
      <w:szCs w:val="24"/>
    </w:rPr>
  </w:style>
  <w:style w:type="character" w:styleId="Textedelespacerserv">
    <w:name w:val="Placeholder Text"/>
    <w:basedOn w:val="Policepardfaut"/>
    <w:uiPriority w:val="99"/>
    <w:semiHidden/>
    <w:rsid w:val="00587A21"/>
    <w:rPr>
      <w:color w:val="808080"/>
    </w:rPr>
  </w:style>
  <w:style w:type="paragraph" w:customStyle="1" w:styleId="NIVEAU3ARTICLE">
    <w:name w:val="NIVEAU 3 (ARTICLE)"/>
    <w:basedOn w:val="Titre1"/>
    <w:qFormat/>
    <w:rsid w:val="00974337"/>
    <w:pPr>
      <w:numPr>
        <w:numId w:val="4"/>
      </w:numPr>
      <w:spacing w:after="240"/>
      <w:ind w:right="340"/>
    </w:pPr>
    <w:rPr>
      <w:rFonts w:ascii="Cambria" w:hAnsi="Cambria" w:cs="Times New Roman"/>
      <w:bCs w:val="0"/>
      <w:kern w:val="0"/>
      <w:sz w:val="24"/>
      <w:szCs w:val="24"/>
      <w:u w:val="single"/>
    </w:rPr>
  </w:style>
  <w:style w:type="paragraph" w:customStyle="1" w:styleId="CarCarCarCarCarCar1CarCarCarCarCarCarCarCarCarCar">
    <w:name w:val="Car Car Car Car Car Car1 Car Car Car Car Car Car Car Car Car Car"/>
    <w:basedOn w:val="Normal"/>
    <w:autoRedefine/>
    <w:rsid w:val="004C107C"/>
    <w:pPr>
      <w:spacing w:line="20" w:lineRule="exact"/>
      <w:jc w:val="both"/>
    </w:pPr>
    <w:rPr>
      <w:rFonts w:ascii="Bookman Old Style" w:hAnsi="Bookman Old Style"/>
      <w:lang w:val="en-US" w:eastAsia="en-US"/>
    </w:rPr>
  </w:style>
  <w:style w:type="character" w:customStyle="1" w:styleId="Corpsdutexte3">
    <w:name w:val="Corps du texte (3)_"/>
    <w:basedOn w:val="Policepardfaut"/>
    <w:link w:val="Corpsdutexte30"/>
    <w:rsid w:val="00A76096"/>
    <w:rPr>
      <w:rFonts w:ascii="Book Antiqua" w:eastAsia="Book Antiqua" w:hAnsi="Book Antiqua" w:cs="Book Antiqua"/>
      <w:spacing w:val="10"/>
      <w:sz w:val="21"/>
      <w:szCs w:val="21"/>
      <w:shd w:val="clear" w:color="auto" w:fill="FFFFFF"/>
    </w:rPr>
  </w:style>
  <w:style w:type="paragraph" w:customStyle="1" w:styleId="Corpsdutexte30">
    <w:name w:val="Corps du texte (3)"/>
    <w:basedOn w:val="Normal"/>
    <w:link w:val="Corpsdutexte3"/>
    <w:rsid w:val="00A76096"/>
    <w:pPr>
      <w:widowControl w:val="0"/>
      <w:shd w:val="clear" w:color="auto" w:fill="FFFFFF"/>
      <w:spacing w:line="283" w:lineRule="exact"/>
      <w:ind w:hanging="1420"/>
    </w:pPr>
    <w:rPr>
      <w:rFonts w:ascii="Book Antiqua" w:eastAsia="Book Antiqua" w:hAnsi="Book Antiqua" w:cs="Book Antiqua"/>
      <w:spacing w:val="10"/>
      <w:sz w:val="21"/>
      <w:szCs w:val="21"/>
    </w:rPr>
  </w:style>
  <w:style w:type="character" w:customStyle="1" w:styleId="Corpsdutexte">
    <w:name w:val="Corps du texte_"/>
    <w:basedOn w:val="Policepardfaut"/>
    <w:link w:val="Corpsdutexte0"/>
    <w:rsid w:val="008B2200"/>
    <w:rPr>
      <w:rFonts w:ascii="Book Antiqua" w:eastAsia="Book Antiqua" w:hAnsi="Book Antiqua" w:cs="Book Antiqua"/>
      <w:i/>
      <w:iCs/>
      <w:sz w:val="23"/>
      <w:szCs w:val="23"/>
      <w:shd w:val="clear" w:color="auto" w:fill="FFFFFF"/>
    </w:rPr>
  </w:style>
  <w:style w:type="paragraph" w:customStyle="1" w:styleId="Corpsdutexte0">
    <w:name w:val="Corps du texte"/>
    <w:basedOn w:val="Normal"/>
    <w:link w:val="Corpsdutexte"/>
    <w:rsid w:val="008B2200"/>
    <w:pPr>
      <w:widowControl w:val="0"/>
      <w:shd w:val="clear" w:color="auto" w:fill="FFFFFF"/>
      <w:spacing w:line="281" w:lineRule="exact"/>
      <w:ind w:hanging="440"/>
      <w:jc w:val="both"/>
    </w:pPr>
    <w:rPr>
      <w:rFonts w:ascii="Book Antiqua" w:eastAsia="Book Antiqua" w:hAnsi="Book Antiqua" w:cs="Book Antiqua"/>
      <w:i/>
      <w:iCs/>
      <w:sz w:val="23"/>
      <w:szCs w:val="23"/>
    </w:rPr>
  </w:style>
  <w:style w:type="paragraph" w:customStyle="1" w:styleId="CarCarCarCarCarCar1CarCarCarCarCarCarCarCarCarCar0">
    <w:name w:val="Car Car Car Car Car Car1 Car Car Car Car Car Car Car Car Car Car"/>
    <w:basedOn w:val="Normal"/>
    <w:autoRedefine/>
    <w:rsid w:val="00733CC1"/>
    <w:pPr>
      <w:spacing w:line="20" w:lineRule="exact"/>
      <w:jc w:val="both"/>
    </w:pPr>
    <w:rPr>
      <w:rFonts w:ascii="Bookman Old Style" w:hAnsi="Bookman Old Style"/>
      <w:lang w:val="en-US" w:eastAsia="en-US"/>
    </w:rPr>
  </w:style>
  <w:style w:type="character" w:customStyle="1" w:styleId="Titre3Car">
    <w:name w:val="Titre 3 Car"/>
    <w:basedOn w:val="Policepardfaut"/>
    <w:link w:val="Titre3"/>
    <w:semiHidden/>
    <w:rsid w:val="00D52971"/>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semiHidden/>
    <w:rsid w:val="00D52971"/>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rsid w:val="00D52971"/>
    <w:rPr>
      <w:rFonts w:ascii="Times" w:hAnsi="Times"/>
      <w:b/>
      <w:color w:val="000000"/>
      <w:sz w:val="24"/>
      <w:u w:val="single"/>
    </w:rPr>
  </w:style>
  <w:style w:type="character" w:customStyle="1" w:styleId="Titre8Car">
    <w:name w:val="Titre 8 Car"/>
    <w:basedOn w:val="Policepardfaut"/>
    <w:link w:val="Titre8"/>
    <w:rsid w:val="00D52971"/>
    <w:rPr>
      <w:b/>
      <w:sz w:val="24"/>
    </w:rPr>
  </w:style>
  <w:style w:type="character" w:customStyle="1" w:styleId="Titre9Car">
    <w:name w:val="Titre 9 Car"/>
    <w:basedOn w:val="Policepardfaut"/>
    <w:link w:val="Titre9"/>
    <w:rsid w:val="00D52971"/>
    <w:rPr>
      <w:b/>
      <w:color w:val="FF0000"/>
      <w:sz w:val="32"/>
      <w:lang w:val="nl-NL" w:bidi="ar-MA"/>
    </w:rPr>
  </w:style>
  <w:style w:type="paragraph" w:styleId="TM2">
    <w:name w:val="toc 2"/>
    <w:basedOn w:val="Normal"/>
    <w:next w:val="Normal"/>
    <w:uiPriority w:val="39"/>
    <w:rsid w:val="00D52971"/>
    <w:pPr>
      <w:ind w:left="240"/>
    </w:pPr>
    <w:rPr>
      <w:smallCaps/>
    </w:rPr>
  </w:style>
  <w:style w:type="paragraph" w:styleId="TM1">
    <w:name w:val="toc 1"/>
    <w:basedOn w:val="Normal"/>
    <w:next w:val="Normal"/>
    <w:uiPriority w:val="39"/>
    <w:rsid w:val="00D52971"/>
    <w:rPr>
      <w:b/>
      <w:bCs/>
      <w:caps/>
    </w:rPr>
  </w:style>
  <w:style w:type="character" w:styleId="Appelnotedebasdep">
    <w:name w:val="footnote reference"/>
    <w:semiHidden/>
    <w:rsid w:val="00D52971"/>
    <w:rPr>
      <w:position w:val="6"/>
      <w:sz w:val="16"/>
    </w:rPr>
  </w:style>
  <w:style w:type="paragraph" w:styleId="Notedebasdepage">
    <w:name w:val="footnote text"/>
    <w:basedOn w:val="Normal"/>
    <w:link w:val="NotedebasdepageCar"/>
    <w:semiHidden/>
    <w:rsid w:val="00D52971"/>
    <w:rPr>
      <w:rFonts w:ascii="New York" w:hAnsi="New York"/>
      <w:sz w:val="20"/>
      <w:szCs w:val="20"/>
    </w:rPr>
  </w:style>
  <w:style w:type="character" w:customStyle="1" w:styleId="NotedebasdepageCar">
    <w:name w:val="Note de bas de page Car"/>
    <w:basedOn w:val="Policepardfaut"/>
    <w:link w:val="Notedebasdepage"/>
    <w:semiHidden/>
    <w:rsid w:val="00D52971"/>
    <w:rPr>
      <w:rFonts w:ascii="New York" w:hAnsi="New York"/>
    </w:rPr>
  </w:style>
  <w:style w:type="paragraph" w:customStyle="1" w:styleId="TIT1">
    <w:name w:val="TIT 1"/>
    <w:basedOn w:val="Normal"/>
    <w:rsid w:val="00D52971"/>
    <w:rPr>
      <w:rFonts w:ascii="Times" w:hAnsi="Times"/>
      <w:color w:val="00FF00"/>
      <w:sz w:val="36"/>
      <w:szCs w:val="20"/>
    </w:rPr>
  </w:style>
  <w:style w:type="paragraph" w:customStyle="1" w:styleId="TIT2">
    <w:name w:val="TIT 2"/>
    <w:basedOn w:val="Normal"/>
    <w:rsid w:val="00D52971"/>
    <w:rPr>
      <w:rFonts w:ascii="Times" w:hAnsi="Times"/>
      <w:color w:val="0000FF"/>
      <w:sz w:val="28"/>
      <w:szCs w:val="20"/>
    </w:rPr>
  </w:style>
  <w:style w:type="paragraph" w:customStyle="1" w:styleId="TIT">
    <w:name w:val="TIT"/>
    <w:basedOn w:val="Normal"/>
    <w:rsid w:val="00D52971"/>
    <w:rPr>
      <w:rFonts w:ascii="Bookman" w:hAnsi="Bookman"/>
      <w:b/>
      <w:szCs w:val="20"/>
      <w:u w:val="single"/>
    </w:rPr>
  </w:style>
  <w:style w:type="paragraph" w:customStyle="1" w:styleId="T1">
    <w:name w:val="T1"/>
    <w:basedOn w:val="Normal"/>
    <w:rsid w:val="00D52971"/>
    <w:rPr>
      <w:rFonts w:ascii="Chicago" w:hAnsi="Chicago"/>
      <w:color w:val="FF00FF"/>
      <w:sz w:val="28"/>
      <w:szCs w:val="20"/>
    </w:rPr>
  </w:style>
  <w:style w:type="paragraph" w:customStyle="1" w:styleId="t10">
    <w:name w:val="t1"/>
    <w:basedOn w:val="T1"/>
    <w:rsid w:val="00D52971"/>
    <w:rPr>
      <w:color w:val="0000FF"/>
      <w:sz w:val="24"/>
    </w:rPr>
  </w:style>
  <w:style w:type="paragraph" w:customStyle="1" w:styleId="t2">
    <w:name w:val="t2"/>
    <w:basedOn w:val="Normal"/>
    <w:rsid w:val="00D52971"/>
    <w:rPr>
      <w:rFonts w:ascii="Chicago" w:hAnsi="Chicago"/>
      <w:color w:val="00FF00"/>
      <w:szCs w:val="20"/>
    </w:rPr>
  </w:style>
  <w:style w:type="paragraph" w:customStyle="1" w:styleId="t11">
    <w:name w:val="t1.1"/>
    <w:basedOn w:val="t10"/>
    <w:rsid w:val="00D52971"/>
    <w:rPr>
      <w:color w:val="FF0000"/>
    </w:rPr>
  </w:style>
  <w:style w:type="paragraph" w:customStyle="1" w:styleId="T">
    <w:name w:val="T"/>
    <w:basedOn w:val="T1"/>
    <w:rsid w:val="00D52971"/>
    <w:rPr>
      <w:b/>
    </w:rPr>
  </w:style>
  <w:style w:type="paragraph" w:customStyle="1" w:styleId="ART">
    <w:name w:val="ART"/>
    <w:basedOn w:val="Normal"/>
    <w:rsid w:val="00D52971"/>
    <w:pPr>
      <w:jc w:val="both"/>
    </w:pPr>
    <w:rPr>
      <w:rFonts w:ascii="New York" w:hAnsi="New York"/>
      <w:b/>
      <w:szCs w:val="20"/>
      <w:u w:val="single"/>
    </w:rPr>
  </w:style>
  <w:style w:type="paragraph" w:customStyle="1" w:styleId="GROSTIT">
    <w:name w:val="GROS TIT"/>
    <w:basedOn w:val="Normal"/>
    <w:rsid w:val="00D52971"/>
    <w:pPr>
      <w:jc w:val="center"/>
    </w:pPr>
    <w:rPr>
      <w:rFonts w:ascii="New York" w:hAnsi="New York"/>
      <w:b/>
      <w:color w:val="FF0000"/>
      <w:sz w:val="40"/>
      <w:szCs w:val="20"/>
      <w:u w:val="words"/>
    </w:rPr>
  </w:style>
  <w:style w:type="paragraph" w:customStyle="1" w:styleId="SOMMAIRE">
    <w:name w:val="SOMMAIRE"/>
    <w:basedOn w:val="Normal"/>
    <w:rsid w:val="00D52971"/>
    <w:pPr>
      <w:jc w:val="center"/>
    </w:pPr>
    <w:rPr>
      <w:rFonts w:ascii="New York" w:hAnsi="New York"/>
      <w:b/>
      <w:sz w:val="28"/>
      <w:szCs w:val="20"/>
      <w:u w:val="single"/>
    </w:rPr>
  </w:style>
  <w:style w:type="paragraph" w:customStyle="1" w:styleId="rouge">
    <w:name w:val="rouge"/>
    <w:basedOn w:val="Normal"/>
    <w:rsid w:val="00D52971"/>
    <w:rPr>
      <w:rFonts w:ascii="New York" w:hAnsi="New York"/>
      <w:color w:val="FF0000"/>
      <w:szCs w:val="20"/>
    </w:rPr>
  </w:style>
  <w:style w:type="paragraph" w:customStyle="1" w:styleId="stand2">
    <w:name w:val="stand2"/>
    <w:basedOn w:val="Normal"/>
    <w:rsid w:val="00D52971"/>
    <w:rPr>
      <w:rFonts w:ascii="New York" w:hAnsi="New York"/>
      <w:color w:val="0000FF"/>
      <w:szCs w:val="20"/>
    </w:rPr>
  </w:style>
  <w:style w:type="paragraph" w:customStyle="1" w:styleId="soustitre2">
    <w:name w:val="sous titre2"/>
    <w:basedOn w:val="stand2"/>
    <w:rsid w:val="00D52971"/>
    <w:rPr>
      <w:b/>
      <w:i/>
      <w:u w:val="dotted"/>
    </w:rPr>
  </w:style>
  <w:style w:type="paragraph" w:customStyle="1" w:styleId="souli">
    <w:name w:val="souli"/>
    <w:basedOn w:val="t11"/>
    <w:rsid w:val="00D52971"/>
    <w:rPr>
      <w:u w:val="dotted"/>
    </w:rPr>
  </w:style>
  <w:style w:type="paragraph" w:customStyle="1" w:styleId="pointills">
    <w:name w:val="pointillés"/>
    <w:basedOn w:val="stand2"/>
    <w:rsid w:val="00D52971"/>
    <w:rPr>
      <w:b/>
      <w:i/>
      <w:u w:val="dotted"/>
    </w:rPr>
  </w:style>
  <w:style w:type="paragraph" w:styleId="Normalcentr">
    <w:name w:val="Block Text"/>
    <w:basedOn w:val="Normal"/>
    <w:rsid w:val="00D52971"/>
    <w:pPr>
      <w:ind w:left="560" w:right="546"/>
      <w:jc w:val="both"/>
    </w:pPr>
    <w:rPr>
      <w:rFonts w:ascii="Bookman" w:hAnsi="Bookman"/>
      <w:color w:val="000000"/>
      <w:sz w:val="20"/>
      <w:szCs w:val="20"/>
    </w:rPr>
  </w:style>
  <w:style w:type="paragraph" w:styleId="TM3">
    <w:name w:val="toc 3"/>
    <w:basedOn w:val="Normal"/>
    <w:next w:val="Normal"/>
    <w:autoRedefine/>
    <w:uiPriority w:val="39"/>
    <w:rsid w:val="00D52971"/>
    <w:pPr>
      <w:tabs>
        <w:tab w:val="right" w:leader="dot" w:pos="10736"/>
      </w:tabs>
      <w:ind w:left="480" w:right="-28"/>
    </w:pPr>
    <w:rPr>
      <w:b/>
      <w:bCs/>
      <w:i/>
      <w:iCs/>
      <w:noProof/>
    </w:rPr>
  </w:style>
  <w:style w:type="paragraph" w:styleId="TM4">
    <w:name w:val="toc 4"/>
    <w:basedOn w:val="Normal"/>
    <w:next w:val="Normal"/>
    <w:autoRedefine/>
    <w:uiPriority w:val="39"/>
    <w:rsid w:val="00D52971"/>
    <w:pPr>
      <w:ind w:left="720"/>
    </w:pPr>
    <w:rPr>
      <w:szCs w:val="21"/>
    </w:rPr>
  </w:style>
  <w:style w:type="paragraph" w:styleId="TM5">
    <w:name w:val="toc 5"/>
    <w:basedOn w:val="Normal"/>
    <w:next w:val="Normal"/>
    <w:autoRedefine/>
    <w:uiPriority w:val="39"/>
    <w:rsid w:val="00D52971"/>
    <w:pPr>
      <w:ind w:left="960"/>
    </w:pPr>
    <w:rPr>
      <w:szCs w:val="21"/>
    </w:rPr>
  </w:style>
  <w:style w:type="paragraph" w:styleId="TM6">
    <w:name w:val="toc 6"/>
    <w:basedOn w:val="Normal"/>
    <w:next w:val="Normal"/>
    <w:autoRedefine/>
    <w:uiPriority w:val="39"/>
    <w:rsid w:val="00D52971"/>
    <w:pPr>
      <w:ind w:left="284"/>
    </w:pPr>
    <w:rPr>
      <w:sz w:val="22"/>
      <w:szCs w:val="21"/>
      <w:u w:val="single"/>
    </w:rPr>
  </w:style>
  <w:style w:type="paragraph" w:styleId="TM7">
    <w:name w:val="toc 7"/>
    <w:basedOn w:val="Normal"/>
    <w:next w:val="Normal"/>
    <w:autoRedefine/>
    <w:uiPriority w:val="39"/>
    <w:rsid w:val="00D52971"/>
    <w:pPr>
      <w:ind w:left="1440"/>
    </w:pPr>
    <w:rPr>
      <w:szCs w:val="21"/>
    </w:rPr>
  </w:style>
  <w:style w:type="paragraph" w:styleId="TM8">
    <w:name w:val="toc 8"/>
    <w:basedOn w:val="Normal"/>
    <w:next w:val="Normal"/>
    <w:autoRedefine/>
    <w:uiPriority w:val="39"/>
    <w:rsid w:val="00D52971"/>
    <w:pPr>
      <w:ind w:left="1680"/>
    </w:pPr>
    <w:rPr>
      <w:szCs w:val="21"/>
    </w:rPr>
  </w:style>
  <w:style w:type="paragraph" w:styleId="TM9">
    <w:name w:val="toc 9"/>
    <w:basedOn w:val="Normal"/>
    <w:next w:val="Normal"/>
    <w:autoRedefine/>
    <w:uiPriority w:val="39"/>
    <w:rsid w:val="00D52971"/>
    <w:pPr>
      <w:ind w:left="1920"/>
    </w:pPr>
    <w:rPr>
      <w:szCs w:val="21"/>
    </w:rPr>
  </w:style>
  <w:style w:type="character" w:styleId="Lienhypertexte">
    <w:name w:val="Hyperlink"/>
    <w:uiPriority w:val="99"/>
    <w:rsid w:val="00D52971"/>
    <w:rPr>
      <w:color w:val="0000FF"/>
      <w:u w:val="single"/>
    </w:rPr>
  </w:style>
  <w:style w:type="paragraph" w:styleId="Index1">
    <w:name w:val="index 1"/>
    <w:basedOn w:val="Normal"/>
    <w:next w:val="Normal"/>
    <w:autoRedefine/>
    <w:semiHidden/>
    <w:rsid w:val="00D52971"/>
    <w:pPr>
      <w:ind w:left="240" w:hanging="240"/>
    </w:pPr>
    <w:rPr>
      <w:szCs w:val="21"/>
    </w:rPr>
  </w:style>
  <w:style w:type="paragraph" w:styleId="Index2">
    <w:name w:val="index 2"/>
    <w:basedOn w:val="Normal"/>
    <w:next w:val="Normal"/>
    <w:autoRedefine/>
    <w:semiHidden/>
    <w:rsid w:val="00D52971"/>
    <w:pPr>
      <w:ind w:left="480" w:hanging="240"/>
    </w:pPr>
    <w:rPr>
      <w:szCs w:val="21"/>
    </w:rPr>
  </w:style>
  <w:style w:type="paragraph" w:styleId="Index3">
    <w:name w:val="index 3"/>
    <w:basedOn w:val="Normal"/>
    <w:next w:val="Normal"/>
    <w:autoRedefine/>
    <w:semiHidden/>
    <w:rsid w:val="00D52971"/>
    <w:pPr>
      <w:ind w:left="720" w:hanging="240"/>
    </w:pPr>
    <w:rPr>
      <w:szCs w:val="21"/>
    </w:rPr>
  </w:style>
  <w:style w:type="paragraph" w:styleId="Index4">
    <w:name w:val="index 4"/>
    <w:basedOn w:val="Normal"/>
    <w:next w:val="Normal"/>
    <w:autoRedefine/>
    <w:semiHidden/>
    <w:rsid w:val="00D52971"/>
    <w:pPr>
      <w:ind w:left="960" w:hanging="240"/>
    </w:pPr>
    <w:rPr>
      <w:szCs w:val="21"/>
    </w:rPr>
  </w:style>
  <w:style w:type="paragraph" w:styleId="Index5">
    <w:name w:val="index 5"/>
    <w:basedOn w:val="Normal"/>
    <w:next w:val="Normal"/>
    <w:autoRedefine/>
    <w:semiHidden/>
    <w:rsid w:val="00D52971"/>
    <w:pPr>
      <w:ind w:left="1200" w:hanging="240"/>
    </w:pPr>
    <w:rPr>
      <w:szCs w:val="21"/>
    </w:rPr>
  </w:style>
  <w:style w:type="paragraph" w:styleId="Index6">
    <w:name w:val="index 6"/>
    <w:basedOn w:val="Normal"/>
    <w:next w:val="Normal"/>
    <w:autoRedefine/>
    <w:semiHidden/>
    <w:rsid w:val="00D52971"/>
    <w:pPr>
      <w:ind w:left="1440" w:hanging="240"/>
    </w:pPr>
    <w:rPr>
      <w:szCs w:val="21"/>
    </w:rPr>
  </w:style>
  <w:style w:type="paragraph" w:styleId="Index7">
    <w:name w:val="index 7"/>
    <w:basedOn w:val="Normal"/>
    <w:next w:val="Normal"/>
    <w:autoRedefine/>
    <w:semiHidden/>
    <w:rsid w:val="00D52971"/>
    <w:pPr>
      <w:ind w:left="1680" w:hanging="240"/>
    </w:pPr>
    <w:rPr>
      <w:szCs w:val="21"/>
    </w:rPr>
  </w:style>
  <w:style w:type="paragraph" w:styleId="Index8">
    <w:name w:val="index 8"/>
    <w:basedOn w:val="Normal"/>
    <w:next w:val="Normal"/>
    <w:autoRedefine/>
    <w:semiHidden/>
    <w:rsid w:val="00D52971"/>
    <w:pPr>
      <w:ind w:left="1920" w:hanging="240"/>
    </w:pPr>
    <w:rPr>
      <w:szCs w:val="21"/>
    </w:rPr>
  </w:style>
  <w:style w:type="paragraph" w:styleId="Index9">
    <w:name w:val="index 9"/>
    <w:basedOn w:val="Normal"/>
    <w:next w:val="Normal"/>
    <w:autoRedefine/>
    <w:semiHidden/>
    <w:rsid w:val="00D52971"/>
    <w:pPr>
      <w:ind w:left="2160" w:hanging="240"/>
    </w:pPr>
    <w:rPr>
      <w:szCs w:val="21"/>
    </w:rPr>
  </w:style>
  <w:style w:type="paragraph" w:styleId="Titreindex">
    <w:name w:val="index heading"/>
    <w:basedOn w:val="Normal"/>
    <w:next w:val="Index1"/>
    <w:semiHidden/>
    <w:rsid w:val="00D52971"/>
    <w:pPr>
      <w:spacing w:before="240"/>
      <w:ind w:left="140"/>
    </w:pPr>
    <w:rPr>
      <w:rFonts w:ascii="Arial" w:hAnsi="Arial"/>
      <w:b/>
      <w:bCs/>
      <w:szCs w:val="33"/>
    </w:rPr>
  </w:style>
  <w:style w:type="paragraph" w:styleId="Textebrut">
    <w:name w:val="Plain Text"/>
    <w:basedOn w:val="Normal"/>
    <w:link w:val="TextebrutCar"/>
    <w:rsid w:val="00D52971"/>
    <w:rPr>
      <w:rFonts w:ascii="Courier New" w:hAnsi="Courier New" w:cs="Courier New"/>
      <w:b/>
      <w:bCs/>
      <w:i/>
      <w:iCs/>
      <w:caps/>
      <w:sz w:val="20"/>
      <w:szCs w:val="20"/>
      <w:lang w:eastAsia="zh-CN"/>
    </w:rPr>
  </w:style>
  <w:style w:type="character" w:customStyle="1" w:styleId="TextebrutCar">
    <w:name w:val="Texte brut Car"/>
    <w:basedOn w:val="Policepardfaut"/>
    <w:link w:val="Textebrut"/>
    <w:rsid w:val="00D52971"/>
    <w:rPr>
      <w:rFonts w:ascii="Courier New" w:hAnsi="Courier New" w:cs="Courier New"/>
      <w:b/>
      <w:bCs/>
      <w:i/>
      <w:iCs/>
      <w:caps/>
      <w:lang w:eastAsia="zh-CN"/>
    </w:rPr>
  </w:style>
  <w:style w:type="paragraph" w:customStyle="1" w:styleId="Car">
    <w:name w:val="Car"/>
    <w:basedOn w:val="Normal"/>
    <w:uiPriority w:val="99"/>
    <w:rsid w:val="00D52971"/>
    <w:pPr>
      <w:spacing w:after="160" w:line="240" w:lineRule="exact"/>
    </w:pPr>
    <w:rPr>
      <w:rFonts w:ascii="Tahoma" w:hAnsi="Tahoma"/>
      <w:sz w:val="18"/>
      <w:szCs w:val="20"/>
      <w:lang w:val="en-US" w:eastAsia="en-US"/>
    </w:rPr>
  </w:style>
  <w:style w:type="paragraph" w:customStyle="1" w:styleId="Default">
    <w:name w:val="Default"/>
    <w:rsid w:val="00D52971"/>
    <w:pPr>
      <w:widowControl w:val="0"/>
      <w:autoSpaceDE w:val="0"/>
      <w:autoSpaceDN w:val="0"/>
      <w:adjustRightInd w:val="0"/>
    </w:pPr>
    <w:rPr>
      <w:color w:val="000000"/>
      <w:sz w:val="24"/>
      <w:szCs w:val="24"/>
    </w:rPr>
  </w:style>
  <w:style w:type="paragraph" w:customStyle="1" w:styleId="CM26">
    <w:name w:val="CM26"/>
    <w:basedOn w:val="Default"/>
    <w:next w:val="Default"/>
    <w:rsid w:val="00D52971"/>
    <w:pPr>
      <w:widowControl/>
      <w:spacing w:after="383"/>
    </w:pPr>
    <w:rPr>
      <w:color w:val="auto"/>
    </w:rPr>
  </w:style>
  <w:style w:type="paragraph" w:customStyle="1" w:styleId="CM2">
    <w:name w:val="CM2"/>
    <w:basedOn w:val="Default"/>
    <w:next w:val="Default"/>
    <w:rsid w:val="00D52971"/>
    <w:pPr>
      <w:widowControl/>
      <w:spacing w:line="283" w:lineRule="atLeast"/>
    </w:pPr>
    <w:rPr>
      <w:color w:val="auto"/>
    </w:rPr>
  </w:style>
  <w:style w:type="paragraph" w:customStyle="1" w:styleId="CM25">
    <w:name w:val="CM25"/>
    <w:basedOn w:val="Default"/>
    <w:next w:val="Default"/>
    <w:rsid w:val="00D52971"/>
    <w:pPr>
      <w:widowControl/>
      <w:spacing w:after="55"/>
    </w:pPr>
    <w:rPr>
      <w:color w:val="auto"/>
    </w:rPr>
  </w:style>
  <w:style w:type="paragraph" w:customStyle="1" w:styleId="CM21">
    <w:name w:val="CM21"/>
    <w:basedOn w:val="Default"/>
    <w:next w:val="Default"/>
    <w:rsid w:val="00D52971"/>
    <w:pPr>
      <w:widowControl/>
      <w:spacing w:after="278"/>
    </w:pPr>
    <w:rPr>
      <w:color w:val="auto"/>
    </w:rPr>
  </w:style>
  <w:style w:type="paragraph" w:customStyle="1" w:styleId="CM12">
    <w:name w:val="CM12"/>
    <w:basedOn w:val="Default"/>
    <w:next w:val="Default"/>
    <w:rsid w:val="00D52971"/>
    <w:pPr>
      <w:widowControl/>
      <w:spacing w:line="283" w:lineRule="atLeast"/>
    </w:pPr>
    <w:rPr>
      <w:color w:val="auto"/>
    </w:rPr>
  </w:style>
  <w:style w:type="paragraph" w:customStyle="1" w:styleId="CM23">
    <w:name w:val="CM23"/>
    <w:basedOn w:val="Default"/>
    <w:next w:val="Default"/>
    <w:rsid w:val="00D52971"/>
    <w:pPr>
      <w:widowControl/>
      <w:spacing w:after="530"/>
    </w:pPr>
    <w:rPr>
      <w:color w:val="auto"/>
    </w:rPr>
  </w:style>
  <w:style w:type="character" w:customStyle="1" w:styleId="CorpsdetexteCar">
    <w:name w:val="Corps de texte Car"/>
    <w:link w:val="Corpsdetexte"/>
    <w:rsid w:val="00D52971"/>
    <w:rPr>
      <w:b/>
      <w:sz w:val="25"/>
    </w:rPr>
  </w:style>
  <w:style w:type="paragraph" w:customStyle="1" w:styleId="CM53">
    <w:name w:val="CM53"/>
    <w:basedOn w:val="Default"/>
    <w:next w:val="Default"/>
    <w:rsid w:val="00D52971"/>
    <w:pPr>
      <w:widowControl/>
      <w:spacing w:after="223"/>
    </w:pPr>
    <w:rPr>
      <w:rFonts w:ascii="Arial" w:eastAsia="Calibri" w:hAnsi="Arial"/>
      <w:color w:val="auto"/>
    </w:rPr>
  </w:style>
  <w:style w:type="character" w:customStyle="1" w:styleId="PieddepageCar">
    <w:name w:val="Pied de page Car"/>
    <w:basedOn w:val="Policepardfaut"/>
    <w:link w:val="Pieddepage"/>
    <w:uiPriority w:val="99"/>
    <w:rsid w:val="00182904"/>
    <w:rPr>
      <w:sz w:val="24"/>
      <w:szCs w:val="24"/>
    </w:rPr>
  </w:style>
  <w:style w:type="paragraph" w:customStyle="1" w:styleId="CarCarCarCarCarCar1CarCarCarCarCarCarCarCarCarCar1">
    <w:name w:val="Car Car Car Car Car Car1 Car Car Car Car Car Car Car Car Car Car"/>
    <w:basedOn w:val="Normal"/>
    <w:autoRedefine/>
    <w:rsid w:val="00CA1C19"/>
    <w:pPr>
      <w:spacing w:line="20" w:lineRule="exact"/>
      <w:jc w:val="both"/>
    </w:pPr>
    <w:rPr>
      <w:rFonts w:ascii="Bookman Old Style" w:hAnsi="Bookman Old Style"/>
      <w:lang w:val="en-US" w:eastAsia="en-US"/>
    </w:rPr>
  </w:style>
  <w:style w:type="paragraph" w:customStyle="1" w:styleId="CarCarCarCarCarCar1CarCarCarCarCarCarCarCarCarCar2">
    <w:name w:val="Car Car Car Car Car Car1 Car Car Car Car Car Car Car Car Car Car"/>
    <w:basedOn w:val="Normal"/>
    <w:autoRedefine/>
    <w:rsid w:val="00CA688B"/>
    <w:pPr>
      <w:spacing w:line="20" w:lineRule="exact"/>
      <w:jc w:val="both"/>
    </w:pPr>
    <w:rPr>
      <w:rFonts w:ascii="Bookman Old Style" w:hAnsi="Bookman Old Style"/>
      <w:lang w:val="en-US" w:eastAsia="en-US"/>
    </w:rPr>
  </w:style>
  <w:style w:type="paragraph" w:styleId="En-ttedetabledesmatires">
    <w:name w:val="TOC Heading"/>
    <w:basedOn w:val="Titre1"/>
    <w:next w:val="Normal"/>
    <w:uiPriority w:val="39"/>
    <w:unhideWhenUsed/>
    <w:qFormat/>
    <w:rsid w:val="00CD5B53"/>
    <w:pPr>
      <w:keepLines/>
      <w:numPr>
        <w:numId w:val="0"/>
      </w:numPr>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Signataire">
    <w:name w:val="Signataire"/>
    <w:basedOn w:val="Normal"/>
    <w:rsid w:val="00572574"/>
    <w:pPr>
      <w:jc w:val="both"/>
    </w:pPr>
    <w:rPr>
      <w:b/>
      <w:bCs/>
      <w:i/>
      <w:iCs/>
    </w:rPr>
  </w:style>
  <w:style w:type="character" w:customStyle="1" w:styleId="0contenuCar">
    <w:name w:val="0 contenu Car"/>
    <w:link w:val="0contenu"/>
    <w:locked/>
    <w:rsid w:val="005D2AD7"/>
    <w:rPr>
      <w:snapToGrid w:val="0"/>
    </w:rPr>
  </w:style>
  <w:style w:type="paragraph" w:customStyle="1" w:styleId="0contenu">
    <w:name w:val="0 contenu"/>
    <w:basedOn w:val="Normal"/>
    <w:link w:val="0contenuCar"/>
    <w:qFormat/>
    <w:rsid w:val="005D2AD7"/>
    <w:pPr>
      <w:widowControl w:val="0"/>
      <w:snapToGrid w:val="0"/>
      <w:spacing w:before="40"/>
      <w:ind w:firstLine="0"/>
      <w:jc w:val="both"/>
    </w:pPr>
    <w:rPr>
      <w:snapToGrid w:val="0"/>
      <w:sz w:val="20"/>
      <w:szCs w:val="20"/>
    </w:rPr>
  </w:style>
</w:styles>
</file>

<file path=word/webSettings.xml><?xml version="1.0" encoding="utf-8"?>
<w:webSettings xmlns:r="http://schemas.openxmlformats.org/officeDocument/2006/relationships" xmlns:w="http://schemas.openxmlformats.org/wordprocessingml/2006/main">
  <w:divs>
    <w:div w:id="277990">
      <w:bodyDiv w:val="1"/>
      <w:marLeft w:val="0"/>
      <w:marRight w:val="0"/>
      <w:marTop w:val="0"/>
      <w:marBottom w:val="0"/>
      <w:divBdr>
        <w:top w:val="none" w:sz="0" w:space="0" w:color="auto"/>
        <w:left w:val="none" w:sz="0" w:space="0" w:color="auto"/>
        <w:bottom w:val="none" w:sz="0" w:space="0" w:color="auto"/>
        <w:right w:val="none" w:sz="0" w:space="0" w:color="auto"/>
      </w:divBdr>
    </w:div>
    <w:div w:id="38239081">
      <w:bodyDiv w:val="1"/>
      <w:marLeft w:val="0"/>
      <w:marRight w:val="0"/>
      <w:marTop w:val="0"/>
      <w:marBottom w:val="0"/>
      <w:divBdr>
        <w:top w:val="none" w:sz="0" w:space="0" w:color="auto"/>
        <w:left w:val="none" w:sz="0" w:space="0" w:color="auto"/>
        <w:bottom w:val="none" w:sz="0" w:space="0" w:color="auto"/>
        <w:right w:val="none" w:sz="0" w:space="0" w:color="auto"/>
      </w:divBdr>
    </w:div>
    <w:div w:id="96868876">
      <w:bodyDiv w:val="1"/>
      <w:marLeft w:val="0"/>
      <w:marRight w:val="0"/>
      <w:marTop w:val="0"/>
      <w:marBottom w:val="0"/>
      <w:divBdr>
        <w:top w:val="none" w:sz="0" w:space="0" w:color="auto"/>
        <w:left w:val="none" w:sz="0" w:space="0" w:color="auto"/>
        <w:bottom w:val="none" w:sz="0" w:space="0" w:color="auto"/>
        <w:right w:val="none" w:sz="0" w:space="0" w:color="auto"/>
      </w:divBdr>
    </w:div>
    <w:div w:id="228350746">
      <w:bodyDiv w:val="1"/>
      <w:marLeft w:val="0"/>
      <w:marRight w:val="0"/>
      <w:marTop w:val="0"/>
      <w:marBottom w:val="0"/>
      <w:divBdr>
        <w:top w:val="none" w:sz="0" w:space="0" w:color="auto"/>
        <w:left w:val="none" w:sz="0" w:space="0" w:color="auto"/>
        <w:bottom w:val="none" w:sz="0" w:space="0" w:color="auto"/>
        <w:right w:val="none" w:sz="0" w:space="0" w:color="auto"/>
      </w:divBdr>
    </w:div>
    <w:div w:id="373040262">
      <w:bodyDiv w:val="1"/>
      <w:marLeft w:val="0"/>
      <w:marRight w:val="0"/>
      <w:marTop w:val="0"/>
      <w:marBottom w:val="0"/>
      <w:divBdr>
        <w:top w:val="none" w:sz="0" w:space="0" w:color="auto"/>
        <w:left w:val="none" w:sz="0" w:space="0" w:color="auto"/>
        <w:bottom w:val="none" w:sz="0" w:space="0" w:color="auto"/>
        <w:right w:val="none" w:sz="0" w:space="0" w:color="auto"/>
      </w:divBdr>
    </w:div>
    <w:div w:id="391544389">
      <w:bodyDiv w:val="1"/>
      <w:marLeft w:val="0"/>
      <w:marRight w:val="0"/>
      <w:marTop w:val="0"/>
      <w:marBottom w:val="0"/>
      <w:divBdr>
        <w:top w:val="none" w:sz="0" w:space="0" w:color="auto"/>
        <w:left w:val="none" w:sz="0" w:space="0" w:color="auto"/>
        <w:bottom w:val="none" w:sz="0" w:space="0" w:color="auto"/>
        <w:right w:val="none" w:sz="0" w:space="0" w:color="auto"/>
      </w:divBdr>
    </w:div>
    <w:div w:id="423500445">
      <w:bodyDiv w:val="1"/>
      <w:marLeft w:val="0"/>
      <w:marRight w:val="0"/>
      <w:marTop w:val="0"/>
      <w:marBottom w:val="0"/>
      <w:divBdr>
        <w:top w:val="none" w:sz="0" w:space="0" w:color="auto"/>
        <w:left w:val="none" w:sz="0" w:space="0" w:color="auto"/>
        <w:bottom w:val="none" w:sz="0" w:space="0" w:color="auto"/>
        <w:right w:val="none" w:sz="0" w:space="0" w:color="auto"/>
      </w:divBdr>
    </w:div>
    <w:div w:id="451634552">
      <w:bodyDiv w:val="1"/>
      <w:marLeft w:val="0"/>
      <w:marRight w:val="0"/>
      <w:marTop w:val="0"/>
      <w:marBottom w:val="0"/>
      <w:divBdr>
        <w:top w:val="none" w:sz="0" w:space="0" w:color="auto"/>
        <w:left w:val="none" w:sz="0" w:space="0" w:color="auto"/>
        <w:bottom w:val="none" w:sz="0" w:space="0" w:color="auto"/>
        <w:right w:val="none" w:sz="0" w:space="0" w:color="auto"/>
      </w:divBdr>
    </w:div>
    <w:div w:id="452866764">
      <w:bodyDiv w:val="1"/>
      <w:marLeft w:val="0"/>
      <w:marRight w:val="0"/>
      <w:marTop w:val="0"/>
      <w:marBottom w:val="0"/>
      <w:divBdr>
        <w:top w:val="none" w:sz="0" w:space="0" w:color="auto"/>
        <w:left w:val="none" w:sz="0" w:space="0" w:color="auto"/>
        <w:bottom w:val="none" w:sz="0" w:space="0" w:color="auto"/>
        <w:right w:val="none" w:sz="0" w:space="0" w:color="auto"/>
      </w:divBdr>
    </w:div>
    <w:div w:id="522673152">
      <w:bodyDiv w:val="1"/>
      <w:marLeft w:val="0"/>
      <w:marRight w:val="0"/>
      <w:marTop w:val="0"/>
      <w:marBottom w:val="0"/>
      <w:divBdr>
        <w:top w:val="none" w:sz="0" w:space="0" w:color="auto"/>
        <w:left w:val="none" w:sz="0" w:space="0" w:color="auto"/>
        <w:bottom w:val="none" w:sz="0" w:space="0" w:color="auto"/>
        <w:right w:val="none" w:sz="0" w:space="0" w:color="auto"/>
      </w:divBdr>
    </w:div>
    <w:div w:id="539632500">
      <w:bodyDiv w:val="1"/>
      <w:marLeft w:val="0"/>
      <w:marRight w:val="0"/>
      <w:marTop w:val="0"/>
      <w:marBottom w:val="0"/>
      <w:divBdr>
        <w:top w:val="none" w:sz="0" w:space="0" w:color="auto"/>
        <w:left w:val="none" w:sz="0" w:space="0" w:color="auto"/>
        <w:bottom w:val="none" w:sz="0" w:space="0" w:color="auto"/>
        <w:right w:val="none" w:sz="0" w:space="0" w:color="auto"/>
      </w:divBdr>
    </w:div>
    <w:div w:id="576130588">
      <w:bodyDiv w:val="1"/>
      <w:marLeft w:val="0"/>
      <w:marRight w:val="0"/>
      <w:marTop w:val="0"/>
      <w:marBottom w:val="0"/>
      <w:divBdr>
        <w:top w:val="none" w:sz="0" w:space="0" w:color="auto"/>
        <w:left w:val="none" w:sz="0" w:space="0" w:color="auto"/>
        <w:bottom w:val="none" w:sz="0" w:space="0" w:color="auto"/>
        <w:right w:val="none" w:sz="0" w:space="0" w:color="auto"/>
      </w:divBdr>
    </w:div>
    <w:div w:id="614018286">
      <w:bodyDiv w:val="1"/>
      <w:marLeft w:val="0"/>
      <w:marRight w:val="0"/>
      <w:marTop w:val="0"/>
      <w:marBottom w:val="0"/>
      <w:divBdr>
        <w:top w:val="none" w:sz="0" w:space="0" w:color="auto"/>
        <w:left w:val="none" w:sz="0" w:space="0" w:color="auto"/>
        <w:bottom w:val="none" w:sz="0" w:space="0" w:color="auto"/>
        <w:right w:val="none" w:sz="0" w:space="0" w:color="auto"/>
      </w:divBdr>
    </w:div>
    <w:div w:id="692997091">
      <w:bodyDiv w:val="1"/>
      <w:marLeft w:val="0"/>
      <w:marRight w:val="0"/>
      <w:marTop w:val="0"/>
      <w:marBottom w:val="0"/>
      <w:divBdr>
        <w:top w:val="none" w:sz="0" w:space="0" w:color="auto"/>
        <w:left w:val="none" w:sz="0" w:space="0" w:color="auto"/>
        <w:bottom w:val="none" w:sz="0" w:space="0" w:color="auto"/>
        <w:right w:val="none" w:sz="0" w:space="0" w:color="auto"/>
      </w:divBdr>
    </w:div>
    <w:div w:id="738357836">
      <w:bodyDiv w:val="1"/>
      <w:marLeft w:val="0"/>
      <w:marRight w:val="0"/>
      <w:marTop w:val="0"/>
      <w:marBottom w:val="0"/>
      <w:divBdr>
        <w:top w:val="none" w:sz="0" w:space="0" w:color="auto"/>
        <w:left w:val="none" w:sz="0" w:space="0" w:color="auto"/>
        <w:bottom w:val="none" w:sz="0" w:space="0" w:color="auto"/>
        <w:right w:val="none" w:sz="0" w:space="0" w:color="auto"/>
      </w:divBdr>
    </w:div>
    <w:div w:id="770470613">
      <w:bodyDiv w:val="1"/>
      <w:marLeft w:val="0"/>
      <w:marRight w:val="0"/>
      <w:marTop w:val="0"/>
      <w:marBottom w:val="0"/>
      <w:divBdr>
        <w:top w:val="none" w:sz="0" w:space="0" w:color="auto"/>
        <w:left w:val="none" w:sz="0" w:space="0" w:color="auto"/>
        <w:bottom w:val="none" w:sz="0" w:space="0" w:color="auto"/>
        <w:right w:val="none" w:sz="0" w:space="0" w:color="auto"/>
      </w:divBdr>
    </w:div>
    <w:div w:id="785002672">
      <w:bodyDiv w:val="1"/>
      <w:marLeft w:val="0"/>
      <w:marRight w:val="0"/>
      <w:marTop w:val="0"/>
      <w:marBottom w:val="0"/>
      <w:divBdr>
        <w:top w:val="none" w:sz="0" w:space="0" w:color="auto"/>
        <w:left w:val="none" w:sz="0" w:space="0" w:color="auto"/>
        <w:bottom w:val="none" w:sz="0" w:space="0" w:color="auto"/>
        <w:right w:val="none" w:sz="0" w:space="0" w:color="auto"/>
      </w:divBdr>
    </w:div>
    <w:div w:id="994407255">
      <w:bodyDiv w:val="1"/>
      <w:marLeft w:val="0"/>
      <w:marRight w:val="0"/>
      <w:marTop w:val="0"/>
      <w:marBottom w:val="0"/>
      <w:divBdr>
        <w:top w:val="none" w:sz="0" w:space="0" w:color="auto"/>
        <w:left w:val="none" w:sz="0" w:space="0" w:color="auto"/>
        <w:bottom w:val="none" w:sz="0" w:space="0" w:color="auto"/>
        <w:right w:val="none" w:sz="0" w:space="0" w:color="auto"/>
      </w:divBdr>
    </w:div>
    <w:div w:id="1042174344">
      <w:bodyDiv w:val="1"/>
      <w:marLeft w:val="0"/>
      <w:marRight w:val="0"/>
      <w:marTop w:val="0"/>
      <w:marBottom w:val="0"/>
      <w:divBdr>
        <w:top w:val="none" w:sz="0" w:space="0" w:color="auto"/>
        <w:left w:val="none" w:sz="0" w:space="0" w:color="auto"/>
        <w:bottom w:val="none" w:sz="0" w:space="0" w:color="auto"/>
        <w:right w:val="none" w:sz="0" w:space="0" w:color="auto"/>
      </w:divBdr>
    </w:div>
    <w:div w:id="1102264419">
      <w:bodyDiv w:val="1"/>
      <w:marLeft w:val="0"/>
      <w:marRight w:val="0"/>
      <w:marTop w:val="0"/>
      <w:marBottom w:val="0"/>
      <w:divBdr>
        <w:top w:val="none" w:sz="0" w:space="0" w:color="auto"/>
        <w:left w:val="none" w:sz="0" w:space="0" w:color="auto"/>
        <w:bottom w:val="none" w:sz="0" w:space="0" w:color="auto"/>
        <w:right w:val="none" w:sz="0" w:space="0" w:color="auto"/>
      </w:divBdr>
    </w:div>
    <w:div w:id="1129208137">
      <w:bodyDiv w:val="1"/>
      <w:marLeft w:val="0"/>
      <w:marRight w:val="0"/>
      <w:marTop w:val="0"/>
      <w:marBottom w:val="0"/>
      <w:divBdr>
        <w:top w:val="none" w:sz="0" w:space="0" w:color="auto"/>
        <w:left w:val="none" w:sz="0" w:space="0" w:color="auto"/>
        <w:bottom w:val="none" w:sz="0" w:space="0" w:color="auto"/>
        <w:right w:val="none" w:sz="0" w:space="0" w:color="auto"/>
      </w:divBdr>
    </w:div>
    <w:div w:id="1194535018">
      <w:bodyDiv w:val="1"/>
      <w:marLeft w:val="0"/>
      <w:marRight w:val="0"/>
      <w:marTop w:val="0"/>
      <w:marBottom w:val="0"/>
      <w:divBdr>
        <w:top w:val="none" w:sz="0" w:space="0" w:color="auto"/>
        <w:left w:val="none" w:sz="0" w:space="0" w:color="auto"/>
        <w:bottom w:val="none" w:sz="0" w:space="0" w:color="auto"/>
        <w:right w:val="none" w:sz="0" w:space="0" w:color="auto"/>
      </w:divBdr>
    </w:div>
    <w:div w:id="1298299445">
      <w:bodyDiv w:val="1"/>
      <w:marLeft w:val="0"/>
      <w:marRight w:val="0"/>
      <w:marTop w:val="0"/>
      <w:marBottom w:val="0"/>
      <w:divBdr>
        <w:top w:val="none" w:sz="0" w:space="0" w:color="auto"/>
        <w:left w:val="none" w:sz="0" w:space="0" w:color="auto"/>
        <w:bottom w:val="none" w:sz="0" w:space="0" w:color="auto"/>
        <w:right w:val="none" w:sz="0" w:space="0" w:color="auto"/>
      </w:divBdr>
    </w:div>
    <w:div w:id="1312055176">
      <w:bodyDiv w:val="1"/>
      <w:marLeft w:val="0"/>
      <w:marRight w:val="0"/>
      <w:marTop w:val="0"/>
      <w:marBottom w:val="0"/>
      <w:divBdr>
        <w:top w:val="none" w:sz="0" w:space="0" w:color="auto"/>
        <w:left w:val="none" w:sz="0" w:space="0" w:color="auto"/>
        <w:bottom w:val="none" w:sz="0" w:space="0" w:color="auto"/>
        <w:right w:val="none" w:sz="0" w:space="0" w:color="auto"/>
      </w:divBdr>
    </w:div>
    <w:div w:id="1318807066">
      <w:bodyDiv w:val="1"/>
      <w:marLeft w:val="0"/>
      <w:marRight w:val="0"/>
      <w:marTop w:val="0"/>
      <w:marBottom w:val="0"/>
      <w:divBdr>
        <w:top w:val="none" w:sz="0" w:space="0" w:color="auto"/>
        <w:left w:val="none" w:sz="0" w:space="0" w:color="auto"/>
        <w:bottom w:val="none" w:sz="0" w:space="0" w:color="auto"/>
        <w:right w:val="none" w:sz="0" w:space="0" w:color="auto"/>
      </w:divBdr>
    </w:div>
    <w:div w:id="1346008554">
      <w:bodyDiv w:val="1"/>
      <w:marLeft w:val="0"/>
      <w:marRight w:val="0"/>
      <w:marTop w:val="0"/>
      <w:marBottom w:val="0"/>
      <w:divBdr>
        <w:top w:val="none" w:sz="0" w:space="0" w:color="auto"/>
        <w:left w:val="none" w:sz="0" w:space="0" w:color="auto"/>
        <w:bottom w:val="none" w:sz="0" w:space="0" w:color="auto"/>
        <w:right w:val="none" w:sz="0" w:space="0" w:color="auto"/>
      </w:divBdr>
    </w:div>
    <w:div w:id="1389110429">
      <w:bodyDiv w:val="1"/>
      <w:marLeft w:val="0"/>
      <w:marRight w:val="0"/>
      <w:marTop w:val="0"/>
      <w:marBottom w:val="0"/>
      <w:divBdr>
        <w:top w:val="none" w:sz="0" w:space="0" w:color="auto"/>
        <w:left w:val="none" w:sz="0" w:space="0" w:color="auto"/>
        <w:bottom w:val="none" w:sz="0" w:space="0" w:color="auto"/>
        <w:right w:val="none" w:sz="0" w:space="0" w:color="auto"/>
      </w:divBdr>
    </w:div>
    <w:div w:id="1404254040">
      <w:bodyDiv w:val="1"/>
      <w:marLeft w:val="0"/>
      <w:marRight w:val="0"/>
      <w:marTop w:val="0"/>
      <w:marBottom w:val="0"/>
      <w:divBdr>
        <w:top w:val="none" w:sz="0" w:space="0" w:color="auto"/>
        <w:left w:val="none" w:sz="0" w:space="0" w:color="auto"/>
        <w:bottom w:val="none" w:sz="0" w:space="0" w:color="auto"/>
        <w:right w:val="none" w:sz="0" w:space="0" w:color="auto"/>
      </w:divBdr>
    </w:div>
    <w:div w:id="1428500930">
      <w:bodyDiv w:val="1"/>
      <w:marLeft w:val="0"/>
      <w:marRight w:val="0"/>
      <w:marTop w:val="0"/>
      <w:marBottom w:val="0"/>
      <w:divBdr>
        <w:top w:val="none" w:sz="0" w:space="0" w:color="auto"/>
        <w:left w:val="none" w:sz="0" w:space="0" w:color="auto"/>
        <w:bottom w:val="none" w:sz="0" w:space="0" w:color="auto"/>
        <w:right w:val="none" w:sz="0" w:space="0" w:color="auto"/>
      </w:divBdr>
    </w:div>
    <w:div w:id="1437362210">
      <w:bodyDiv w:val="1"/>
      <w:marLeft w:val="0"/>
      <w:marRight w:val="0"/>
      <w:marTop w:val="0"/>
      <w:marBottom w:val="0"/>
      <w:divBdr>
        <w:top w:val="none" w:sz="0" w:space="0" w:color="auto"/>
        <w:left w:val="none" w:sz="0" w:space="0" w:color="auto"/>
        <w:bottom w:val="none" w:sz="0" w:space="0" w:color="auto"/>
        <w:right w:val="none" w:sz="0" w:space="0" w:color="auto"/>
      </w:divBdr>
    </w:div>
    <w:div w:id="1504587777">
      <w:bodyDiv w:val="1"/>
      <w:marLeft w:val="0"/>
      <w:marRight w:val="0"/>
      <w:marTop w:val="0"/>
      <w:marBottom w:val="0"/>
      <w:divBdr>
        <w:top w:val="none" w:sz="0" w:space="0" w:color="auto"/>
        <w:left w:val="none" w:sz="0" w:space="0" w:color="auto"/>
        <w:bottom w:val="none" w:sz="0" w:space="0" w:color="auto"/>
        <w:right w:val="none" w:sz="0" w:space="0" w:color="auto"/>
      </w:divBdr>
    </w:div>
    <w:div w:id="1662268306">
      <w:bodyDiv w:val="1"/>
      <w:marLeft w:val="0"/>
      <w:marRight w:val="0"/>
      <w:marTop w:val="0"/>
      <w:marBottom w:val="0"/>
      <w:divBdr>
        <w:top w:val="none" w:sz="0" w:space="0" w:color="auto"/>
        <w:left w:val="none" w:sz="0" w:space="0" w:color="auto"/>
        <w:bottom w:val="none" w:sz="0" w:space="0" w:color="auto"/>
        <w:right w:val="none" w:sz="0" w:space="0" w:color="auto"/>
      </w:divBdr>
    </w:div>
    <w:div w:id="1717464980">
      <w:bodyDiv w:val="1"/>
      <w:marLeft w:val="0"/>
      <w:marRight w:val="0"/>
      <w:marTop w:val="0"/>
      <w:marBottom w:val="0"/>
      <w:divBdr>
        <w:top w:val="none" w:sz="0" w:space="0" w:color="auto"/>
        <w:left w:val="none" w:sz="0" w:space="0" w:color="auto"/>
        <w:bottom w:val="none" w:sz="0" w:space="0" w:color="auto"/>
        <w:right w:val="none" w:sz="0" w:space="0" w:color="auto"/>
      </w:divBdr>
    </w:div>
    <w:div w:id="1768691055">
      <w:bodyDiv w:val="1"/>
      <w:marLeft w:val="0"/>
      <w:marRight w:val="0"/>
      <w:marTop w:val="0"/>
      <w:marBottom w:val="0"/>
      <w:divBdr>
        <w:top w:val="none" w:sz="0" w:space="0" w:color="auto"/>
        <w:left w:val="none" w:sz="0" w:space="0" w:color="auto"/>
        <w:bottom w:val="none" w:sz="0" w:space="0" w:color="auto"/>
        <w:right w:val="none" w:sz="0" w:space="0" w:color="auto"/>
      </w:divBdr>
    </w:div>
    <w:div w:id="1794519276">
      <w:bodyDiv w:val="1"/>
      <w:marLeft w:val="0"/>
      <w:marRight w:val="0"/>
      <w:marTop w:val="0"/>
      <w:marBottom w:val="0"/>
      <w:divBdr>
        <w:top w:val="none" w:sz="0" w:space="0" w:color="auto"/>
        <w:left w:val="none" w:sz="0" w:space="0" w:color="auto"/>
        <w:bottom w:val="none" w:sz="0" w:space="0" w:color="auto"/>
        <w:right w:val="none" w:sz="0" w:space="0" w:color="auto"/>
      </w:divBdr>
    </w:div>
    <w:div w:id="1828086427">
      <w:bodyDiv w:val="1"/>
      <w:marLeft w:val="0"/>
      <w:marRight w:val="0"/>
      <w:marTop w:val="0"/>
      <w:marBottom w:val="0"/>
      <w:divBdr>
        <w:top w:val="none" w:sz="0" w:space="0" w:color="auto"/>
        <w:left w:val="none" w:sz="0" w:space="0" w:color="auto"/>
        <w:bottom w:val="none" w:sz="0" w:space="0" w:color="auto"/>
        <w:right w:val="none" w:sz="0" w:space="0" w:color="auto"/>
      </w:divBdr>
    </w:div>
    <w:div w:id="1836919314">
      <w:bodyDiv w:val="1"/>
      <w:marLeft w:val="0"/>
      <w:marRight w:val="0"/>
      <w:marTop w:val="0"/>
      <w:marBottom w:val="0"/>
      <w:divBdr>
        <w:top w:val="none" w:sz="0" w:space="0" w:color="auto"/>
        <w:left w:val="none" w:sz="0" w:space="0" w:color="auto"/>
        <w:bottom w:val="none" w:sz="0" w:space="0" w:color="auto"/>
        <w:right w:val="none" w:sz="0" w:space="0" w:color="auto"/>
      </w:divBdr>
    </w:div>
    <w:div w:id="1841850704">
      <w:bodyDiv w:val="1"/>
      <w:marLeft w:val="0"/>
      <w:marRight w:val="0"/>
      <w:marTop w:val="0"/>
      <w:marBottom w:val="0"/>
      <w:divBdr>
        <w:top w:val="none" w:sz="0" w:space="0" w:color="auto"/>
        <w:left w:val="none" w:sz="0" w:space="0" w:color="auto"/>
        <w:bottom w:val="none" w:sz="0" w:space="0" w:color="auto"/>
        <w:right w:val="none" w:sz="0" w:space="0" w:color="auto"/>
      </w:divBdr>
    </w:div>
    <w:div w:id="1872499861">
      <w:bodyDiv w:val="1"/>
      <w:marLeft w:val="0"/>
      <w:marRight w:val="0"/>
      <w:marTop w:val="0"/>
      <w:marBottom w:val="0"/>
      <w:divBdr>
        <w:top w:val="none" w:sz="0" w:space="0" w:color="auto"/>
        <w:left w:val="none" w:sz="0" w:space="0" w:color="auto"/>
        <w:bottom w:val="none" w:sz="0" w:space="0" w:color="auto"/>
        <w:right w:val="none" w:sz="0" w:space="0" w:color="auto"/>
      </w:divBdr>
    </w:div>
    <w:div w:id="1956405529">
      <w:bodyDiv w:val="1"/>
      <w:marLeft w:val="0"/>
      <w:marRight w:val="0"/>
      <w:marTop w:val="0"/>
      <w:marBottom w:val="0"/>
      <w:divBdr>
        <w:top w:val="none" w:sz="0" w:space="0" w:color="auto"/>
        <w:left w:val="none" w:sz="0" w:space="0" w:color="auto"/>
        <w:bottom w:val="none" w:sz="0" w:space="0" w:color="auto"/>
        <w:right w:val="none" w:sz="0" w:space="0" w:color="auto"/>
      </w:divBdr>
    </w:div>
    <w:div w:id="1959869582">
      <w:bodyDiv w:val="1"/>
      <w:marLeft w:val="0"/>
      <w:marRight w:val="0"/>
      <w:marTop w:val="0"/>
      <w:marBottom w:val="0"/>
      <w:divBdr>
        <w:top w:val="none" w:sz="0" w:space="0" w:color="auto"/>
        <w:left w:val="none" w:sz="0" w:space="0" w:color="auto"/>
        <w:bottom w:val="none" w:sz="0" w:space="0" w:color="auto"/>
        <w:right w:val="none" w:sz="0" w:space="0" w:color="auto"/>
      </w:divBdr>
    </w:div>
    <w:div w:id="1982536723">
      <w:bodyDiv w:val="1"/>
      <w:marLeft w:val="0"/>
      <w:marRight w:val="0"/>
      <w:marTop w:val="0"/>
      <w:marBottom w:val="0"/>
      <w:divBdr>
        <w:top w:val="none" w:sz="0" w:space="0" w:color="auto"/>
        <w:left w:val="none" w:sz="0" w:space="0" w:color="auto"/>
        <w:bottom w:val="none" w:sz="0" w:space="0" w:color="auto"/>
        <w:right w:val="none" w:sz="0" w:space="0" w:color="auto"/>
      </w:divBdr>
    </w:div>
    <w:div w:id="20326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yperlink" Target="http://www.march&#233;spublics.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arch&#233;spublics.gov.ma"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AC44-B48C-41F1-9916-EF69EE48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24733</Words>
  <Characters>136032</Characters>
  <Application>Microsoft Office Word</Application>
  <DocSecurity>0</DocSecurity>
  <Lines>1133</Lines>
  <Paragraphs>320</Paragraphs>
  <ScaleCrop>false</ScaleCrop>
  <HeadingPairs>
    <vt:vector size="2" baseType="variant">
      <vt:variant>
        <vt:lpstr>Titre</vt:lpstr>
      </vt:variant>
      <vt:variant>
        <vt:i4>1</vt:i4>
      </vt:variant>
    </vt:vector>
  </HeadingPairs>
  <TitlesOfParts>
    <vt:vector size="1" baseType="lpstr">
      <vt:lpstr>ROYAUME DU MAROC</vt:lpstr>
    </vt:vector>
  </TitlesOfParts>
  <Company>TGR</Company>
  <LinksUpToDate>false</LinksUpToDate>
  <CharactersWithSpaces>160445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tgr</dc:creator>
  <cp:lastModifiedBy>admin</cp:lastModifiedBy>
  <cp:revision>2</cp:revision>
  <cp:lastPrinted>2021-01-18T16:19:00Z</cp:lastPrinted>
  <dcterms:created xsi:type="dcterms:W3CDTF">2021-11-16T12:12:00Z</dcterms:created>
  <dcterms:modified xsi:type="dcterms:W3CDTF">2021-11-16T12:12:00Z</dcterms:modified>
</cp:coreProperties>
</file>